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F195" w14:textId="77777777" w:rsidR="00CA2E5F" w:rsidRDefault="00CA2E5F" w:rsidP="00CA2E5F">
      <w:pPr>
        <w:pStyle w:val="paragraph"/>
        <w:spacing w:before="0" w:beforeAutospacing="0" w:after="0" w:afterAutospacing="0"/>
        <w:textAlignment w:val="baseline"/>
        <w:rPr>
          <w:rFonts w:ascii="Segoe UI" w:hAnsi="Segoe UI" w:cs="Segoe UI"/>
          <w:b/>
          <w:bCs/>
          <w:color w:val="005366"/>
          <w:sz w:val="18"/>
          <w:szCs w:val="18"/>
        </w:rPr>
      </w:pPr>
      <w:r>
        <w:rPr>
          <w:rStyle w:val="normaltextrun"/>
          <w:rFonts w:ascii="Segoe UI" w:hAnsi="Segoe UI" w:cs="Segoe UI"/>
          <w:b/>
          <w:bCs/>
          <w:color w:val="005366"/>
        </w:rPr>
        <w:t xml:space="preserve">Configuring SCIM Provisioning Using Microsoft </w:t>
      </w:r>
      <w:proofErr w:type="spellStart"/>
      <w:r>
        <w:rPr>
          <w:rStyle w:val="normaltextrun"/>
          <w:rFonts w:ascii="Segoe UI" w:hAnsi="Segoe UI" w:cs="Segoe UI"/>
          <w:b/>
          <w:bCs/>
          <w:color w:val="005366"/>
        </w:rPr>
        <w:t>Entra</w:t>
      </w:r>
      <w:proofErr w:type="spellEnd"/>
      <w:r>
        <w:rPr>
          <w:rStyle w:val="normaltextrun"/>
          <w:rFonts w:ascii="Segoe UI" w:hAnsi="Segoe UI" w:cs="Segoe UI"/>
          <w:b/>
          <w:bCs/>
          <w:color w:val="005366"/>
        </w:rPr>
        <w:t xml:space="preserve"> ID</w:t>
      </w:r>
      <w:r>
        <w:rPr>
          <w:rStyle w:val="eop"/>
          <w:rFonts w:ascii="Segoe UI" w:hAnsi="Segoe UI" w:cs="Segoe UI"/>
          <w:b/>
          <w:bCs/>
          <w:color w:val="005366"/>
        </w:rPr>
        <w:t> </w:t>
      </w:r>
    </w:p>
    <w:p w14:paraId="2295CBC1" w14:textId="77777777" w:rsidR="00CA2E5F" w:rsidRDefault="00CA2E5F" w:rsidP="00CA2E5F">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color w:val="2E74B5"/>
          <w:sz w:val="26"/>
          <w:szCs w:val="26"/>
        </w:rPr>
        <w:t>Prerequisites</w:t>
      </w:r>
      <w:r>
        <w:rPr>
          <w:rStyle w:val="eop"/>
          <w:rFonts w:ascii="Calibri" w:hAnsi="Calibri" w:cs="Calibri"/>
          <w:color w:val="2E74B5"/>
          <w:sz w:val="26"/>
          <w:szCs w:val="26"/>
        </w:rPr>
        <w:t> </w:t>
      </w:r>
    </w:p>
    <w:p w14:paraId="67B670DF" w14:textId="77777777" w:rsidR="00CA2E5F" w:rsidRDefault="00CA2E5F" w:rsidP="00CA2E5F">
      <w:pPr>
        <w:pStyle w:val="paragraph"/>
        <w:numPr>
          <w:ilvl w:val="0"/>
          <w:numId w:val="1"/>
        </w:numPr>
        <w:spacing w:before="0" w:beforeAutospacing="0" w:after="0" w:afterAutospacing="0"/>
        <w:ind w:left="360" w:firstLine="0"/>
        <w:textAlignment w:val="baseline"/>
        <w:rPr>
          <w:rFonts w:ascii="Segoe UI" w:hAnsi="Segoe UI" w:cs="Segoe UI"/>
          <w:sz w:val="22"/>
          <w:szCs w:val="22"/>
        </w:rPr>
      </w:pPr>
      <w:r>
        <w:rPr>
          <w:rStyle w:val="normaltextrun"/>
          <w:rFonts w:ascii="Calibri" w:hAnsi="Calibri" w:cs="Calibri"/>
          <w:sz w:val="20"/>
          <w:szCs w:val="20"/>
        </w:rPr>
        <w:t xml:space="preserve">Ensure your </w:t>
      </w:r>
      <w:r>
        <w:rPr>
          <w:rStyle w:val="normaltextrun"/>
          <w:rFonts w:ascii="Calibri" w:hAnsi="Calibri" w:cs="Calibri"/>
          <w:b/>
          <w:bCs/>
          <w:sz w:val="20"/>
          <w:szCs w:val="20"/>
        </w:rPr>
        <w:t>Azure Databricks account</w:t>
      </w:r>
      <w:r>
        <w:rPr>
          <w:rStyle w:val="normaltextrun"/>
          <w:rFonts w:ascii="Calibri" w:hAnsi="Calibri" w:cs="Calibri"/>
          <w:sz w:val="20"/>
          <w:szCs w:val="20"/>
        </w:rPr>
        <w:t xml:space="preserve"> is on the </w:t>
      </w:r>
      <w:r>
        <w:rPr>
          <w:rStyle w:val="normaltextrun"/>
          <w:rFonts w:ascii="Calibri" w:hAnsi="Calibri" w:cs="Calibri"/>
          <w:b/>
          <w:bCs/>
          <w:sz w:val="20"/>
          <w:szCs w:val="20"/>
        </w:rPr>
        <w:t>Premium plan</w:t>
      </w:r>
      <w:r>
        <w:rPr>
          <w:rStyle w:val="normaltextrun"/>
          <w:rFonts w:ascii="Calibri" w:hAnsi="Calibri" w:cs="Calibri"/>
          <w:sz w:val="20"/>
          <w:szCs w:val="20"/>
        </w:rPr>
        <w:t>.</w:t>
      </w:r>
      <w:r>
        <w:rPr>
          <w:rStyle w:val="eop"/>
          <w:rFonts w:ascii="Calibri" w:hAnsi="Calibri" w:cs="Calibri"/>
          <w:sz w:val="20"/>
          <w:szCs w:val="20"/>
        </w:rPr>
        <w:t> </w:t>
      </w:r>
    </w:p>
    <w:p w14:paraId="5D14F8F8" w14:textId="77777777" w:rsidR="00CA2E5F" w:rsidRDefault="00CA2E5F" w:rsidP="00CA2E5F">
      <w:pPr>
        <w:pStyle w:val="paragraph"/>
        <w:numPr>
          <w:ilvl w:val="0"/>
          <w:numId w:val="1"/>
        </w:numPr>
        <w:spacing w:before="0" w:beforeAutospacing="0" w:after="0" w:afterAutospacing="0"/>
        <w:ind w:left="360" w:firstLine="0"/>
        <w:textAlignment w:val="baseline"/>
        <w:rPr>
          <w:rFonts w:ascii="Segoe UI" w:hAnsi="Segoe UI" w:cs="Segoe UI"/>
          <w:sz w:val="22"/>
          <w:szCs w:val="22"/>
        </w:rPr>
      </w:pPr>
      <w:r>
        <w:rPr>
          <w:rStyle w:val="normaltextrun"/>
          <w:rFonts w:ascii="Calibri" w:hAnsi="Calibri" w:cs="Calibri"/>
          <w:sz w:val="20"/>
          <w:szCs w:val="20"/>
        </w:rPr>
        <w:t xml:space="preserve">You must have the </w:t>
      </w:r>
      <w:r>
        <w:rPr>
          <w:rStyle w:val="normaltextrun"/>
          <w:rFonts w:ascii="Calibri" w:hAnsi="Calibri" w:cs="Calibri"/>
          <w:b/>
          <w:bCs/>
          <w:sz w:val="20"/>
          <w:szCs w:val="20"/>
        </w:rPr>
        <w:t>Cloud Application Administrator</w:t>
      </w:r>
      <w:r>
        <w:rPr>
          <w:rStyle w:val="normaltextrun"/>
          <w:rFonts w:ascii="Calibri" w:hAnsi="Calibri" w:cs="Calibri"/>
          <w:sz w:val="20"/>
          <w:szCs w:val="20"/>
        </w:rPr>
        <w:t xml:space="preserve"> role in </w:t>
      </w:r>
      <w:r>
        <w:rPr>
          <w:rStyle w:val="normaltextrun"/>
          <w:rFonts w:ascii="Calibri" w:hAnsi="Calibri" w:cs="Calibri"/>
          <w:b/>
          <w:bCs/>
          <w:sz w:val="20"/>
          <w:szCs w:val="20"/>
        </w:rPr>
        <w:t xml:space="preserve">Microsoft </w:t>
      </w:r>
      <w:proofErr w:type="spellStart"/>
      <w:r>
        <w:rPr>
          <w:rStyle w:val="normaltextrun"/>
          <w:rFonts w:ascii="Calibri" w:hAnsi="Calibri" w:cs="Calibri"/>
          <w:b/>
          <w:bCs/>
          <w:sz w:val="20"/>
          <w:szCs w:val="20"/>
        </w:rPr>
        <w:t>Entra</w:t>
      </w:r>
      <w:proofErr w:type="spellEnd"/>
      <w:r>
        <w:rPr>
          <w:rStyle w:val="normaltextrun"/>
          <w:rFonts w:ascii="Calibri" w:hAnsi="Calibri" w:cs="Calibri"/>
          <w:b/>
          <w:bCs/>
          <w:sz w:val="20"/>
          <w:szCs w:val="20"/>
        </w:rPr>
        <w:t xml:space="preserve"> ID</w:t>
      </w:r>
      <w:r>
        <w:rPr>
          <w:rStyle w:val="normaltextrun"/>
          <w:rFonts w:ascii="Calibri" w:hAnsi="Calibri" w:cs="Calibri"/>
          <w:sz w:val="20"/>
          <w:szCs w:val="20"/>
        </w:rPr>
        <w:t>.</w:t>
      </w:r>
      <w:r>
        <w:rPr>
          <w:rStyle w:val="eop"/>
          <w:rFonts w:ascii="Calibri" w:hAnsi="Calibri" w:cs="Calibri"/>
          <w:sz w:val="20"/>
          <w:szCs w:val="20"/>
        </w:rPr>
        <w:t> </w:t>
      </w:r>
    </w:p>
    <w:p w14:paraId="08A039C2" w14:textId="77777777" w:rsidR="00CA2E5F" w:rsidRDefault="00CA2E5F" w:rsidP="00CA2E5F">
      <w:pPr>
        <w:pStyle w:val="paragraph"/>
        <w:numPr>
          <w:ilvl w:val="0"/>
          <w:numId w:val="1"/>
        </w:numPr>
        <w:spacing w:before="0" w:beforeAutospacing="0" w:after="0" w:afterAutospacing="0"/>
        <w:ind w:left="360" w:firstLine="0"/>
        <w:textAlignment w:val="baseline"/>
        <w:rPr>
          <w:rFonts w:ascii="Segoe UI" w:hAnsi="Segoe UI" w:cs="Segoe UI"/>
          <w:sz w:val="22"/>
          <w:szCs w:val="22"/>
        </w:rPr>
      </w:pPr>
      <w:r>
        <w:rPr>
          <w:rStyle w:val="normaltextrun"/>
          <w:rFonts w:ascii="Calibri" w:hAnsi="Calibri" w:cs="Calibri"/>
          <w:sz w:val="20"/>
          <w:szCs w:val="20"/>
        </w:rPr>
        <w:t xml:space="preserve">Your </w:t>
      </w:r>
      <w:r>
        <w:rPr>
          <w:rStyle w:val="normaltextrun"/>
          <w:rFonts w:ascii="Calibri" w:hAnsi="Calibri" w:cs="Calibri"/>
          <w:b/>
          <w:bCs/>
          <w:sz w:val="20"/>
          <w:szCs w:val="20"/>
        </w:rPr>
        <w:t xml:space="preserve">Microsoft </w:t>
      </w:r>
      <w:proofErr w:type="spellStart"/>
      <w:r>
        <w:rPr>
          <w:rStyle w:val="normaltextrun"/>
          <w:rFonts w:ascii="Calibri" w:hAnsi="Calibri" w:cs="Calibri"/>
          <w:b/>
          <w:bCs/>
          <w:sz w:val="20"/>
          <w:szCs w:val="20"/>
        </w:rPr>
        <w:t>Entra</w:t>
      </w:r>
      <w:proofErr w:type="spellEnd"/>
      <w:r>
        <w:rPr>
          <w:rStyle w:val="normaltextrun"/>
          <w:rFonts w:ascii="Calibri" w:hAnsi="Calibri" w:cs="Calibri"/>
          <w:b/>
          <w:bCs/>
          <w:sz w:val="20"/>
          <w:szCs w:val="20"/>
        </w:rPr>
        <w:t xml:space="preserve"> ID</w:t>
      </w:r>
      <w:r>
        <w:rPr>
          <w:rStyle w:val="normaltextrun"/>
          <w:rFonts w:ascii="Calibri" w:hAnsi="Calibri" w:cs="Calibri"/>
          <w:sz w:val="20"/>
          <w:szCs w:val="20"/>
        </w:rPr>
        <w:t xml:space="preserve"> account should be a </w:t>
      </w:r>
      <w:r>
        <w:rPr>
          <w:rStyle w:val="normaltextrun"/>
          <w:rFonts w:ascii="Calibri" w:hAnsi="Calibri" w:cs="Calibri"/>
          <w:b/>
          <w:bCs/>
          <w:sz w:val="20"/>
          <w:szCs w:val="20"/>
        </w:rPr>
        <w:t>Premium edition</w:t>
      </w:r>
      <w:r>
        <w:rPr>
          <w:rStyle w:val="normaltextrun"/>
          <w:rFonts w:ascii="Calibri" w:hAnsi="Calibri" w:cs="Calibri"/>
          <w:sz w:val="20"/>
          <w:szCs w:val="20"/>
        </w:rPr>
        <w:t xml:space="preserve"> account to provision groups (user provisioning is available for any edition).</w:t>
      </w:r>
      <w:r>
        <w:rPr>
          <w:rStyle w:val="eop"/>
          <w:rFonts w:ascii="Calibri" w:hAnsi="Calibri" w:cs="Calibri"/>
          <w:sz w:val="20"/>
          <w:szCs w:val="20"/>
        </w:rPr>
        <w:t> </w:t>
      </w:r>
    </w:p>
    <w:p w14:paraId="05D47E07" w14:textId="77777777" w:rsidR="00CA2E5F" w:rsidRDefault="00CA2E5F" w:rsidP="00CA2E5F">
      <w:pPr>
        <w:pStyle w:val="paragraph"/>
        <w:numPr>
          <w:ilvl w:val="0"/>
          <w:numId w:val="1"/>
        </w:numPr>
        <w:spacing w:before="0" w:beforeAutospacing="0" w:after="0" w:afterAutospacing="0"/>
        <w:ind w:left="360" w:firstLine="0"/>
        <w:textAlignment w:val="baseline"/>
        <w:rPr>
          <w:rFonts w:ascii="Segoe UI" w:hAnsi="Segoe UI" w:cs="Segoe UI"/>
          <w:sz w:val="22"/>
          <w:szCs w:val="22"/>
        </w:rPr>
      </w:pPr>
      <w:r>
        <w:rPr>
          <w:rStyle w:val="normaltextrun"/>
          <w:rFonts w:ascii="Calibri" w:hAnsi="Calibri" w:cs="Calibri"/>
          <w:sz w:val="20"/>
          <w:szCs w:val="20"/>
        </w:rPr>
        <w:t xml:space="preserve">As an </w:t>
      </w:r>
      <w:r>
        <w:rPr>
          <w:rStyle w:val="normaltextrun"/>
          <w:rFonts w:ascii="Calibri" w:hAnsi="Calibri" w:cs="Calibri"/>
          <w:b/>
          <w:bCs/>
          <w:sz w:val="20"/>
          <w:szCs w:val="20"/>
        </w:rPr>
        <w:t>Azure Databricks account admin</w:t>
      </w:r>
      <w:r>
        <w:rPr>
          <w:rStyle w:val="normaltextrun"/>
          <w:rFonts w:ascii="Calibri" w:hAnsi="Calibri" w:cs="Calibri"/>
          <w:sz w:val="20"/>
          <w:szCs w:val="20"/>
        </w:rPr>
        <w:t>, you'll need access to the Azure Databricks account console.</w:t>
      </w:r>
      <w:r>
        <w:rPr>
          <w:rStyle w:val="eop"/>
          <w:rFonts w:ascii="Calibri" w:hAnsi="Calibri" w:cs="Calibri"/>
          <w:sz w:val="20"/>
          <w:szCs w:val="20"/>
        </w:rPr>
        <w:t> </w:t>
      </w:r>
    </w:p>
    <w:p w14:paraId="43F38F03" w14:textId="77777777" w:rsidR="00CA2E5F" w:rsidRDefault="00CA2E5F" w:rsidP="00CA2E5F">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color w:val="2E74B5"/>
          <w:sz w:val="26"/>
          <w:szCs w:val="26"/>
        </w:rPr>
        <w:t>Steps</w:t>
      </w:r>
      <w:r>
        <w:rPr>
          <w:rStyle w:val="eop"/>
          <w:rFonts w:ascii="Calibri" w:hAnsi="Calibri" w:cs="Calibri"/>
          <w:color w:val="2E74B5"/>
          <w:sz w:val="26"/>
          <w:szCs w:val="26"/>
        </w:rPr>
        <w:t> </w:t>
      </w:r>
    </w:p>
    <w:p w14:paraId="71C22FF7" w14:textId="77777777" w:rsidR="00CA2E5F" w:rsidRDefault="00CA2E5F" w:rsidP="00CA2E5F">
      <w:pPr>
        <w:pStyle w:val="paragraph"/>
        <w:numPr>
          <w:ilvl w:val="0"/>
          <w:numId w:val="2"/>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b/>
          <w:bCs/>
          <w:color w:val="000000"/>
          <w:sz w:val="26"/>
          <w:szCs w:val="26"/>
        </w:rPr>
        <w:t>Configure Azure Databricks</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41B71AAE" w14:textId="77777777" w:rsidR="00CA2E5F" w:rsidRDefault="00CA2E5F" w:rsidP="00CA2E5F">
      <w:pPr>
        <w:pStyle w:val="paragraph"/>
        <w:numPr>
          <w:ilvl w:val="0"/>
          <w:numId w:val="3"/>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Log in to the </w:t>
      </w:r>
      <w:r>
        <w:rPr>
          <w:rStyle w:val="normaltextrun"/>
          <w:rFonts w:ascii="Calibri" w:hAnsi="Calibri" w:cs="Calibri"/>
          <w:b/>
          <w:bCs/>
          <w:sz w:val="20"/>
          <w:szCs w:val="20"/>
        </w:rPr>
        <w:t>Azure Databricks account console</w:t>
      </w:r>
      <w:r>
        <w:rPr>
          <w:rStyle w:val="normaltextrun"/>
          <w:rFonts w:ascii="Calibri" w:hAnsi="Calibri" w:cs="Calibri"/>
          <w:sz w:val="20"/>
          <w:szCs w:val="20"/>
        </w:rPr>
        <w:t>.</w:t>
      </w:r>
      <w:r>
        <w:rPr>
          <w:rStyle w:val="eop"/>
          <w:rFonts w:ascii="Calibri" w:hAnsi="Calibri" w:cs="Calibri"/>
          <w:sz w:val="20"/>
          <w:szCs w:val="20"/>
        </w:rPr>
        <w:t> </w:t>
      </w:r>
    </w:p>
    <w:p w14:paraId="28875A1B" w14:textId="77777777" w:rsidR="00CA2E5F" w:rsidRDefault="00CA2E5F" w:rsidP="00CA2E5F">
      <w:pPr>
        <w:pStyle w:val="paragraph"/>
        <w:numPr>
          <w:ilvl w:val="0"/>
          <w:numId w:val="3"/>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Click on </w:t>
      </w:r>
      <w:r>
        <w:rPr>
          <w:rStyle w:val="normaltextrun"/>
          <w:rFonts w:ascii="Calibri" w:hAnsi="Calibri" w:cs="Calibri"/>
          <w:b/>
          <w:bCs/>
          <w:sz w:val="20"/>
          <w:szCs w:val="20"/>
        </w:rPr>
        <w:t>Settings</w:t>
      </w:r>
      <w:r>
        <w:rPr>
          <w:rStyle w:val="normaltextrun"/>
          <w:rFonts w:ascii="Calibri" w:hAnsi="Calibri" w:cs="Calibri"/>
          <w:sz w:val="20"/>
          <w:szCs w:val="20"/>
        </w:rPr>
        <w:t>.</w:t>
      </w:r>
      <w:r>
        <w:rPr>
          <w:rStyle w:val="eop"/>
          <w:rFonts w:ascii="Calibri" w:hAnsi="Calibri" w:cs="Calibri"/>
          <w:sz w:val="20"/>
          <w:szCs w:val="20"/>
        </w:rPr>
        <w:t> </w:t>
      </w:r>
    </w:p>
    <w:p w14:paraId="6B988FED" w14:textId="77777777" w:rsidR="00CA2E5F" w:rsidRDefault="00CA2E5F" w:rsidP="00CA2E5F">
      <w:pPr>
        <w:pStyle w:val="paragraph"/>
        <w:numPr>
          <w:ilvl w:val="0"/>
          <w:numId w:val="3"/>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Navigate to </w:t>
      </w:r>
      <w:r>
        <w:rPr>
          <w:rStyle w:val="normaltextrun"/>
          <w:rFonts w:ascii="Calibri" w:hAnsi="Calibri" w:cs="Calibri"/>
          <w:b/>
          <w:bCs/>
          <w:sz w:val="20"/>
          <w:szCs w:val="20"/>
        </w:rPr>
        <w:t>User Provisioning</w:t>
      </w:r>
      <w:r>
        <w:rPr>
          <w:rStyle w:val="normaltextrun"/>
          <w:rFonts w:ascii="Calibri" w:hAnsi="Calibri" w:cs="Calibri"/>
          <w:sz w:val="20"/>
          <w:szCs w:val="20"/>
        </w:rPr>
        <w:t>.</w:t>
      </w:r>
      <w:r>
        <w:rPr>
          <w:rStyle w:val="eop"/>
          <w:rFonts w:ascii="Calibri" w:hAnsi="Calibri" w:cs="Calibri"/>
          <w:sz w:val="20"/>
          <w:szCs w:val="20"/>
        </w:rPr>
        <w:t> </w:t>
      </w:r>
    </w:p>
    <w:p w14:paraId="56D67A4C" w14:textId="77777777" w:rsidR="00CA2E5F" w:rsidRDefault="00CA2E5F" w:rsidP="00CA2E5F">
      <w:pPr>
        <w:pStyle w:val="paragraph"/>
        <w:numPr>
          <w:ilvl w:val="0"/>
          <w:numId w:val="3"/>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Click </w:t>
      </w:r>
      <w:r>
        <w:rPr>
          <w:rStyle w:val="normaltextrun"/>
          <w:rFonts w:ascii="Calibri" w:hAnsi="Calibri" w:cs="Calibri"/>
          <w:b/>
          <w:bCs/>
          <w:sz w:val="20"/>
          <w:szCs w:val="20"/>
        </w:rPr>
        <w:t>Enable user provisioning</w:t>
      </w:r>
      <w:r>
        <w:rPr>
          <w:rStyle w:val="normaltextrun"/>
          <w:rFonts w:ascii="Calibri" w:hAnsi="Calibri" w:cs="Calibri"/>
          <w:sz w:val="20"/>
          <w:szCs w:val="20"/>
        </w:rPr>
        <w:t>.</w:t>
      </w:r>
      <w:r>
        <w:rPr>
          <w:rStyle w:val="eop"/>
          <w:rFonts w:ascii="Calibri" w:hAnsi="Calibri" w:cs="Calibri"/>
          <w:sz w:val="20"/>
          <w:szCs w:val="20"/>
        </w:rPr>
        <w:t> </w:t>
      </w:r>
    </w:p>
    <w:p w14:paraId="7D1E918B" w14:textId="77777777" w:rsidR="00CA2E5F" w:rsidRDefault="00CA2E5F" w:rsidP="00CA2E5F">
      <w:pPr>
        <w:pStyle w:val="paragraph"/>
        <w:numPr>
          <w:ilvl w:val="0"/>
          <w:numId w:val="3"/>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Copy the </w:t>
      </w:r>
      <w:r>
        <w:rPr>
          <w:rStyle w:val="normaltextrun"/>
          <w:rFonts w:ascii="Calibri" w:hAnsi="Calibri" w:cs="Calibri"/>
          <w:b/>
          <w:bCs/>
          <w:sz w:val="20"/>
          <w:szCs w:val="20"/>
        </w:rPr>
        <w:t>SCIM token</w:t>
      </w:r>
      <w:r>
        <w:rPr>
          <w:rStyle w:val="normaltextrun"/>
          <w:rFonts w:ascii="Calibri" w:hAnsi="Calibri" w:cs="Calibri"/>
          <w:sz w:val="20"/>
          <w:szCs w:val="20"/>
        </w:rPr>
        <w:t xml:space="preserve"> and the </w:t>
      </w:r>
      <w:r>
        <w:rPr>
          <w:rStyle w:val="normaltextrun"/>
          <w:rFonts w:ascii="Calibri" w:hAnsi="Calibri" w:cs="Calibri"/>
          <w:b/>
          <w:bCs/>
          <w:sz w:val="20"/>
          <w:szCs w:val="20"/>
        </w:rPr>
        <w:t>Account SCIM URL</w:t>
      </w:r>
      <w:r>
        <w:rPr>
          <w:rStyle w:val="normaltextrun"/>
          <w:rFonts w:ascii="Calibri" w:hAnsi="Calibri" w:cs="Calibri"/>
          <w:sz w:val="20"/>
          <w:szCs w:val="20"/>
        </w:rPr>
        <w:t xml:space="preserve">. You'll use these to configure your </w:t>
      </w:r>
      <w:r>
        <w:rPr>
          <w:rStyle w:val="normaltextrun"/>
          <w:rFonts w:ascii="Calibri" w:hAnsi="Calibri" w:cs="Calibri"/>
          <w:b/>
          <w:bCs/>
          <w:sz w:val="20"/>
          <w:szCs w:val="20"/>
        </w:rPr>
        <w:t xml:space="preserve">Microsoft </w:t>
      </w:r>
      <w:proofErr w:type="spellStart"/>
      <w:r>
        <w:rPr>
          <w:rStyle w:val="normaltextrun"/>
          <w:rFonts w:ascii="Calibri" w:hAnsi="Calibri" w:cs="Calibri"/>
          <w:b/>
          <w:bCs/>
          <w:sz w:val="20"/>
          <w:szCs w:val="20"/>
        </w:rPr>
        <w:t>Entra</w:t>
      </w:r>
      <w:proofErr w:type="spellEnd"/>
      <w:r>
        <w:rPr>
          <w:rStyle w:val="normaltextrun"/>
          <w:rFonts w:ascii="Calibri" w:hAnsi="Calibri" w:cs="Calibri"/>
          <w:b/>
          <w:bCs/>
          <w:sz w:val="20"/>
          <w:szCs w:val="20"/>
        </w:rPr>
        <w:t xml:space="preserve"> ID application</w:t>
      </w:r>
      <w:r>
        <w:rPr>
          <w:rStyle w:val="normaltextrun"/>
          <w:rFonts w:ascii="Calibri" w:hAnsi="Calibri" w:cs="Calibri"/>
          <w:sz w:val="20"/>
          <w:szCs w:val="20"/>
        </w:rPr>
        <w:t>.</w:t>
      </w:r>
      <w:r>
        <w:rPr>
          <w:rStyle w:val="eop"/>
          <w:rFonts w:ascii="Calibri" w:hAnsi="Calibri" w:cs="Calibri"/>
          <w:sz w:val="20"/>
          <w:szCs w:val="20"/>
        </w:rPr>
        <w:t> </w:t>
      </w:r>
    </w:p>
    <w:p w14:paraId="18C27CD5" w14:textId="77777777" w:rsidR="00CA2E5F" w:rsidRDefault="00CA2E5F" w:rsidP="00CA2E5F">
      <w:pPr>
        <w:pStyle w:val="paragraph"/>
        <w:numPr>
          <w:ilvl w:val="0"/>
          <w:numId w:val="4"/>
        </w:numPr>
        <w:spacing w:before="0" w:beforeAutospacing="0" w:after="0" w:afterAutospacing="0"/>
        <w:ind w:left="465" w:firstLine="0"/>
        <w:textAlignment w:val="baseline"/>
        <w:rPr>
          <w:rFonts w:ascii="Segoe UI" w:hAnsi="Segoe UI" w:cs="Segoe UI"/>
          <w:color w:val="000000"/>
          <w:sz w:val="26"/>
          <w:szCs w:val="26"/>
        </w:rPr>
      </w:pPr>
      <w:r>
        <w:rPr>
          <w:rStyle w:val="normaltextrun"/>
          <w:rFonts w:ascii="Segoe UI" w:hAnsi="Segoe UI" w:cs="Segoe UI"/>
          <w:b/>
          <w:bCs/>
          <w:color w:val="000000"/>
          <w:sz w:val="26"/>
          <w:szCs w:val="26"/>
        </w:rPr>
        <w:t xml:space="preserve">Microsoft </w:t>
      </w:r>
      <w:proofErr w:type="spellStart"/>
      <w:r>
        <w:rPr>
          <w:rStyle w:val="normaltextrun"/>
          <w:rFonts w:ascii="Segoe UI" w:hAnsi="Segoe UI" w:cs="Segoe UI"/>
          <w:b/>
          <w:bCs/>
          <w:color w:val="000000"/>
          <w:sz w:val="26"/>
          <w:szCs w:val="26"/>
        </w:rPr>
        <w:t>Entra</w:t>
      </w:r>
      <w:proofErr w:type="spellEnd"/>
      <w:r>
        <w:rPr>
          <w:rStyle w:val="normaltextrun"/>
          <w:rFonts w:ascii="Segoe UI" w:hAnsi="Segoe UI" w:cs="Segoe UI"/>
          <w:b/>
          <w:bCs/>
          <w:color w:val="000000"/>
          <w:sz w:val="26"/>
          <w:szCs w:val="26"/>
        </w:rPr>
        <w:t xml:space="preserve"> ID Configuration</w:t>
      </w:r>
      <w:r>
        <w:rPr>
          <w:rStyle w:val="normaltextrun"/>
          <w:rFonts w:ascii="Segoe UI" w:hAnsi="Segoe UI" w:cs="Segoe UI"/>
          <w:color w:val="000000"/>
          <w:sz w:val="26"/>
          <w:szCs w:val="26"/>
        </w:rPr>
        <w:t>:</w:t>
      </w:r>
      <w:r>
        <w:rPr>
          <w:rStyle w:val="eop"/>
          <w:rFonts w:ascii="Segoe UI" w:hAnsi="Segoe UI" w:cs="Segoe UI"/>
          <w:color w:val="000000"/>
          <w:sz w:val="26"/>
          <w:szCs w:val="26"/>
        </w:rPr>
        <w:t> </w:t>
      </w:r>
    </w:p>
    <w:p w14:paraId="783BAA41" w14:textId="77777777" w:rsidR="00CA2E5F" w:rsidRDefault="00CA2E5F" w:rsidP="00CA2E5F">
      <w:pPr>
        <w:pStyle w:val="paragraph"/>
        <w:numPr>
          <w:ilvl w:val="0"/>
          <w:numId w:val="5"/>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In your </w:t>
      </w:r>
      <w:r>
        <w:rPr>
          <w:rStyle w:val="normaltextrun"/>
          <w:rFonts w:ascii="Calibri" w:hAnsi="Calibri" w:cs="Calibri"/>
          <w:b/>
          <w:bCs/>
          <w:sz w:val="20"/>
          <w:szCs w:val="20"/>
        </w:rPr>
        <w:t>Azure portal</w:t>
      </w:r>
      <w:r>
        <w:rPr>
          <w:rStyle w:val="normaltextrun"/>
          <w:rFonts w:ascii="Calibri" w:hAnsi="Calibri" w:cs="Calibri"/>
          <w:sz w:val="20"/>
          <w:szCs w:val="20"/>
        </w:rPr>
        <w:t xml:space="preserve">, go to </w:t>
      </w:r>
      <w:r>
        <w:rPr>
          <w:rStyle w:val="normaltextrun"/>
          <w:rFonts w:ascii="Calibri" w:hAnsi="Calibri" w:cs="Calibri"/>
          <w:b/>
          <w:bCs/>
          <w:sz w:val="20"/>
          <w:szCs w:val="20"/>
        </w:rPr>
        <w:t xml:space="preserve">Microsoft </w:t>
      </w:r>
      <w:proofErr w:type="spellStart"/>
      <w:r>
        <w:rPr>
          <w:rStyle w:val="normaltextrun"/>
          <w:rFonts w:ascii="Calibri" w:hAnsi="Calibri" w:cs="Calibri"/>
          <w:b/>
          <w:bCs/>
          <w:sz w:val="20"/>
          <w:szCs w:val="20"/>
        </w:rPr>
        <w:t>Entra</w:t>
      </w:r>
      <w:proofErr w:type="spellEnd"/>
      <w:r>
        <w:rPr>
          <w:rStyle w:val="normaltextrun"/>
          <w:rFonts w:ascii="Calibri" w:hAnsi="Calibri" w:cs="Calibri"/>
          <w:b/>
          <w:bCs/>
          <w:sz w:val="20"/>
          <w:szCs w:val="20"/>
        </w:rPr>
        <w:t xml:space="preserve"> ID &gt; Enterprise Applications</w:t>
      </w:r>
      <w:r>
        <w:rPr>
          <w:rStyle w:val="normaltextrun"/>
          <w:rFonts w:ascii="Calibri" w:hAnsi="Calibri" w:cs="Calibri"/>
          <w:sz w:val="20"/>
          <w:szCs w:val="20"/>
        </w:rPr>
        <w:t>.</w:t>
      </w:r>
      <w:r>
        <w:rPr>
          <w:rStyle w:val="eop"/>
          <w:rFonts w:ascii="Calibri" w:hAnsi="Calibri" w:cs="Calibri"/>
          <w:sz w:val="20"/>
          <w:szCs w:val="20"/>
        </w:rPr>
        <w:t> </w:t>
      </w:r>
    </w:p>
    <w:p w14:paraId="23FF6644" w14:textId="77777777" w:rsidR="00CA2E5F" w:rsidRDefault="00CA2E5F" w:rsidP="00CA2E5F">
      <w:pPr>
        <w:pStyle w:val="paragraph"/>
        <w:numPr>
          <w:ilvl w:val="0"/>
          <w:numId w:val="5"/>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Set up a </w:t>
      </w:r>
      <w:r>
        <w:rPr>
          <w:rStyle w:val="normaltextrun"/>
          <w:rFonts w:ascii="Calibri" w:hAnsi="Calibri" w:cs="Calibri"/>
          <w:b/>
          <w:bCs/>
          <w:sz w:val="20"/>
          <w:szCs w:val="20"/>
        </w:rPr>
        <w:t>SCIM provisioning connector</w:t>
      </w:r>
      <w:r>
        <w:rPr>
          <w:rStyle w:val="normaltextrun"/>
          <w:rFonts w:ascii="Calibri" w:hAnsi="Calibri" w:cs="Calibri"/>
          <w:sz w:val="20"/>
          <w:szCs w:val="20"/>
        </w:rPr>
        <w:t xml:space="preserve"> using the copied token and URL.</w:t>
      </w:r>
      <w:r>
        <w:rPr>
          <w:rStyle w:val="eop"/>
          <w:rFonts w:ascii="Calibri" w:hAnsi="Calibri" w:cs="Calibri"/>
          <w:sz w:val="20"/>
          <w:szCs w:val="20"/>
        </w:rPr>
        <w:t> </w:t>
      </w:r>
    </w:p>
    <w:p w14:paraId="180312DA" w14:textId="77777777" w:rsidR="00CA2E5F" w:rsidRDefault="00CA2E5F" w:rsidP="00CA2E5F">
      <w:pPr>
        <w:pStyle w:val="paragraph"/>
        <w:numPr>
          <w:ilvl w:val="0"/>
          <w:numId w:val="5"/>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 xml:space="preserve">If you already have SCIM connectors syncing identities directly to your workspaces, </w:t>
      </w:r>
      <w:r>
        <w:rPr>
          <w:rStyle w:val="normaltextrun"/>
          <w:rFonts w:ascii="Calibri" w:hAnsi="Calibri" w:cs="Calibri"/>
          <w:b/>
          <w:bCs/>
          <w:sz w:val="20"/>
          <w:szCs w:val="20"/>
        </w:rPr>
        <w:t>disable those connectors</w:t>
      </w:r>
      <w:r>
        <w:rPr>
          <w:rStyle w:val="normaltextrun"/>
          <w:rFonts w:ascii="Calibri" w:hAnsi="Calibri" w:cs="Calibri"/>
          <w:sz w:val="20"/>
          <w:szCs w:val="20"/>
        </w:rPr>
        <w:t xml:space="preserve"> when enabling the account-level SCIM connector.</w:t>
      </w:r>
      <w:r>
        <w:rPr>
          <w:rStyle w:val="eop"/>
          <w:rFonts w:ascii="Calibri" w:hAnsi="Calibri" w:cs="Calibri"/>
          <w:sz w:val="20"/>
          <w:szCs w:val="20"/>
        </w:rPr>
        <w:t> </w:t>
      </w:r>
    </w:p>
    <w:p w14:paraId="48F6E7FF" w14:textId="77777777" w:rsidR="00CA2E5F" w:rsidRDefault="00CA2E5F" w:rsidP="00CA2E5F">
      <w:pPr>
        <w:pStyle w:val="paragraph"/>
        <w:numPr>
          <w:ilvl w:val="0"/>
          <w:numId w:val="6"/>
        </w:numPr>
        <w:spacing w:before="0" w:beforeAutospacing="0" w:after="0" w:afterAutospacing="0"/>
        <w:ind w:left="1080" w:firstLine="0"/>
        <w:textAlignment w:val="baseline"/>
        <w:rPr>
          <w:rFonts w:ascii="Segoe UI" w:hAnsi="Segoe UI" w:cs="Segoe UI"/>
          <w:sz w:val="22"/>
          <w:szCs w:val="22"/>
        </w:rPr>
      </w:pPr>
      <w:r>
        <w:rPr>
          <w:rStyle w:val="normaltextrun"/>
          <w:rFonts w:ascii="Calibri" w:hAnsi="Calibri" w:cs="Calibri"/>
          <w:sz w:val="20"/>
          <w:szCs w:val="20"/>
        </w:rPr>
        <w:t>Remember that provisioning configuration is separate from authentication and conditional access policies.</w:t>
      </w:r>
      <w:r>
        <w:rPr>
          <w:rStyle w:val="eop"/>
          <w:rFonts w:ascii="Calibri" w:hAnsi="Calibri" w:cs="Calibri"/>
          <w:sz w:val="20"/>
          <w:szCs w:val="20"/>
        </w:rPr>
        <w:t> </w:t>
      </w:r>
    </w:p>
    <w:p w14:paraId="432F0152" w14:textId="77777777" w:rsidR="00CA2E5F" w:rsidRDefault="00CA2E5F" w:rsidP="00CA2E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rPr>
        <w:t>---</w:t>
      </w:r>
      <w:r>
        <w:rPr>
          <w:rStyle w:val="eop"/>
          <w:rFonts w:ascii="Calibri" w:hAnsi="Calibri" w:cs="Calibri"/>
          <w:sz w:val="20"/>
          <w:szCs w:val="20"/>
        </w:rPr>
        <w:t> </w:t>
      </w:r>
    </w:p>
    <w:p w14:paraId="7D527EE7" w14:textId="77777777" w:rsidR="00CA2E5F" w:rsidRDefault="00CA2E5F" w:rsidP="00CA2E5F">
      <w:pPr>
        <w:pStyle w:val="paragraph"/>
        <w:spacing w:before="0" w:beforeAutospacing="0" w:after="0" w:afterAutospacing="0"/>
        <w:textAlignment w:val="baseline"/>
        <w:rPr>
          <w:rFonts w:ascii="Segoe UI" w:hAnsi="Segoe UI" w:cs="Segoe UI"/>
          <w:color w:val="000000"/>
          <w:sz w:val="18"/>
          <w:szCs w:val="18"/>
        </w:rPr>
      </w:pPr>
      <w:r>
        <w:rPr>
          <w:rStyle w:val="normaltextrun"/>
          <w:rFonts w:ascii="Segoe UI" w:hAnsi="Segoe UI" w:cs="Segoe UI"/>
          <w:color w:val="000000"/>
          <w:sz w:val="26"/>
          <w:szCs w:val="26"/>
        </w:rPr>
        <w:t>Feel free to customize this document further based on your specific environment and requirements. If you have any questions, don't hesitate to ask!</w:t>
      </w:r>
      <w:r>
        <w:rPr>
          <w:rStyle w:val="eop"/>
          <w:rFonts w:ascii="Segoe UI" w:hAnsi="Segoe UI" w:cs="Segoe UI"/>
          <w:color w:val="000000"/>
          <w:sz w:val="26"/>
          <w:szCs w:val="26"/>
        </w:rPr>
        <w:t> </w:t>
      </w:r>
    </w:p>
    <w:p w14:paraId="659788D6" w14:textId="595DE4DF" w:rsidR="001D2402" w:rsidRDefault="001D2402"/>
    <w:p w14:paraId="022231F5" w14:textId="74E3298A" w:rsidR="00CA2E5F" w:rsidRDefault="00CA2E5F"/>
    <w:p w14:paraId="49BD936A" w14:textId="08CD12DE" w:rsidR="00CA2E5F" w:rsidRDefault="00CA2E5F">
      <w:r>
        <w:br w:type="page"/>
      </w:r>
    </w:p>
    <w:p w14:paraId="3CC111F9" w14:textId="77777777" w:rsidR="00CA2E5F" w:rsidRDefault="00CA2E5F" w:rsidP="00CA2E5F">
      <w:r>
        <w:lastRenderedPageBreak/>
        <w:t># Configuring SCIM Provisioning Using Microsoft Azure AD</w:t>
      </w:r>
    </w:p>
    <w:p w14:paraId="55DB62D6" w14:textId="77777777" w:rsidR="00CA2E5F" w:rsidRDefault="00CA2E5F" w:rsidP="00CA2E5F"/>
    <w:p w14:paraId="5C6B7C5D" w14:textId="77777777" w:rsidR="00CA2E5F" w:rsidRDefault="00CA2E5F" w:rsidP="00CA2E5F">
      <w:r>
        <w:t>## Introduction</w:t>
      </w:r>
    </w:p>
    <w:p w14:paraId="228EE6B6" w14:textId="77777777" w:rsidR="00CA2E5F" w:rsidRDefault="00CA2E5F" w:rsidP="00CA2E5F"/>
    <w:p w14:paraId="5F358F4F" w14:textId="77777777" w:rsidR="00CA2E5F" w:rsidRDefault="00CA2E5F" w:rsidP="00CA2E5F">
      <w:r>
        <w:t xml:space="preserve">System for Cross-domain Identity Management (SCIM) is an open standard protocol for automating the exchange of user identity information between identity domains, or IT systems. Microsoft Azure Active Directory (Azure AD) is a cloud-based identity and access management service provided by Microsoft. In this document, we will outline the steps to configure SCIM provisioning using Microsoft Azure AD, specifically focusing on using Microsoft </w:t>
      </w:r>
      <w:proofErr w:type="spellStart"/>
      <w:r>
        <w:t>Entra</w:t>
      </w:r>
      <w:proofErr w:type="spellEnd"/>
      <w:r>
        <w:t xml:space="preserve"> ID.</w:t>
      </w:r>
    </w:p>
    <w:p w14:paraId="24C7B692" w14:textId="77777777" w:rsidR="00CA2E5F" w:rsidRDefault="00CA2E5F" w:rsidP="00CA2E5F"/>
    <w:p w14:paraId="1CB3D5F5" w14:textId="77777777" w:rsidR="00CA2E5F" w:rsidRDefault="00CA2E5F" w:rsidP="00CA2E5F">
      <w:r>
        <w:t>## Prerequisites</w:t>
      </w:r>
    </w:p>
    <w:p w14:paraId="3A23E674" w14:textId="77777777" w:rsidR="00CA2E5F" w:rsidRDefault="00CA2E5F" w:rsidP="00CA2E5F"/>
    <w:p w14:paraId="0E4CD0CD" w14:textId="77777777" w:rsidR="00CA2E5F" w:rsidRDefault="00CA2E5F" w:rsidP="00CA2E5F">
      <w:r>
        <w:t>1. **Microsoft Azure AD**: You must have access to Microsoft Azure AD with administrative privileges.</w:t>
      </w:r>
    </w:p>
    <w:p w14:paraId="33F30816" w14:textId="77777777" w:rsidR="00CA2E5F" w:rsidRDefault="00CA2E5F" w:rsidP="00CA2E5F">
      <w:r>
        <w:t xml:space="preserve">2. **Microsoft </w:t>
      </w:r>
      <w:proofErr w:type="spellStart"/>
      <w:r>
        <w:t>Entra</w:t>
      </w:r>
      <w:proofErr w:type="spellEnd"/>
      <w:r>
        <w:t xml:space="preserve"> ID Account**: Access to Microsoft </w:t>
      </w:r>
      <w:proofErr w:type="spellStart"/>
      <w:r>
        <w:t>Entra</w:t>
      </w:r>
      <w:proofErr w:type="spellEnd"/>
      <w:r>
        <w:t xml:space="preserve"> ID with necessary permissions to configure applications and integrations.</w:t>
      </w:r>
    </w:p>
    <w:p w14:paraId="0D8A1600" w14:textId="77777777" w:rsidR="00CA2E5F" w:rsidRDefault="00CA2E5F" w:rsidP="00CA2E5F">
      <w:r>
        <w:t>3. **Access to SCIM-compliant application**: Ensure the application you want to provision users to supports SCIM provisioning.</w:t>
      </w:r>
    </w:p>
    <w:p w14:paraId="057AC7F5" w14:textId="77777777" w:rsidR="00CA2E5F" w:rsidRDefault="00CA2E5F" w:rsidP="00CA2E5F"/>
    <w:p w14:paraId="5255C032" w14:textId="77777777" w:rsidR="00CA2E5F" w:rsidRDefault="00CA2E5F" w:rsidP="00CA2E5F">
      <w:r>
        <w:t>## Steps to Configure SCIM Provisioning</w:t>
      </w:r>
    </w:p>
    <w:p w14:paraId="3EBB0EDD" w14:textId="77777777" w:rsidR="00CA2E5F" w:rsidRDefault="00CA2E5F" w:rsidP="00CA2E5F"/>
    <w:p w14:paraId="2935FFD1" w14:textId="77777777" w:rsidR="00CA2E5F" w:rsidRDefault="00CA2E5F" w:rsidP="00CA2E5F">
      <w:r>
        <w:t>### 1. Log in to Microsoft Azure Portal</w:t>
      </w:r>
    </w:p>
    <w:p w14:paraId="17A3AC00" w14:textId="77777777" w:rsidR="00CA2E5F" w:rsidRDefault="00CA2E5F" w:rsidP="00CA2E5F"/>
    <w:p w14:paraId="7D0A42E1" w14:textId="77777777" w:rsidR="00CA2E5F" w:rsidRDefault="00CA2E5F" w:rsidP="00CA2E5F">
      <w:r>
        <w:t xml:space="preserve">1. Go to [Microsoft Azure </w:t>
      </w:r>
      <w:proofErr w:type="gramStart"/>
      <w:r>
        <w:t>Portal](</w:t>
      </w:r>
      <w:proofErr w:type="gramEnd"/>
      <w:r>
        <w:t>https://portal.azure.com) and sign in with your administrator credentials.</w:t>
      </w:r>
    </w:p>
    <w:p w14:paraId="0DB4AB80" w14:textId="77777777" w:rsidR="00CA2E5F" w:rsidRDefault="00CA2E5F" w:rsidP="00CA2E5F"/>
    <w:p w14:paraId="6724076B" w14:textId="77777777" w:rsidR="00CA2E5F" w:rsidRDefault="00CA2E5F" w:rsidP="00CA2E5F">
      <w:r>
        <w:t>### 2. Create an Enterprise Application</w:t>
      </w:r>
    </w:p>
    <w:p w14:paraId="6C3D7D5E" w14:textId="77777777" w:rsidR="00CA2E5F" w:rsidRDefault="00CA2E5F" w:rsidP="00CA2E5F"/>
    <w:p w14:paraId="0DFF75C3" w14:textId="77777777" w:rsidR="00CA2E5F" w:rsidRDefault="00CA2E5F" w:rsidP="00CA2E5F">
      <w:r>
        <w:t>1. In the Azure Portal, navigate to "Azure Active Directory" &gt; "Enterprise applications".</w:t>
      </w:r>
    </w:p>
    <w:p w14:paraId="1C558200" w14:textId="77777777" w:rsidR="00CA2E5F" w:rsidRDefault="00CA2E5F" w:rsidP="00CA2E5F">
      <w:r>
        <w:t>2. Click on "New application".</w:t>
      </w:r>
    </w:p>
    <w:p w14:paraId="1768EA68" w14:textId="77777777" w:rsidR="00CA2E5F" w:rsidRDefault="00CA2E5F" w:rsidP="00CA2E5F">
      <w:r>
        <w:t>3. Search for and select the application you want to configure SCIM provisioning for.</w:t>
      </w:r>
    </w:p>
    <w:p w14:paraId="2EF5584C" w14:textId="77777777" w:rsidR="00CA2E5F" w:rsidRDefault="00CA2E5F" w:rsidP="00CA2E5F">
      <w:r>
        <w:t>4. Follow the prompts to add the application to your Azure AD.</w:t>
      </w:r>
    </w:p>
    <w:p w14:paraId="15491E26" w14:textId="77777777" w:rsidR="00CA2E5F" w:rsidRDefault="00CA2E5F" w:rsidP="00CA2E5F"/>
    <w:p w14:paraId="311656AC" w14:textId="77777777" w:rsidR="00CA2E5F" w:rsidRDefault="00CA2E5F" w:rsidP="00CA2E5F">
      <w:r>
        <w:t>### 3. Configure Provisioning</w:t>
      </w:r>
    </w:p>
    <w:p w14:paraId="4107C72C" w14:textId="77777777" w:rsidR="00CA2E5F" w:rsidRDefault="00CA2E5F" w:rsidP="00CA2E5F"/>
    <w:p w14:paraId="6270AFC9" w14:textId="77777777" w:rsidR="00CA2E5F" w:rsidRDefault="00CA2E5F" w:rsidP="00CA2E5F">
      <w:r>
        <w:t>1. After adding the application, go to its settings page.</w:t>
      </w:r>
    </w:p>
    <w:p w14:paraId="181492D4" w14:textId="77777777" w:rsidR="00CA2E5F" w:rsidRDefault="00CA2E5F" w:rsidP="00CA2E5F">
      <w:r>
        <w:t>2. Select "Provisioning" from the left-hand menu.</w:t>
      </w:r>
    </w:p>
    <w:p w14:paraId="68519C90" w14:textId="77777777" w:rsidR="00CA2E5F" w:rsidRDefault="00CA2E5F" w:rsidP="00CA2E5F">
      <w:r>
        <w:t>3. Set the provisioning mode to "Automatic".</w:t>
      </w:r>
    </w:p>
    <w:p w14:paraId="1DF04071" w14:textId="77777777" w:rsidR="00CA2E5F" w:rsidRDefault="00CA2E5F" w:rsidP="00CA2E5F">
      <w:r>
        <w:t>4. Choose the provisioning connector type as "SCIM".</w:t>
      </w:r>
    </w:p>
    <w:p w14:paraId="24E4F9C2" w14:textId="77777777" w:rsidR="00CA2E5F" w:rsidRDefault="00CA2E5F" w:rsidP="00CA2E5F">
      <w:r>
        <w:t>5. Enter the SCIM endpoint URL provided by the application you want to provision users to.</w:t>
      </w:r>
    </w:p>
    <w:p w14:paraId="7F4E3E9F" w14:textId="77777777" w:rsidR="00CA2E5F" w:rsidRDefault="00CA2E5F" w:rsidP="00CA2E5F">
      <w:r>
        <w:t>6. Enter the authentication credentials required to connect to the SCIM endpoint.</w:t>
      </w:r>
    </w:p>
    <w:p w14:paraId="77C54DF9" w14:textId="77777777" w:rsidR="00CA2E5F" w:rsidRDefault="00CA2E5F" w:rsidP="00CA2E5F">
      <w:r>
        <w:t>7. Test the connection to ensure it's successful.</w:t>
      </w:r>
    </w:p>
    <w:p w14:paraId="674D3F2B" w14:textId="77777777" w:rsidR="00CA2E5F" w:rsidRDefault="00CA2E5F" w:rsidP="00CA2E5F"/>
    <w:p w14:paraId="197D3C40" w14:textId="77777777" w:rsidR="00CA2E5F" w:rsidRDefault="00CA2E5F" w:rsidP="00CA2E5F">
      <w:r>
        <w:t>### 4. Map Attributes</w:t>
      </w:r>
    </w:p>
    <w:p w14:paraId="747D1EBD" w14:textId="77777777" w:rsidR="00CA2E5F" w:rsidRDefault="00CA2E5F" w:rsidP="00CA2E5F"/>
    <w:p w14:paraId="7F114167" w14:textId="77777777" w:rsidR="00CA2E5F" w:rsidRDefault="00CA2E5F" w:rsidP="00CA2E5F">
      <w:r>
        <w:t>1. Once the connection is established, map the attributes between Azure AD and the SCIM endpoint.</w:t>
      </w:r>
    </w:p>
    <w:p w14:paraId="5406F94A" w14:textId="77777777" w:rsidR="00CA2E5F" w:rsidRDefault="00CA2E5F" w:rsidP="00CA2E5F">
      <w:r>
        <w:t>2. Map user attributes such as username, email, display name, etc., as per the requirements of the target application.</w:t>
      </w:r>
    </w:p>
    <w:p w14:paraId="2A9662E0" w14:textId="77777777" w:rsidR="00CA2E5F" w:rsidRDefault="00CA2E5F" w:rsidP="00CA2E5F">
      <w:r>
        <w:t>3. Ensure proper mapping to avoid data discrepancies during provisioning.</w:t>
      </w:r>
    </w:p>
    <w:p w14:paraId="665C00CB" w14:textId="77777777" w:rsidR="00CA2E5F" w:rsidRDefault="00CA2E5F" w:rsidP="00CA2E5F"/>
    <w:p w14:paraId="72974848" w14:textId="77777777" w:rsidR="00CA2E5F" w:rsidRDefault="00CA2E5F" w:rsidP="00CA2E5F">
      <w:r>
        <w:t>### 5. Enable Provisioning</w:t>
      </w:r>
    </w:p>
    <w:p w14:paraId="30BCD882" w14:textId="77777777" w:rsidR="00CA2E5F" w:rsidRDefault="00CA2E5F" w:rsidP="00CA2E5F"/>
    <w:p w14:paraId="57CAD1DC" w14:textId="77777777" w:rsidR="00CA2E5F" w:rsidRDefault="00CA2E5F" w:rsidP="00CA2E5F">
      <w:r>
        <w:t>1. After mapping attributes, enable provisioning by switching the provisioning status to "On".</w:t>
      </w:r>
    </w:p>
    <w:p w14:paraId="1AE1CE93" w14:textId="77777777" w:rsidR="00CA2E5F" w:rsidRDefault="00CA2E5F" w:rsidP="00CA2E5F">
      <w:r>
        <w:t>2. Save the configuration.</w:t>
      </w:r>
    </w:p>
    <w:p w14:paraId="63BE9539" w14:textId="77777777" w:rsidR="00CA2E5F" w:rsidRDefault="00CA2E5F" w:rsidP="00CA2E5F"/>
    <w:p w14:paraId="216F91E9" w14:textId="77777777" w:rsidR="00CA2E5F" w:rsidRDefault="00CA2E5F" w:rsidP="00CA2E5F">
      <w:r>
        <w:t>### 6. Verify Provisioning</w:t>
      </w:r>
    </w:p>
    <w:p w14:paraId="503D6831" w14:textId="77777777" w:rsidR="00CA2E5F" w:rsidRDefault="00CA2E5F" w:rsidP="00CA2E5F"/>
    <w:p w14:paraId="5ED303C1" w14:textId="77777777" w:rsidR="00CA2E5F" w:rsidRDefault="00CA2E5F" w:rsidP="00CA2E5F">
      <w:r>
        <w:t>1. Add or modify users in Azure AD to trigger provisioning.</w:t>
      </w:r>
    </w:p>
    <w:p w14:paraId="6043E8CA" w14:textId="77777777" w:rsidR="00CA2E5F" w:rsidRDefault="00CA2E5F" w:rsidP="00CA2E5F">
      <w:r>
        <w:t>2. Monitor the provisioning logs in Azure AD to verify that users are successfully provisioned to the target application.</w:t>
      </w:r>
    </w:p>
    <w:p w14:paraId="284679E1" w14:textId="77777777" w:rsidR="00CA2E5F" w:rsidRDefault="00CA2E5F" w:rsidP="00CA2E5F">
      <w:r>
        <w:t>3. Verify in the target application that the users are correctly provisioned with the mapped attributes.</w:t>
      </w:r>
    </w:p>
    <w:p w14:paraId="32BE872E" w14:textId="77777777" w:rsidR="00CA2E5F" w:rsidRDefault="00CA2E5F" w:rsidP="00CA2E5F"/>
    <w:p w14:paraId="5254AC67" w14:textId="77777777" w:rsidR="00CA2E5F" w:rsidRDefault="00CA2E5F" w:rsidP="00CA2E5F">
      <w:r>
        <w:t>## Conclusion</w:t>
      </w:r>
    </w:p>
    <w:p w14:paraId="1566CA35" w14:textId="77777777" w:rsidR="00CA2E5F" w:rsidRDefault="00CA2E5F" w:rsidP="00CA2E5F"/>
    <w:p w14:paraId="3E597B75" w14:textId="2367FE1D" w:rsidR="00CA2E5F" w:rsidRDefault="00CA2E5F" w:rsidP="00CA2E5F">
      <w:r>
        <w:lastRenderedPageBreak/>
        <w:t>By following the steps outlined in this document, you can configure SCIM provisioning using Microsoft Azure AD, enabling seamless user provisioning and management across different applications and systems. This integration streamlines identity management processes and ensures consistency and security across your organization.</w:t>
      </w:r>
      <w:bookmarkStart w:id="0" w:name="_GoBack"/>
      <w:bookmarkEnd w:id="0"/>
    </w:p>
    <w:sectPr w:rsidR="00CA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DD6"/>
    <w:multiLevelType w:val="multilevel"/>
    <w:tmpl w:val="3F6C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E2742"/>
    <w:multiLevelType w:val="multilevel"/>
    <w:tmpl w:val="A8680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2301E1"/>
    <w:multiLevelType w:val="multilevel"/>
    <w:tmpl w:val="76EE0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88755B0"/>
    <w:multiLevelType w:val="multilevel"/>
    <w:tmpl w:val="F0C08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EEC281F"/>
    <w:multiLevelType w:val="multilevel"/>
    <w:tmpl w:val="B0962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A40B3"/>
    <w:multiLevelType w:val="multilevel"/>
    <w:tmpl w:val="A4A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78"/>
    <w:rsid w:val="001D2402"/>
    <w:rsid w:val="00694378"/>
    <w:rsid w:val="00CA2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5522"/>
  <w15:chartTrackingRefBased/>
  <w15:docId w15:val="{4C4CC925-3857-4961-A191-D96954DE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2E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A2E5F"/>
  </w:style>
  <w:style w:type="character" w:customStyle="1" w:styleId="eop">
    <w:name w:val="eop"/>
    <w:basedOn w:val="DefaultParagraphFont"/>
    <w:rsid w:val="00CA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288113">
      <w:bodyDiv w:val="1"/>
      <w:marLeft w:val="0"/>
      <w:marRight w:val="0"/>
      <w:marTop w:val="0"/>
      <w:marBottom w:val="0"/>
      <w:divBdr>
        <w:top w:val="none" w:sz="0" w:space="0" w:color="auto"/>
        <w:left w:val="none" w:sz="0" w:space="0" w:color="auto"/>
        <w:bottom w:val="none" w:sz="0" w:space="0" w:color="auto"/>
        <w:right w:val="none" w:sz="0" w:space="0" w:color="auto"/>
      </w:divBdr>
      <w:divsChild>
        <w:div w:id="1634292302">
          <w:marLeft w:val="0"/>
          <w:marRight w:val="0"/>
          <w:marTop w:val="0"/>
          <w:marBottom w:val="0"/>
          <w:divBdr>
            <w:top w:val="none" w:sz="0" w:space="0" w:color="auto"/>
            <w:left w:val="none" w:sz="0" w:space="0" w:color="auto"/>
            <w:bottom w:val="none" w:sz="0" w:space="0" w:color="auto"/>
            <w:right w:val="none" w:sz="0" w:space="0" w:color="auto"/>
          </w:divBdr>
          <w:divsChild>
            <w:div w:id="1411657720">
              <w:marLeft w:val="0"/>
              <w:marRight w:val="0"/>
              <w:marTop w:val="0"/>
              <w:marBottom w:val="0"/>
              <w:divBdr>
                <w:top w:val="none" w:sz="0" w:space="0" w:color="auto"/>
                <w:left w:val="none" w:sz="0" w:space="0" w:color="auto"/>
                <w:bottom w:val="none" w:sz="0" w:space="0" w:color="auto"/>
                <w:right w:val="none" w:sz="0" w:space="0" w:color="auto"/>
              </w:divBdr>
            </w:div>
            <w:div w:id="1103721660">
              <w:marLeft w:val="0"/>
              <w:marRight w:val="0"/>
              <w:marTop w:val="0"/>
              <w:marBottom w:val="0"/>
              <w:divBdr>
                <w:top w:val="none" w:sz="0" w:space="0" w:color="auto"/>
                <w:left w:val="none" w:sz="0" w:space="0" w:color="auto"/>
                <w:bottom w:val="none" w:sz="0" w:space="0" w:color="auto"/>
                <w:right w:val="none" w:sz="0" w:space="0" w:color="auto"/>
              </w:divBdr>
            </w:div>
            <w:div w:id="637303342">
              <w:marLeft w:val="0"/>
              <w:marRight w:val="0"/>
              <w:marTop w:val="0"/>
              <w:marBottom w:val="0"/>
              <w:divBdr>
                <w:top w:val="none" w:sz="0" w:space="0" w:color="auto"/>
                <w:left w:val="none" w:sz="0" w:space="0" w:color="auto"/>
                <w:bottom w:val="none" w:sz="0" w:space="0" w:color="auto"/>
                <w:right w:val="none" w:sz="0" w:space="0" w:color="auto"/>
              </w:divBdr>
            </w:div>
            <w:div w:id="1635254762">
              <w:marLeft w:val="0"/>
              <w:marRight w:val="0"/>
              <w:marTop w:val="0"/>
              <w:marBottom w:val="0"/>
              <w:divBdr>
                <w:top w:val="none" w:sz="0" w:space="0" w:color="auto"/>
                <w:left w:val="none" w:sz="0" w:space="0" w:color="auto"/>
                <w:bottom w:val="none" w:sz="0" w:space="0" w:color="auto"/>
                <w:right w:val="none" w:sz="0" w:space="0" w:color="auto"/>
              </w:divBdr>
            </w:div>
            <w:div w:id="686100689">
              <w:marLeft w:val="0"/>
              <w:marRight w:val="0"/>
              <w:marTop w:val="0"/>
              <w:marBottom w:val="0"/>
              <w:divBdr>
                <w:top w:val="none" w:sz="0" w:space="0" w:color="auto"/>
                <w:left w:val="none" w:sz="0" w:space="0" w:color="auto"/>
                <w:bottom w:val="none" w:sz="0" w:space="0" w:color="auto"/>
                <w:right w:val="none" w:sz="0" w:space="0" w:color="auto"/>
              </w:divBdr>
            </w:div>
            <w:div w:id="1342898275">
              <w:marLeft w:val="0"/>
              <w:marRight w:val="0"/>
              <w:marTop w:val="0"/>
              <w:marBottom w:val="0"/>
              <w:divBdr>
                <w:top w:val="none" w:sz="0" w:space="0" w:color="auto"/>
                <w:left w:val="none" w:sz="0" w:space="0" w:color="auto"/>
                <w:bottom w:val="none" w:sz="0" w:space="0" w:color="auto"/>
                <w:right w:val="none" w:sz="0" w:space="0" w:color="auto"/>
              </w:divBdr>
            </w:div>
            <w:div w:id="1566449213">
              <w:marLeft w:val="0"/>
              <w:marRight w:val="0"/>
              <w:marTop w:val="0"/>
              <w:marBottom w:val="0"/>
              <w:divBdr>
                <w:top w:val="none" w:sz="0" w:space="0" w:color="auto"/>
                <w:left w:val="none" w:sz="0" w:space="0" w:color="auto"/>
                <w:bottom w:val="none" w:sz="0" w:space="0" w:color="auto"/>
                <w:right w:val="none" w:sz="0" w:space="0" w:color="auto"/>
              </w:divBdr>
            </w:div>
            <w:div w:id="29037859">
              <w:marLeft w:val="0"/>
              <w:marRight w:val="0"/>
              <w:marTop w:val="0"/>
              <w:marBottom w:val="0"/>
              <w:divBdr>
                <w:top w:val="none" w:sz="0" w:space="0" w:color="auto"/>
                <w:left w:val="none" w:sz="0" w:space="0" w:color="auto"/>
                <w:bottom w:val="none" w:sz="0" w:space="0" w:color="auto"/>
                <w:right w:val="none" w:sz="0" w:space="0" w:color="auto"/>
              </w:divBdr>
            </w:div>
          </w:divsChild>
        </w:div>
        <w:div w:id="1133643101">
          <w:marLeft w:val="0"/>
          <w:marRight w:val="0"/>
          <w:marTop w:val="0"/>
          <w:marBottom w:val="0"/>
          <w:divBdr>
            <w:top w:val="none" w:sz="0" w:space="0" w:color="auto"/>
            <w:left w:val="none" w:sz="0" w:space="0" w:color="auto"/>
            <w:bottom w:val="none" w:sz="0" w:space="0" w:color="auto"/>
            <w:right w:val="none" w:sz="0" w:space="0" w:color="auto"/>
          </w:divBdr>
          <w:divsChild>
            <w:div w:id="956449383">
              <w:marLeft w:val="0"/>
              <w:marRight w:val="0"/>
              <w:marTop w:val="0"/>
              <w:marBottom w:val="0"/>
              <w:divBdr>
                <w:top w:val="none" w:sz="0" w:space="0" w:color="auto"/>
                <w:left w:val="none" w:sz="0" w:space="0" w:color="auto"/>
                <w:bottom w:val="none" w:sz="0" w:space="0" w:color="auto"/>
                <w:right w:val="none" w:sz="0" w:space="0" w:color="auto"/>
              </w:divBdr>
            </w:div>
            <w:div w:id="120542646">
              <w:marLeft w:val="0"/>
              <w:marRight w:val="0"/>
              <w:marTop w:val="0"/>
              <w:marBottom w:val="0"/>
              <w:divBdr>
                <w:top w:val="none" w:sz="0" w:space="0" w:color="auto"/>
                <w:left w:val="none" w:sz="0" w:space="0" w:color="auto"/>
                <w:bottom w:val="none" w:sz="0" w:space="0" w:color="auto"/>
                <w:right w:val="none" w:sz="0" w:space="0" w:color="auto"/>
              </w:divBdr>
            </w:div>
            <w:div w:id="12870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2024-03-13T08:37:00Z</dcterms:created>
  <dcterms:modified xsi:type="dcterms:W3CDTF">2024-03-13T08:38:00Z</dcterms:modified>
</cp:coreProperties>
</file>