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34"/>
        <w:ind w:left="1967" w:right="839" w:firstLine="0"/>
        <w:jc w:val="center"/>
        <w:rPr>
          <w:rFonts w:ascii="Courier New"/>
          <w:sz w:val="40"/>
        </w:rPr>
      </w:pPr>
      <w:r>
        <w:rPr>
          <w:rFonts w:ascii="Courier New"/>
          <w:sz w:val="40"/>
        </w:rPr>
        <w:t>THE</w:t>
      </w:r>
    </w:p>
    <w:p>
      <w:pPr>
        <w:spacing w:before="63"/>
        <w:ind w:left="1988" w:right="839" w:firstLine="0"/>
        <w:jc w:val="center"/>
        <w:rPr>
          <w:sz w:val="48"/>
        </w:rPr>
      </w:pPr>
      <w:r>
        <w:rPr>
          <w:w w:val="105"/>
          <w:sz w:val="48"/>
        </w:rPr>
        <w:t>Annotated  Criminal Code</w:t>
      </w:r>
    </w:p>
    <w:p>
      <w:pPr>
        <w:spacing w:before="99"/>
        <w:ind w:left="1949" w:right="839" w:firstLine="0"/>
        <w:jc w:val="center"/>
        <w:rPr>
          <w:b/>
          <w:sz w:val="30"/>
        </w:rPr>
      </w:pPr>
      <w:r>
        <w:rPr>
          <w:b/>
          <w:w w:val="105"/>
          <w:sz w:val="30"/>
        </w:rPr>
        <w:t>OF GHANA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spacing w:before="0"/>
        <w:ind w:left="3967" w:right="1405" w:firstLine="0"/>
        <w:jc w:val="left"/>
        <w:rPr>
          <w:sz w:val="21"/>
        </w:rPr>
      </w:pPr>
      <w:r>
        <w:rPr>
          <w:w w:val="105"/>
          <w:sz w:val="21"/>
        </w:rPr>
        <w:t>FOURTH EDITION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0"/>
        <w:ind w:left="1988" w:right="829" w:firstLine="0"/>
        <w:jc w:val="center"/>
        <w:rPr>
          <w:b/>
          <w:sz w:val="21"/>
        </w:rPr>
      </w:pPr>
      <w:r>
        <w:rPr>
          <w:b/>
          <w:w w:val="105"/>
          <w:sz w:val="21"/>
        </w:rPr>
        <w:t>HENRIETTA J.A.N. MENSA-BONSU</w:t>
      </w:r>
    </w:p>
    <w:p>
      <w:pPr>
        <w:pStyle w:val="BodyText"/>
        <w:spacing w:before="6"/>
        <w:rPr>
          <w:b/>
          <w:sz w:val="21"/>
        </w:rPr>
      </w:pPr>
    </w:p>
    <w:p>
      <w:pPr>
        <w:spacing w:line="238" w:lineRule="exact" w:before="0"/>
        <w:ind w:left="2491" w:right="1319" w:firstLine="0"/>
        <w:jc w:val="center"/>
        <w:rPr>
          <w:sz w:val="21"/>
        </w:rPr>
      </w:pPr>
      <w:r>
        <w:rPr>
          <w:w w:val="105"/>
          <w:sz w:val="21"/>
        </w:rPr>
        <w:t>Associate Professor of Law at the Facuity of Law, University of Ghana, Legon.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0"/>
        <w:ind w:left="1988" w:right="777" w:firstLine="0"/>
        <w:jc w:val="center"/>
        <w:rPr>
          <w:sz w:val="21"/>
        </w:rPr>
      </w:pPr>
      <w:r>
        <w:rPr>
          <w:b/>
          <w:w w:val="105"/>
          <w:sz w:val="21"/>
        </w:rPr>
        <w:t>BLACK MASK </w:t>
      </w:r>
      <w:r>
        <w:rPr>
          <w:w w:val="105"/>
          <w:sz w:val="21"/>
        </w:rPr>
        <w:t>LTD.</w:t>
      </w:r>
    </w:p>
    <w:p>
      <w:pPr>
        <w:spacing w:before="0"/>
        <w:ind w:left="1988" w:right="779" w:firstLine="0"/>
        <w:jc w:val="center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2005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3236976</wp:posOffset>
            </wp:positionH>
            <wp:positionV relativeFrom="paragraph">
              <wp:posOffset>233428</wp:posOffset>
            </wp:positionV>
            <wp:extent cx="1810512" cy="1225296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9"/>
        </w:rPr>
        <w:sectPr>
          <w:footerReference w:type="default" r:id="rId5"/>
          <w:type w:val="continuous"/>
          <w:pgSz w:w="8640" w:h="12240"/>
          <w:pgMar w:footer="376" w:top="1140" w:bottom="560" w:left="0" w:right="0"/>
        </w:sectPr>
      </w:pPr>
    </w:p>
    <w:p>
      <w:pPr>
        <w:spacing w:line="129" w:lineRule="exact" w:before="52"/>
        <w:ind w:left="1888" w:right="839" w:firstLine="0"/>
        <w:jc w:val="center"/>
        <w:rPr>
          <w:rFonts w:ascii="Times New Roman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2267711</wp:posOffset>
            </wp:positionH>
            <wp:positionV relativeFrom="paragraph">
              <wp:posOffset>44220</wp:posOffset>
            </wp:positionV>
            <wp:extent cx="658368" cy="64007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w w:val="95"/>
          <w:sz w:val="15"/>
        </w:rPr>
        <w:t>I   </w:t>
      </w:r>
      <w:r>
        <w:rPr>
          <w:rFonts w:ascii="Times New Roman"/>
          <w:i/>
          <w:w w:val="85"/>
          <w:sz w:val="15"/>
        </w:rPr>
        <w:t>J </w:t>
      </w:r>
      <w:r>
        <w:rPr>
          <w:rFonts w:ascii="Times New Roman"/>
          <w:i/>
          <w:w w:val="95"/>
          <w:sz w:val="15"/>
        </w:rPr>
        <w:t>I</w:t>
      </w:r>
    </w:p>
    <w:p>
      <w:pPr>
        <w:spacing w:line="244" w:lineRule="exact" w:before="0"/>
        <w:ind w:left="1988" w:right="806" w:firstLine="0"/>
        <w:jc w:val="center"/>
        <w:rPr>
          <w:i/>
          <w:sz w:val="25"/>
        </w:rPr>
      </w:pPr>
      <w:r>
        <w:rPr>
          <w:i/>
          <w:w w:val="125"/>
          <w:sz w:val="25"/>
        </w:rPr>
        <w:t>'1'0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ind w:left="468" w:right="1405"/>
      </w:pPr>
      <w:r>
        <w:rPr/>
        <w:t>Copyright © H.J.A.N. Mensa-Bonsu. 1993, 1996, 2005</w:t>
      </w:r>
    </w:p>
    <w:p>
      <w:pPr>
        <w:pStyle w:val="BodyText"/>
        <w:rPr>
          <w:sz w:val="13"/>
        </w:rPr>
      </w:pPr>
    </w:p>
    <w:p>
      <w:pPr>
        <w:pStyle w:val="BodyText"/>
        <w:spacing w:line="238" w:lineRule="exact" w:before="88"/>
        <w:ind w:left="460" w:right="6607" w:firstLine="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8.160004pt;margin-top:8.054839pt;width:9.25pt;height:22.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450" w:lineRule="exact" w:before="0"/>
                    <w:ind w:left="0" w:right="0" w:firstLine="0"/>
                    <w:jc w:val="left"/>
                    <w:rPr>
                      <w:rFonts w:ascii="Times New Roman"/>
                      <w:sz w:val="45"/>
                    </w:rPr>
                  </w:pPr>
                  <w:r>
                    <w:rPr>
                      <w:rFonts w:ascii="Times New Roman"/>
                      <w:w w:val="147"/>
                      <w:sz w:val="4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Published by Black Mask Ltd,</w:t>
      </w:r>
    </w:p>
    <w:p>
      <w:pPr>
        <w:pStyle w:val="BodyText"/>
        <w:spacing w:line="225" w:lineRule="exact"/>
        <w:ind w:left="460"/>
        <w:jc w:val="both"/>
      </w:pPr>
      <w:r>
        <w:rPr/>
        <w:t>P.O. Box C770,</w:t>
      </w:r>
    </w:p>
    <w:p>
      <w:pPr>
        <w:pStyle w:val="BodyText"/>
        <w:spacing w:line="249" w:lineRule="exact"/>
        <w:ind w:left="453"/>
        <w:jc w:val="both"/>
      </w:pPr>
      <w:r>
        <w:rPr>
          <w:w w:val="95"/>
        </w:rPr>
        <w:t>Cantonments. Accra.</w:t>
      </w:r>
    </w:p>
    <w:p>
      <w:pPr>
        <w:pStyle w:val="BodyText"/>
        <w:spacing w:before="1"/>
      </w:pPr>
    </w:p>
    <w:p>
      <w:pPr>
        <w:pStyle w:val="BodyText"/>
        <w:spacing w:line="228" w:lineRule="auto"/>
        <w:ind w:left="432" w:right="1811"/>
        <w:jc w:val="both"/>
      </w:pPr>
      <w:r>
        <w:rPr/>
        <w:t>All rights reserved. No part of this book may be reported or transmitted in any form or by any means-graphic, electronic or mechanical including photocopying, recording, taping or information storage and retrieval systems-without the written permission of the Copyright holder.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32"/>
        <w:jc w:val="both"/>
      </w:pPr>
      <w:r>
        <w:rPr/>
        <w:t>ISBN 9960 - 960 - 18 - 2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38" w:lineRule="exact" w:before="88"/>
        <w:ind w:left="367" w:right="1405" w:firstLine="14"/>
      </w:pPr>
      <w:r>
        <w:rPr/>
        <w:t>Typeset in Ghana in 11/11 Arial by Mavis Mensah and Janet Agyapong of Black Mask Limited.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381" w:right="1405"/>
      </w:pPr>
      <w:r>
        <w:rPr/>
        <w:t>Printed by Black Mask Ltd.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367" w:right="1405"/>
      </w:pPr>
      <w:r>
        <w:rPr/>
        <w:t>Cover Design by Black Mask Ltd.</w:t>
      </w:r>
    </w:p>
    <w:p>
      <w:pPr>
        <w:spacing w:after="0"/>
        <w:sectPr>
          <w:pgSz w:w="8640" w:h="12240"/>
          <w:pgMar w:header="0" w:footer="376" w:top="160" w:bottom="620" w:left="0" w:right="0"/>
        </w:sectPr>
      </w:pPr>
    </w:p>
    <w:p>
      <w:pPr>
        <w:tabs>
          <w:tab w:pos="3621" w:val="left" w:leader="none"/>
        </w:tabs>
        <w:spacing w:before="50"/>
        <w:ind w:left="312" w:right="0" w:hanging="8"/>
        <w:jc w:val="both"/>
        <w:rPr>
          <w:i/>
          <w:sz w:val="17"/>
        </w:rPr>
      </w:pPr>
      <w:r>
        <w:rPr>
          <w:rFonts w:ascii="Times New Roman"/>
          <w:w w:val="105"/>
          <w:position w:val="1"/>
          <w:sz w:val="19"/>
        </w:rPr>
        <w:t>182</w:t>
        <w:tab/>
      </w:r>
      <w:r>
        <w:rPr>
          <w:i/>
          <w:w w:val="105"/>
          <w:sz w:val="17"/>
        </w:rPr>
        <w:t>TheAnnotated  Criminal  </w:t>
      </w:r>
      <w:r>
        <w:rPr>
          <w:spacing w:val="-5"/>
          <w:w w:val="105"/>
          <w:sz w:val="17"/>
        </w:rPr>
        <w:t>Code </w:t>
      </w:r>
      <w:r>
        <w:rPr>
          <w:i/>
          <w:w w:val="105"/>
          <w:sz w:val="17"/>
        </w:rPr>
        <w:t>of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Ghana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BodyText"/>
        <w:spacing w:line="232" w:lineRule="auto"/>
        <w:ind w:left="298" w:right="1840" w:firstLine="14"/>
        <w:jc w:val="both"/>
      </w:pPr>
      <w:r>
        <w:rPr/>
        <w:t>liquors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sold,</w:t>
      </w:r>
      <w:r>
        <w:rPr>
          <w:spacing w:val="-7"/>
        </w:rPr>
        <w:t> </w:t>
      </w:r>
      <w:r>
        <w:rPr/>
        <w:t>or</w:t>
      </w:r>
      <w:r>
        <w:rPr>
          <w:spacing w:val="-15"/>
        </w:rPr>
        <w:t> </w:t>
      </w:r>
      <w:r>
        <w:rPr/>
        <w:t>any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6"/>
        </w:rPr>
        <w:t>public</w:t>
      </w:r>
      <w:r>
        <w:rPr>
          <w:spacing w:val="-14"/>
        </w:rPr>
        <w:t> </w:t>
      </w:r>
      <w:r>
        <w:rPr/>
        <w:t>entertainment</w:t>
      </w:r>
      <w:r>
        <w:rPr>
          <w:spacing w:val="-1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9"/>
        </w:rPr>
        <w:t>public</w:t>
      </w:r>
      <w:r>
        <w:rPr>
          <w:spacing w:val="-8"/>
        </w:rPr>
        <w:t> </w:t>
      </w:r>
      <w:r>
        <w:rPr/>
        <w:t>resort, and knowingly </w:t>
      </w:r>
      <w:r>
        <w:rPr>
          <w:spacing w:val="-5"/>
        </w:rPr>
        <w:t>lodges </w:t>
      </w:r>
      <w:r>
        <w:rPr/>
        <w:t>or </w:t>
      </w:r>
      <w:r>
        <w:rPr>
          <w:spacing w:val="-3"/>
        </w:rPr>
        <w:t>knowingly </w:t>
      </w:r>
      <w:r>
        <w:rPr/>
        <w:t>harbours thieves or reputed thieves, or prostitutes or knowingly permits or knowingly suffers them to meet or assemble therein, or knowingly permits or allows drunkenness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other</w:t>
      </w:r>
      <w:r>
        <w:rPr>
          <w:spacing w:val="-20"/>
        </w:rPr>
        <w:t> </w:t>
      </w:r>
      <w:r>
        <w:rPr/>
        <w:t>disorderly conduct</w:t>
      </w:r>
      <w:r>
        <w:rPr>
          <w:spacing w:val="-21"/>
        </w:rPr>
        <w:t> </w:t>
      </w:r>
      <w:r>
        <w:rPr>
          <w:spacing w:val="2"/>
        </w:rPr>
        <w:t>therein</w:t>
      </w:r>
      <w:r>
        <w:rPr>
          <w:spacing w:val="-28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4"/>
        </w:rPr>
        <w:t>knowingly</w:t>
      </w:r>
      <w:r>
        <w:rPr>
          <w:spacing w:val="-13"/>
        </w:rPr>
        <w:t> </w:t>
      </w:r>
      <w:r>
        <w:rPr/>
        <w:t>allows the</w:t>
      </w:r>
      <w:r>
        <w:rPr>
          <w:spacing w:val="-25"/>
        </w:rPr>
        <w:t> </w:t>
      </w:r>
      <w:r>
        <w:rPr/>
        <w:t>deposit</w:t>
      </w:r>
      <w:r>
        <w:rPr>
          <w:spacing w:val="-15"/>
        </w:rPr>
        <w:t> </w:t>
      </w:r>
      <w:r>
        <w:rPr/>
        <w:t>of</w:t>
      </w:r>
      <w:r>
        <w:rPr>
          <w:spacing w:val="-29"/>
        </w:rPr>
        <w:t> </w:t>
      </w:r>
      <w:r>
        <w:rPr/>
        <w:t>property</w:t>
      </w:r>
      <w:r>
        <w:rPr>
          <w:spacing w:val="-17"/>
        </w:rPr>
        <w:t> </w:t>
      </w:r>
      <w:r>
        <w:rPr>
          <w:spacing w:val="2"/>
        </w:rPr>
        <w:t>therein</w:t>
      </w:r>
      <w:r>
        <w:rPr>
          <w:spacing w:val="-24"/>
        </w:rPr>
        <w:t> </w:t>
      </w:r>
      <w:r>
        <w:rPr/>
        <w:t>having</w:t>
      </w:r>
      <w:r>
        <w:rPr>
          <w:spacing w:val="-20"/>
        </w:rPr>
        <w:t> </w:t>
      </w:r>
      <w:r>
        <w:rPr/>
        <w:t>reasonable</w:t>
      </w:r>
      <w:r>
        <w:rPr>
          <w:spacing w:val="-28"/>
        </w:rPr>
        <w:t> </w:t>
      </w:r>
      <w:r>
        <w:rPr/>
        <w:t>cause</w:t>
      </w:r>
      <w:r>
        <w:rPr>
          <w:spacing w:val="-30"/>
        </w:rPr>
        <w:t> </w:t>
      </w:r>
      <w:r>
        <w:rPr/>
        <w:t>for</w:t>
      </w:r>
      <w:r>
        <w:rPr>
          <w:spacing w:val="-11"/>
        </w:rPr>
        <w:t> </w:t>
      </w:r>
      <w:r>
        <w:rPr/>
        <w:t>believing </w:t>
      </w:r>
      <w:r>
        <w:rPr>
          <w:spacing w:val="-9"/>
        </w:rPr>
        <w:t>itto</w:t>
      </w:r>
      <w:r>
        <w:rPr>
          <w:spacing w:val="-11"/>
        </w:rPr>
        <w:t> </w:t>
      </w:r>
      <w:r>
        <w:rPr/>
        <w:t>be</w:t>
      </w:r>
      <w:r>
        <w:rPr>
          <w:spacing w:val="-29"/>
        </w:rPr>
        <w:t> </w:t>
      </w:r>
      <w:r>
        <w:rPr/>
        <w:t>stolen,</w:t>
      </w:r>
      <w:r>
        <w:rPr>
          <w:spacing w:val="-17"/>
        </w:rPr>
        <w:t> </w:t>
      </w:r>
      <w:r>
        <w:rPr/>
        <w:t>shall</w:t>
      </w:r>
      <w:r>
        <w:rPr>
          <w:spacing w:val="-6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7"/>
          <w:sz w:val="23"/>
        </w:rPr>
        <w:t> </w:t>
      </w:r>
      <w:r>
        <w:rPr/>
        <w:t>guilty</w:t>
      </w:r>
      <w:r>
        <w:rPr>
          <w:spacing w:val="-16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18"/>
        </w:rPr>
        <w:t> </w:t>
      </w:r>
      <w:r>
        <w:rPr/>
        <w:t>misdemeanour.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04" w:val="left" w:leader="none"/>
        </w:tabs>
        <w:spacing w:line="235" w:lineRule="auto" w:before="0" w:after="0"/>
        <w:ind w:left="269" w:right="1862" w:firstLine="385"/>
        <w:jc w:val="both"/>
        <w:rPr>
          <w:sz w:val="22"/>
        </w:rPr>
      </w:pPr>
      <w:r>
        <w:rPr>
          <w:sz w:val="22"/>
        </w:rPr>
        <w:t>Any </w:t>
      </w:r>
      <w:r>
        <w:rPr>
          <w:spacing w:val="-8"/>
          <w:sz w:val="22"/>
        </w:rPr>
        <w:t>licence </w:t>
      </w:r>
      <w:r>
        <w:rPr>
          <w:sz w:val="22"/>
        </w:rPr>
        <w:t>for the </w:t>
      </w:r>
      <w:r>
        <w:rPr>
          <w:spacing w:val="-3"/>
          <w:sz w:val="22"/>
        </w:rPr>
        <w:t>sale </w:t>
      </w:r>
      <w:r>
        <w:rPr>
          <w:sz w:val="22"/>
        </w:rPr>
        <w:t>of any </w:t>
      </w:r>
      <w:r>
        <w:rPr>
          <w:spacing w:val="-3"/>
          <w:sz w:val="22"/>
        </w:rPr>
        <w:t>intoxicating </w:t>
      </w:r>
      <w:r>
        <w:rPr>
          <w:spacing w:val="-4"/>
          <w:sz w:val="22"/>
        </w:rPr>
        <w:t>liquor, </w:t>
      </w:r>
      <w:r>
        <w:rPr>
          <w:sz w:val="22"/>
        </w:rPr>
        <w:t>or for keeping</w:t>
      </w:r>
      <w:r>
        <w:rPr>
          <w:spacing w:val="-27"/>
          <w:sz w:val="22"/>
        </w:rPr>
        <w:t> </w:t>
      </w:r>
      <w:r>
        <w:rPr>
          <w:sz w:val="22"/>
        </w:rPr>
        <w:t>any place</w:t>
      </w:r>
      <w:r>
        <w:rPr>
          <w:spacing w:val="-3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public</w:t>
      </w:r>
      <w:r>
        <w:rPr>
          <w:spacing w:val="-17"/>
          <w:sz w:val="22"/>
        </w:rPr>
        <w:t> </w:t>
      </w:r>
      <w:r>
        <w:rPr>
          <w:sz w:val="22"/>
        </w:rPr>
        <w:t>entertainment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pacing w:val="-9"/>
          <w:sz w:val="22"/>
        </w:rPr>
        <w:t>public</w:t>
      </w:r>
      <w:r>
        <w:rPr>
          <w:spacing w:val="-16"/>
          <w:sz w:val="22"/>
        </w:rPr>
        <w:t> </w:t>
      </w:r>
      <w:r>
        <w:rPr>
          <w:sz w:val="22"/>
        </w:rPr>
        <w:t>resort,</w:t>
      </w:r>
      <w:r>
        <w:rPr>
          <w:spacing w:val="-27"/>
          <w:sz w:val="22"/>
        </w:rPr>
        <w:t> </w:t>
      </w:r>
      <w:r>
        <w:rPr>
          <w:sz w:val="22"/>
        </w:rPr>
        <w:t>which has been</w:t>
      </w:r>
      <w:r>
        <w:rPr>
          <w:spacing w:val="-23"/>
          <w:sz w:val="22"/>
        </w:rPr>
        <w:t> </w:t>
      </w:r>
      <w:r>
        <w:rPr>
          <w:sz w:val="22"/>
        </w:rPr>
        <w:t>granted</w:t>
      </w:r>
      <w:r>
        <w:rPr>
          <w:spacing w:val="-23"/>
          <w:sz w:val="22"/>
        </w:rPr>
        <w:t> </w:t>
      </w:r>
      <w:r>
        <w:rPr>
          <w:spacing w:val="5"/>
          <w:sz w:val="22"/>
        </w:rPr>
        <w:t>tothe</w:t>
      </w:r>
      <w:r>
        <w:rPr>
          <w:spacing w:val="-19"/>
          <w:sz w:val="22"/>
        </w:rPr>
        <w:t> </w:t>
      </w:r>
      <w:r>
        <w:rPr>
          <w:sz w:val="22"/>
        </w:rPr>
        <w:t>occupier</w:t>
      </w:r>
      <w:r>
        <w:rPr>
          <w:spacing w:val="-27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keeper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any</w:t>
      </w:r>
      <w:r>
        <w:rPr>
          <w:spacing w:val="-21"/>
          <w:sz w:val="22"/>
        </w:rPr>
        <w:t> </w:t>
      </w:r>
      <w:r>
        <w:rPr>
          <w:sz w:val="22"/>
        </w:rPr>
        <w:t>such</w:t>
      </w:r>
      <w:r>
        <w:rPr>
          <w:spacing w:val="-18"/>
          <w:sz w:val="22"/>
        </w:rPr>
        <w:t> </w:t>
      </w:r>
      <w:r>
        <w:rPr>
          <w:sz w:val="22"/>
        </w:rPr>
        <w:t>house</w:t>
      </w:r>
      <w:r>
        <w:rPr>
          <w:spacing w:val="-34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place</w:t>
      </w:r>
      <w:r>
        <w:rPr>
          <w:spacing w:val="-14"/>
          <w:sz w:val="22"/>
        </w:rPr>
        <w:t> </w:t>
      </w:r>
      <w:r>
        <w:rPr>
          <w:sz w:val="22"/>
        </w:rPr>
        <w:t>as aforesaid, may in the discretion of the Court be forfeited on the occupier's or keeper's first conviction of an offence under this section;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his</w:t>
      </w:r>
      <w:r>
        <w:rPr>
          <w:spacing w:val="-21"/>
          <w:sz w:val="22"/>
        </w:rPr>
        <w:t> </w:t>
      </w:r>
      <w:r>
        <w:rPr>
          <w:sz w:val="22"/>
        </w:rPr>
        <w:t>second</w:t>
      </w:r>
      <w:r>
        <w:rPr>
          <w:spacing w:val="-16"/>
          <w:sz w:val="22"/>
        </w:rPr>
        <w:t> </w:t>
      </w:r>
      <w:r>
        <w:rPr>
          <w:sz w:val="22"/>
        </w:rPr>
        <w:t>conviction</w:t>
      </w:r>
      <w:r>
        <w:rPr>
          <w:spacing w:val="-2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16"/>
          <w:sz w:val="22"/>
        </w:rPr>
        <w:t> </w:t>
      </w:r>
      <w:r>
        <w:rPr>
          <w:sz w:val="22"/>
        </w:rPr>
        <w:t>offence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his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licence </w:t>
      </w:r>
      <w:r>
        <w:rPr>
          <w:sz w:val="22"/>
        </w:rPr>
        <w:t>shall be forfeited, and he shall be disqualified for a period of two years from receiving any such licence. Further, where two convictions under this section have taken </w:t>
      </w:r>
      <w:r>
        <w:rPr>
          <w:spacing w:val="-3"/>
          <w:sz w:val="22"/>
        </w:rPr>
        <w:t>place </w:t>
      </w:r>
      <w:r>
        <w:rPr>
          <w:spacing w:val="2"/>
          <w:sz w:val="22"/>
        </w:rPr>
        <w:t>within </w:t>
      </w:r>
      <w:r>
        <w:rPr>
          <w:sz w:val="22"/>
        </w:rPr>
        <w:t>a period of three years </w:t>
      </w:r>
      <w:r>
        <w:rPr>
          <w:spacing w:val="-20"/>
          <w:w w:val="120"/>
          <w:sz w:val="22"/>
        </w:rPr>
        <w:t>in </w:t>
      </w:r>
      <w:r>
        <w:rPr>
          <w:sz w:val="22"/>
        </w:rPr>
        <w:t>respect of the same premises, whether the persons convicted</w:t>
      </w:r>
      <w:r>
        <w:rPr>
          <w:spacing w:val="-19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6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same,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Court</w:t>
      </w:r>
      <w:r>
        <w:rPr>
          <w:spacing w:val="-23"/>
          <w:sz w:val="22"/>
        </w:rPr>
        <w:t> </w:t>
      </w:r>
      <w:r>
        <w:rPr>
          <w:sz w:val="22"/>
        </w:rPr>
        <w:t>shall</w:t>
      </w:r>
      <w:r>
        <w:rPr>
          <w:spacing w:val="-8"/>
          <w:sz w:val="22"/>
        </w:rPr>
        <w:t> </w:t>
      </w:r>
      <w:r>
        <w:rPr>
          <w:sz w:val="22"/>
        </w:rPr>
        <w:t>direct</w:t>
      </w:r>
      <w:r>
        <w:rPr>
          <w:spacing w:val="-21"/>
          <w:sz w:val="22"/>
        </w:rPr>
        <w:t> </w:t>
      </w:r>
      <w:r>
        <w:rPr>
          <w:sz w:val="22"/>
        </w:rPr>
        <w:t>that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 term not exceeding one year from the date of the last of such convictions no such licence as aforesaid shall be granted to any person whatever </w:t>
      </w:r>
      <w:r>
        <w:rPr>
          <w:spacing w:val="-17"/>
          <w:w w:val="120"/>
          <w:sz w:val="22"/>
        </w:rPr>
        <w:t>in </w:t>
      </w:r>
      <w:r>
        <w:rPr>
          <w:sz w:val="22"/>
        </w:rPr>
        <w:t>respect of such premises; and any </w:t>
      </w:r>
      <w:r>
        <w:rPr>
          <w:spacing w:val="-6"/>
          <w:sz w:val="22"/>
        </w:rPr>
        <w:t>licence </w:t>
      </w:r>
      <w:r>
        <w:rPr>
          <w:sz w:val="22"/>
        </w:rPr>
        <w:t>granted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9"/>
          <w:sz w:val="22"/>
        </w:rPr>
        <w:t> </w:t>
      </w:r>
      <w:r>
        <w:rPr>
          <w:sz w:val="22"/>
        </w:rPr>
        <w:t>contravention</w:t>
      </w:r>
      <w:r>
        <w:rPr>
          <w:spacing w:val="-25"/>
          <w:sz w:val="22"/>
        </w:rPr>
        <w:t> </w:t>
      </w:r>
      <w:r>
        <w:rPr>
          <w:spacing w:val="4"/>
          <w:sz w:val="22"/>
        </w:rPr>
        <w:t>ofthis</w:t>
      </w:r>
      <w:r>
        <w:rPr>
          <w:spacing w:val="-12"/>
          <w:sz w:val="22"/>
        </w:rPr>
        <w:t> </w:t>
      </w:r>
      <w:r>
        <w:rPr>
          <w:sz w:val="22"/>
        </w:rPr>
        <w:t>section</w:t>
      </w:r>
      <w:r>
        <w:rPr>
          <w:spacing w:val="-25"/>
          <w:sz w:val="22"/>
        </w:rPr>
        <w:t> </w:t>
      </w:r>
      <w:r>
        <w:rPr>
          <w:sz w:val="22"/>
        </w:rPr>
        <w:t>shall</w:t>
      </w:r>
      <w:r>
        <w:rPr>
          <w:spacing w:val="-22"/>
          <w:sz w:val="22"/>
        </w:rPr>
        <w:t> </w:t>
      </w:r>
      <w:r>
        <w:rPr>
          <w:spacing w:val="3"/>
          <w:sz w:val="22"/>
        </w:rPr>
        <w:t>bevoid.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261" w:right="1891" w:firstLine="14"/>
      </w:pPr>
      <w:r>
        <w:rPr/>
        <w:t>(Amended </w:t>
      </w:r>
      <w:r>
        <w:rPr>
          <w:rFonts w:ascii="Times New Roman"/>
          <w:sz w:val="23"/>
        </w:rPr>
        <w:t>by </w:t>
      </w:r>
      <w:r>
        <w:rPr/>
        <w:t>Act 554, s. 18; Schedule; affected </w:t>
      </w:r>
      <w:r>
        <w:rPr>
          <w:rFonts w:ascii="Times New Roman"/>
          <w:sz w:val="23"/>
        </w:rPr>
        <w:t>by </w:t>
      </w:r>
      <w:r>
        <w:rPr/>
        <w:t>Act 572, Schedule 2)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</w:tabs>
        <w:spacing w:line="235" w:lineRule="auto" w:before="0" w:after="0"/>
        <w:ind w:left="247" w:right="1883" w:firstLine="378"/>
        <w:jc w:val="both"/>
        <w:rPr>
          <w:sz w:val="22"/>
        </w:rPr>
      </w:pPr>
      <w:r>
        <w:rPr>
          <w:w w:val="105"/>
          <w:sz w:val="22"/>
        </w:rPr>
        <w:t>Every</w:t>
      </w:r>
      <w:r>
        <w:rPr>
          <w:spacing w:val="-27"/>
          <w:w w:val="105"/>
          <w:sz w:val="22"/>
        </w:rPr>
        <w:t> </w:t>
      </w:r>
      <w:r>
        <w:rPr>
          <w:spacing w:val="-4"/>
          <w:w w:val="105"/>
          <w:sz w:val="22"/>
        </w:rPr>
        <w:t>holder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0"/>
          <w:w w:val="105"/>
          <w:sz w:val="22"/>
        </w:rPr>
        <w:t> </w:t>
      </w:r>
      <w:r>
        <w:rPr>
          <w:spacing w:val="-12"/>
          <w:w w:val="105"/>
          <w:sz w:val="22"/>
        </w:rPr>
        <w:t>licence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aforesaid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who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brought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before 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Court</w:t>
      </w:r>
      <w:r>
        <w:rPr>
          <w:spacing w:val="-10"/>
          <w:w w:val="105"/>
          <w:sz w:val="22"/>
        </w:rPr>
        <w:t> </w:t>
      </w:r>
      <w:r>
        <w:rPr>
          <w:spacing w:val="-20"/>
          <w:w w:val="120"/>
          <w:sz w:val="22"/>
        </w:rPr>
        <w:t>in</w:t>
      </w:r>
      <w:r>
        <w:rPr>
          <w:spacing w:val="-34"/>
          <w:w w:val="120"/>
          <w:sz w:val="22"/>
        </w:rPr>
        <w:t> </w:t>
      </w:r>
      <w:r>
        <w:rPr>
          <w:w w:val="105"/>
          <w:sz w:val="22"/>
        </w:rPr>
        <w:t>pursuance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section,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produce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-2"/>
          <w:w w:val="105"/>
          <w:sz w:val="22"/>
        </w:rPr>
        <w:t> </w:t>
      </w:r>
      <w:r>
        <w:rPr>
          <w:spacing w:val="-4"/>
          <w:w w:val="105"/>
          <w:sz w:val="22"/>
        </w:rPr>
        <w:t>licence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for examination; and, </w:t>
      </w:r>
      <w:r>
        <w:rPr>
          <w:spacing w:val="-24"/>
          <w:w w:val="120"/>
          <w:sz w:val="22"/>
        </w:rPr>
        <w:t>if </w:t>
      </w:r>
      <w:r>
        <w:rPr>
          <w:w w:val="105"/>
          <w:sz w:val="22"/>
        </w:rPr>
        <w:t>the </w:t>
      </w:r>
      <w:r>
        <w:rPr>
          <w:spacing w:val="-13"/>
          <w:w w:val="105"/>
          <w:sz w:val="22"/>
        </w:rPr>
        <w:t>licence </w:t>
      </w:r>
      <w:r>
        <w:rPr>
          <w:spacing w:val="-24"/>
          <w:w w:val="120"/>
          <w:sz w:val="22"/>
        </w:rPr>
        <w:t>is </w:t>
      </w:r>
      <w:r>
        <w:rPr>
          <w:w w:val="105"/>
          <w:sz w:val="22"/>
        </w:rPr>
        <w:t>forfeited, he shall </w:t>
      </w:r>
      <w:r>
        <w:rPr>
          <w:spacing w:val="-9"/>
          <w:w w:val="105"/>
          <w:sz w:val="22"/>
        </w:rPr>
        <w:t>deliver </w:t>
      </w:r>
      <w:r>
        <w:rPr>
          <w:spacing w:val="-24"/>
          <w:w w:val="120"/>
          <w:sz w:val="22"/>
        </w:rPr>
        <w:t>it </w:t>
      </w:r>
      <w:r>
        <w:rPr>
          <w:w w:val="105"/>
          <w:sz w:val="22"/>
        </w:rPr>
        <w:t>up altogether; and, if he </w:t>
      </w:r>
      <w:r>
        <w:rPr>
          <w:spacing w:val="-5"/>
          <w:w w:val="105"/>
          <w:sz w:val="22"/>
        </w:rPr>
        <w:t>wilfully </w:t>
      </w:r>
      <w:r>
        <w:rPr>
          <w:spacing w:val="-3"/>
          <w:w w:val="105"/>
          <w:sz w:val="22"/>
        </w:rPr>
        <w:t>neglects </w:t>
      </w:r>
      <w:r>
        <w:rPr>
          <w:w w:val="105"/>
          <w:sz w:val="22"/>
        </w:rPr>
        <w:t>or refuses to produce </w:t>
      </w:r>
      <w:r>
        <w:rPr>
          <w:spacing w:val="-8"/>
          <w:w w:val="105"/>
          <w:sz w:val="22"/>
        </w:rPr>
        <w:t>his licence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he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17"/>
          <w:w w:val="105"/>
          <w:sz w:val="22"/>
        </w:rPr>
        <w:t> </w:t>
      </w:r>
      <w:r>
        <w:rPr>
          <w:spacing w:val="-11"/>
          <w:w w:val="105"/>
          <w:sz w:val="22"/>
        </w:rPr>
        <w:t>in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addition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9"/>
          <w:w w:val="105"/>
          <w:sz w:val="22"/>
        </w:rPr>
        <w:t> </w:t>
      </w:r>
      <w:r>
        <w:rPr>
          <w:spacing w:val="-3"/>
          <w:w w:val="105"/>
          <w:sz w:val="22"/>
        </w:rPr>
        <w:t>penalty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27"/>
          <w:w w:val="105"/>
          <w:sz w:val="22"/>
        </w:rPr>
        <w:t> </w:t>
      </w:r>
      <w:r>
        <w:rPr>
          <w:spacing w:val="-12"/>
          <w:w w:val="105"/>
          <w:sz w:val="22"/>
        </w:rPr>
        <w:t>liable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36"/>
          <w:w w:val="105"/>
          <w:sz w:val="22"/>
        </w:rPr>
        <w:t> </w:t>
      </w:r>
      <w:r>
        <w:rPr>
          <w:w w:val="105"/>
          <w:sz w:val="22"/>
        </w:rPr>
        <w:t>fine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not </w:t>
      </w:r>
      <w:r>
        <w:rPr>
          <w:sz w:val="22"/>
        </w:rPr>
        <w:t>exceeding</w:t>
      </w:r>
      <w:r>
        <w:rPr>
          <w:spacing w:val="-8"/>
          <w:sz w:val="22"/>
        </w:rPr>
        <w:t> </w:t>
      </w:r>
      <w:r>
        <w:rPr>
          <w:sz w:val="22"/>
        </w:rPr>
        <w:t>¢200,000</w:t>
      </w:r>
      <w:r>
        <w:rPr>
          <w:spacing w:val="-10"/>
          <w:sz w:val="22"/>
        </w:rPr>
        <w:t> </w:t>
      </w:r>
      <w:r>
        <w:rPr>
          <w:sz w:val="22"/>
        </w:rPr>
        <w:t>[10</w:t>
      </w:r>
      <w:r>
        <w:rPr>
          <w:spacing w:val="-30"/>
          <w:sz w:val="22"/>
        </w:rPr>
        <w:t> </w:t>
      </w:r>
      <w:r>
        <w:rPr>
          <w:sz w:val="22"/>
        </w:rPr>
        <w:t>penalty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units].</w:t>
      </w:r>
    </w:p>
    <w:p>
      <w:pPr>
        <w:pStyle w:val="BodyText"/>
        <w:spacing w:before="7"/>
        <w:rPr>
          <w:sz w:val="19"/>
        </w:rPr>
      </w:pPr>
    </w:p>
    <w:p>
      <w:pPr>
        <w:spacing w:line="260" w:lineRule="exact" w:before="0"/>
        <w:ind w:left="261" w:right="0" w:firstLine="0"/>
        <w:jc w:val="both"/>
        <w:rPr>
          <w:b/>
          <w:sz w:val="23"/>
        </w:rPr>
      </w:pPr>
      <w:r>
        <w:rPr>
          <w:b/>
          <w:w w:val="95"/>
          <w:sz w:val="23"/>
        </w:rPr>
        <w:t>Drumming and Firing Guns, etc.</w:t>
      </w:r>
    </w:p>
    <w:p>
      <w:pPr>
        <w:pStyle w:val="Heading1"/>
        <w:spacing w:line="240" w:lineRule="exact" w:before="18"/>
        <w:ind w:left="254" w:right="1897"/>
      </w:pPr>
      <w:r>
        <w:rPr/>
        <w:t>(Amended </w:t>
      </w:r>
      <w:r>
        <w:rPr>
          <w:rFonts w:ascii="Times New Roman"/>
          <w:sz w:val="23"/>
        </w:rPr>
        <w:t>by </w:t>
      </w:r>
      <w:r>
        <w:rPr/>
        <w:t>Act 554, s.18; Schedule; affected </w:t>
      </w:r>
      <w:r>
        <w:rPr>
          <w:rFonts w:ascii="Times New Roman"/>
          <w:sz w:val="23"/>
        </w:rPr>
        <w:t>by </w:t>
      </w:r>
      <w:r>
        <w:rPr/>
        <w:t>Act 572, Schedule 2)</w:t>
      </w:r>
    </w:p>
    <w:p>
      <w:pPr>
        <w:spacing w:line="250" w:lineRule="exact" w:before="0"/>
        <w:ind w:left="240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Allowing houses, etc., in town </w:t>
      </w:r>
      <w:r>
        <w:rPr>
          <w:rFonts w:ascii="Times New Roman"/>
          <w:b/>
          <w:sz w:val="25"/>
        </w:rPr>
        <w:t>to </w:t>
      </w:r>
      <w:r>
        <w:rPr>
          <w:b/>
          <w:i/>
          <w:sz w:val="22"/>
        </w:rPr>
        <w:t>be used for drumming</w:t>
      </w:r>
    </w:p>
    <w:p>
      <w:pPr>
        <w:pStyle w:val="ListParagraph"/>
        <w:numPr>
          <w:ilvl w:val="0"/>
          <w:numId w:val="2"/>
        </w:numPr>
        <w:tabs>
          <w:tab w:pos="1339" w:val="left" w:leader="none"/>
        </w:tabs>
        <w:spacing w:line="237" w:lineRule="auto" w:before="0" w:after="0"/>
        <w:ind w:left="247" w:right="1907" w:firstLine="363"/>
        <w:jc w:val="both"/>
        <w:rPr>
          <w:sz w:val="23"/>
        </w:rPr>
      </w:pPr>
      <w:r>
        <w:rPr>
          <w:spacing w:val="-7"/>
          <w:sz w:val="22"/>
        </w:rPr>
        <w:t>(1) </w:t>
      </w:r>
      <w:r>
        <w:rPr>
          <w:sz w:val="22"/>
        </w:rPr>
        <w:t>Every occupier of any house, </w:t>
      </w:r>
      <w:r>
        <w:rPr>
          <w:spacing w:val="-7"/>
          <w:sz w:val="22"/>
        </w:rPr>
        <w:t>building, </w:t>
      </w:r>
      <w:r>
        <w:rPr>
          <w:sz w:val="22"/>
        </w:rPr>
        <w:t>yard, or other </w:t>
      </w:r>
      <w:r>
        <w:rPr>
          <w:spacing w:val="-3"/>
          <w:sz w:val="22"/>
        </w:rPr>
        <w:t>place </w:t>
      </w:r>
      <w:r>
        <w:rPr>
          <w:sz w:val="22"/>
        </w:rPr>
        <w:t>situate </w:t>
      </w:r>
      <w:r>
        <w:rPr>
          <w:spacing w:val="-11"/>
          <w:sz w:val="22"/>
        </w:rPr>
        <w:t>in </w:t>
      </w:r>
      <w:r>
        <w:rPr>
          <w:sz w:val="22"/>
        </w:rPr>
        <w:t>any town, </w:t>
      </w:r>
      <w:r>
        <w:rPr>
          <w:spacing w:val="-3"/>
          <w:sz w:val="22"/>
        </w:rPr>
        <w:t>who, </w:t>
      </w:r>
      <w:r>
        <w:rPr>
          <w:sz w:val="22"/>
        </w:rPr>
        <w:t>without a licence </w:t>
      </w:r>
      <w:r>
        <w:rPr>
          <w:spacing w:val="-11"/>
          <w:sz w:val="22"/>
        </w:rPr>
        <w:t>in </w:t>
      </w:r>
      <w:r>
        <w:rPr>
          <w:sz w:val="22"/>
        </w:rPr>
        <w:t>writing from the Minister or a </w:t>
      </w:r>
      <w:r>
        <w:rPr>
          <w:spacing w:val="-6"/>
          <w:sz w:val="22"/>
        </w:rPr>
        <w:t>local </w:t>
      </w:r>
      <w:r>
        <w:rPr>
          <w:sz w:val="22"/>
        </w:rPr>
        <w:t>authority  permits any persons to assemble </w:t>
      </w:r>
      <w:r>
        <w:rPr>
          <w:spacing w:val="44"/>
          <w:sz w:val="22"/>
        </w:rPr>
        <w:t> </w:t>
      </w:r>
      <w:r>
        <w:rPr>
          <w:sz w:val="22"/>
        </w:rPr>
        <w:t>and</w:t>
      </w:r>
    </w:p>
    <w:p>
      <w:pPr>
        <w:spacing w:after="0" w:line="237" w:lineRule="auto"/>
        <w:jc w:val="both"/>
        <w:rPr>
          <w:sz w:val="23"/>
        </w:rPr>
        <w:sectPr>
          <w:pgSz w:w="8640" w:h="12240"/>
          <w:pgMar w:header="0" w:footer="376" w:top="860" w:bottom="660" w:left="0" w:right="0"/>
        </w:sectPr>
      </w:pPr>
    </w:p>
    <w:p>
      <w:pPr>
        <w:tabs>
          <w:tab w:pos="8158" w:val="right" w:leader="none"/>
        </w:tabs>
        <w:spacing w:before="64"/>
        <w:ind w:left="1634" w:right="0" w:firstLine="0"/>
        <w:jc w:val="left"/>
        <w:rPr>
          <w:rFonts w:ascii="Times New Roman"/>
          <w:sz w:val="18"/>
        </w:rPr>
      </w:pPr>
      <w:r>
        <w:rPr>
          <w:i/>
          <w:w w:val="105"/>
          <w:sz w:val="17"/>
        </w:rPr>
        <w:t>Offences Against  Public Order, Health</w:t>
      </w:r>
      <w:r>
        <w:rPr>
          <w:i/>
          <w:spacing w:val="-1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Morality</w:t>
      </w:r>
      <w:r>
        <w:rPr>
          <w:rFonts w:ascii="Times New Roman"/>
          <w:w w:val="105"/>
          <w:position w:val="-3"/>
          <w:sz w:val="18"/>
        </w:rPr>
        <w:tab/>
        <w:t>183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line="247" w:lineRule="auto" w:before="1"/>
        <w:ind w:left="1627" w:right="521" w:firstLine="7"/>
        <w:jc w:val="both"/>
        <w:rPr>
          <w:sz w:val="21"/>
        </w:rPr>
      </w:pPr>
      <w:r>
        <w:rPr>
          <w:w w:val="105"/>
          <w:sz w:val="21"/>
        </w:rPr>
        <w:t>beat or play or dance therein to any drum, gong, tom-tom, or other similar instrument of music, shall be liable to a fine not exceeding¢100,000 [ 5 penalty units].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708" w:val="left" w:leader="none"/>
        </w:tabs>
        <w:spacing w:line="244" w:lineRule="auto" w:before="1" w:after="0"/>
        <w:ind w:left="1612" w:right="524" w:firstLine="74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constable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enter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house,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building,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yard,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 other place where any persons may be so assembled, and warn them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depart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seize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carry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away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drums,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gongs,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tom­ toms,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instruments,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beforfeited.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700" w:val="left" w:leader="none"/>
        </w:tabs>
        <w:spacing w:line="242" w:lineRule="auto" w:before="1" w:after="0"/>
        <w:ind w:left="1605" w:right="535" w:firstLine="742"/>
        <w:jc w:val="both"/>
        <w:rPr>
          <w:sz w:val="21"/>
        </w:rPr>
      </w:pPr>
      <w:r>
        <w:rPr>
          <w:w w:val="110"/>
          <w:sz w:val="21"/>
        </w:rPr>
        <w:t>Whoever, after being so warned, does not depart forthwith (except the persons actually dwelling </w:t>
      </w:r>
      <w:r>
        <w:rPr>
          <w:spacing w:val="-11"/>
          <w:w w:val="110"/>
          <w:sz w:val="21"/>
        </w:rPr>
        <w:t>in </w:t>
      </w:r>
      <w:r>
        <w:rPr>
          <w:w w:val="110"/>
          <w:sz w:val="21"/>
        </w:rPr>
        <w:t>the house or </w:t>
      </w:r>
      <w:r>
        <w:rPr>
          <w:w w:val="105"/>
          <w:sz w:val="21"/>
        </w:rPr>
        <w:t>building),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apprehended,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warrant,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constable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w w:val="110"/>
          <w:sz w:val="21"/>
        </w:rPr>
        <w:t>person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acting</w:t>
      </w:r>
      <w:r>
        <w:rPr>
          <w:spacing w:val="-6"/>
          <w:w w:val="110"/>
          <w:sz w:val="21"/>
        </w:rPr>
        <w:t> </w:t>
      </w:r>
      <w:r>
        <w:rPr>
          <w:spacing w:val="-11"/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his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aid,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shall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6"/>
          <w:w w:val="110"/>
          <w:sz w:val="21"/>
        </w:rPr>
        <w:t> </w:t>
      </w:r>
      <w:r>
        <w:rPr>
          <w:spacing w:val="-10"/>
          <w:w w:val="110"/>
          <w:sz w:val="21"/>
        </w:rPr>
        <w:t>liable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fine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exceeding</w:t>
      </w:r>
    </w:p>
    <w:p>
      <w:pPr>
        <w:spacing w:before="1"/>
        <w:ind w:left="1612" w:right="0" w:firstLine="0"/>
        <w:jc w:val="both"/>
        <w:rPr>
          <w:sz w:val="21"/>
        </w:rPr>
      </w:pPr>
      <w:r>
        <w:rPr>
          <w:w w:val="105"/>
          <w:sz w:val="21"/>
        </w:rPr>
        <w:t>¢50,000 [2.5 penalty units].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spacing w:line="244" w:lineRule="exact"/>
        <w:ind w:left="1605"/>
        <w:jc w:val="left"/>
      </w:pPr>
      <w:r>
        <w:rPr/>
        <w:t>(Amended by Act 554, s.18; Schedule; affected by Act 572, Schedule 2)</w:t>
      </w:r>
    </w:p>
    <w:p>
      <w:pPr>
        <w:spacing w:line="243" w:lineRule="exact" w:before="0"/>
        <w:ind w:left="1605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Drumming, etc., near Court duringsitting</w:t>
      </w:r>
    </w:p>
    <w:p>
      <w:pPr>
        <w:pStyle w:val="ListParagraph"/>
        <w:numPr>
          <w:ilvl w:val="0"/>
          <w:numId w:val="2"/>
        </w:numPr>
        <w:tabs>
          <w:tab w:pos="2679" w:val="left" w:leader="none"/>
        </w:tabs>
        <w:spacing w:line="247" w:lineRule="auto" w:before="0" w:after="0"/>
        <w:ind w:left="1591" w:right="549" w:firstLine="374"/>
        <w:jc w:val="both"/>
        <w:rPr>
          <w:sz w:val="22"/>
        </w:rPr>
      </w:pPr>
      <w:r>
        <w:rPr>
          <w:w w:val="105"/>
          <w:sz w:val="21"/>
        </w:rPr>
        <w:t>Whoever during the sitting of a Court, and after being warned by a constable officer of the Court to desist, beats or plays any drum, gong, tom-tom, or other instrument, or makes any loud </w:t>
      </w:r>
      <w:r>
        <w:rPr>
          <w:spacing w:val="-3"/>
          <w:w w:val="105"/>
          <w:sz w:val="21"/>
        </w:rPr>
        <w:t>noise </w:t>
      </w:r>
      <w:r>
        <w:rPr>
          <w:w w:val="105"/>
          <w:sz w:val="21"/>
        </w:rPr>
        <w:t>of any kind within a radius of three hundred yards from the place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sitting</w:t>
      </w:r>
      <w:r>
        <w:rPr>
          <w:spacing w:val="-26"/>
          <w:w w:val="105"/>
          <w:sz w:val="21"/>
        </w:rPr>
        <w:t> </w:t>
      </w:r>
      <w:r>
        <w:rPr>
          <w:spacing w:val="-15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held,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8"/>
          <w:w w:val="105"/>
          <w:sz w:val="21"/>
        </w:rPr>
        <w:t> </w:t>
      </w:r>
      <w:r>
        <w:rPr>
          <w:w w:val="105"/>
          <w:sz w:val="21"/>
        </w:rPr>
        <w:t>liable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fine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exceeding</w:t>
      </w:r>
    </w:p>
    <w:p>
      <w:pPr>
        <w:spacing w:line="238" w:lineRule="exact" w:before="0"/>
        <w:ind w:left="1598" w:right="0" w:firstLine="0"/>
        <w:jc w:val="both"/>
        <w:rPr>
          <w:sz w:val="21"/>
        </w:rPr>
      </w:pPr>
      <w:r>
        <w:rPr>
          <w:w w:val="105"/>
          <w:sz w:val="21"/>
        </w:rPr>
        <w:t>¢ 100,000 [ 5 penalty units].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line="238" w:lineRule="exact"/>
        <w:ind w:left="1591"/>
        <w:jc w:val="left"/>
      </w:pPr>
      <w:r>
        <w:rPr/>
        <w:t>(Amended by Act 554, s. 18; Schedule; affected by Act 572, Schedule 2)</w:t>
      </w:r>
    </w:p>
    <w:p>
      <w:pPr>
        <w:spacing w:line="251" w:lineRule="exact" w:before="0"/>
        <w:ind w:left="1584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Drumming with intent to challenge or insult</w:t>
      </w:r>
    </w:p>
    <w:p>
      <w:pPr>
        <w:pStyle w:val="ListParagraph"/>
        <w:numPr>
          <w:ilvl w:val="0"/>
          <w:numId w:val="2"/>
        </w:numPr>
        <w:tabs>
          <w:tab w:pos="2664" w:val="left" w:leader="none"/>
        </w:tabs>
        <w:spacing w:line="240" w:lineRule="auto" w:before="0" w:after="0"/>
        <w:ind w:left="1569" w:right="571" w:firstLine="375"/>
        <w:jc w:val="both"/>
        <w:rPr>
          <w:sz w:val="22"/>
        </w:rPr>
      </w:pPr>
      <w:r>
        <w:rPr>
          <w:w w:val="105"/>
          <w:sz w:val="21"/>
        </w:rPr>
        <w:t>Whoever beats a drum with intent to challenge or provoke any other person to commit a breach of the peace, or with </w:t>
      </w:r>
      <w:r>
        <w:rPr>
          <w:spacing w:val="-4"/>
          <w:w w:val="105"/>
          <w:sz w:val="21"/>
        </w:rPr>
        <w:t>intent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insult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annoy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o.ther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person,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liable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fine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 exceeding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¢500,000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40"/>
          <w:w w:val="105"/>
          <w:sz w:val="21"/>
        </w:rPr>
        <w:t> </w:t>
      </w:r>
      <w:r>
        <w:rPr>
          <w:w w:val="105"/>
          <w:sz w:val="21"/>
        </w:rPr>
        <w:t>25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penalty</w:t>
      </w:r>
      <w:r>
        <w:rPr>
          <w:spacing w:val="-19"/>
          <w:w w:val="105"/>
          <w:sz w:val="21"/>
        </w:rPr>
        <w:t> </w:t>
      </w:r>
      <w:r>
        <w:rPr>
          <w:spacing w:val="-3"/>
          <w:w w:val="105"/>
          <w:sz w:val="21"/>
        </w:rPr>
        <w:t>units].</w:t>
      </w:r>
    </w:p>
    <w:p>
      <w:pPr>
        <w:pStyle w:val="BodyText"/>
        <w:spacing w:before="2"/>
      </w:pPr>
    </w:p>
    <w:p>
      <w:pPr>
        <w:spacing w:before="0"/>
        <w:ind w:left="1576" w:right="0" w:firstLine="0"/>
        <w:jc w:val="both"/>
        <w:rPr>
          <w:b/>
          <w:sz w:val="21"/>
        </w:rPr>
      </w:pPr>
      <w:r>
        <w:rPr>
          <w:b/>
          <w:w w:val="105"/>
          <w:sz w:val="21"/>
        </w:rPr>
        <w:t>Nuisances and Obstructions in Streets, and the like.</w:t>
      </w:r>
    </w:p>
    <w:p>
      <w:pPr>
        <w:pStyle w:val="Heading1"/>
        <w:spacing w:line="230" w:lineRule="exact" w:before="23"/>
        <w:ind w:left="1569" w:right="12"/>
        <w:jc w:val="left"/>
      </w:pPr>
      <w:r>
        <w:rPr/>
        <w:t>(Amended by Act 554, s.18; Schedule; affected by Act 572, Schedule 2)</w:t>
      </w:r>
    </w:p>
    <w:p>
      <w:pPr>
        <w:spacing w:line="253" w:lineRule="exact" w:before="0"/>
        <w:ind w:left="1584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Throwing rubbish in street</w:t>
      </w:r>
    </w:p>
    <w:p>
      <w:pPr>
        <w:pStyle w:val="ListParagraph"/>
        <w:numPr>
          <w:ilvl w:val="0"/>
          <w:numId w:val="2"/>
        </w:numPr>
        <w:tabs>
          <w:tab w:pos="2643" w:val="left" w:leader="none"/>
        </w:tabs>
        <w:spacing w:line="247" w:lineRule="auto" w:before="7" w:after="0"/>
        <w:ind w:left="1562" w:right="602" w:firstLine="367"/>
        <w:jc w:val="both"/>
        <w:rPr>
          <w:sz w:val="22"/>
        </w:rPr>
      </w:pPr>
      <w:r>
        <w:rPr>
          <w:w w:val="105"/>
          <w:sz w:val="21"/>
        </w:rPr>
        <w:t>Whoever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liable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 a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fine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exceeding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¢200,000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[10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penalty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units]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-</w:t>
      </w:r>
    </w:p>
    <w:sectPr>
      <w:pgSz w:w="8640" w:h="12240"/>
      <w:pgMar w:header="0" w:footer="376" w:top="820" w:bottom="6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0927">
          <wp:simplePos x="0" y="0"/>
          <wp:positionH relativeFrom="page">
            <wp:posOffset>18288</wp:posOffset>
          </wp:positionH>
          <wp:positionV relativeFrom="page">
            <wp:posOffset>7406640</wp:posOffset>
          </wp:positionV>
          <wp:extent cx="5431536" cy="347472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31536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(%1)"/>
      <w:lvlJc w:val="left"/>
      <w:pPr>
        <w:ind w:left="269" w:hanging="350"/>
        <w:jc w:val="left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2"/>
      <w:numFmt w:val="decimal"/>
      <w:lvlText w:val="(%2)"/>
      <w:lvlJc w:val="left"/>
      <w:pPr>
        <w:ind w:left="1612" w:hanging="346"/>
        <w:jc w:val="left"/>
      </w:pPr>
      <w:rPr>
        <w:rFonts w:hint="default" w:ascii="Arial" w:hAnsi="Arial" w:eastAsia="Arial" w:cs="Arial"/>
        <w:w w:val="98"/>
        <w:sz w:val="21"/>
        <w:szCs w:val="21"/>
      </w:rPr>
    </w:lvl>
    <w:lvl w:ilvl="2">
      <w:start w:val="1"/>
      <w:numFmt w:val="bullet"/>
      <w:lvlText w:val="•"/>
      <w:lvlJc w:val="left"/>
      <w:pPr>
        <w:ind w:left="2400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0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0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0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0" w:hanging="346"/>
      </w:pPr>
      <w:rPr>
        <w:rFonts w:hint="default"/>
      </w:rPr>
    </w:lvl>
  </w:abstractNum>
  <w:abstractNum w:abstractNumId="1">
    <w:multiLevelType w:val="hybridMultilevel"/>
    <w:lvl w:ilvl="0">
      <w:start w:val="293"/>
      <w:numFmt w:val="decimal"/>
      <w:lvlText w:val="%1."/>
      <w:lvlJc w:val="left"/>
      <w:pPr>
        <w:ind w:left="247" w:hanging="728"/>
        <w:jc w:val="right"/>
      </w:pPr>
      <w:rPr>
        <w:rFonts w:hint="default" w:ascii="Times New Roman" w:hAnsi="Times New Roman" w:eastAsia="Times New Roman" w:cs="Times New Roman"/>
        <w:b/>
        <w:bCs/>
        <w:w w:val="103"/>
      </w:rPr>
    </w:lvl>
    <w:lvl w:ilvl="1">
      <w:start w:val="1"/>
      <w:numFmt w:val="bullet"/>
      <w:lvlText w:val="•"/>
      <w:lvlJc w:val="left"/>
      <w:pPr>
        <w:ind w:left="1080" w:hanging="7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0" w:hanging="7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0" w:hanging="7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0" w:hanging="7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0" w:hanging="7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0" w:hanging="7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0" w:hanging="7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0" w:hanging="72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584"/>
      <w:jc w:val="both"/>
      <w:outlineLvl w:val="1"/>
    </w:pPr>
    <w:rPr>
      <w:rFonts w:ascii="Arial" w:hAnsi="Arial" w:eastAsia="Arial" w:cs="Arial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247" w:right="524" w:firstLine="36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2016-07-06T14:42:33Z</dcterms:created>
  <dcterms:modified xsi:type="dcterms:W3CDTF">2016-07-06T14:42:33Z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