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4"/>
        </w:rPr>
      </w:pPr>
    </w:p>
    <w:p>
      <w:pPr>
        <w:pStyle w:val="Heading1"/>
        <w:tabs>
          <w:tab w:pos="4251" w:val="left" w:leader="none"/>
        </w:tabs>
        <w:spacing w:line="381" w:lineRule="auto"/>
        <w:ind w:left="2041" w:right="1261"/>
      </w:pPr>
      <w:r>
        <w:rPr>
          <w:w w:val="105"/>
        </w:rPr>
        <w:t>Annual</w:t>
        <w:tab/>
      </w:r>
      <w:r>
        <w:rPr>
          <w:spacing w:val="19"/>
        </w:rPr>
        <w:t>Volume </w:t>
      </w:r>
      <w:r>
        <w:rPr>
          <w:w w:val="105"/>
        </w:rPr>
        <w:t>of</w:t>
      </w:r>
    </w:p>
    <w:p>
      <w:pPr>
        <w:spacing w:line="670" w:lineRule="exact" w:before="0"/>
        <w:ind w:left="657" w:right="0" w:firstLine="0"/>
        <w:jc w:val="center"/>
        <w:rPr>
          <w:sz w:val="77"/>
        </w:rPr>
      </w:pPr>
      <w:r>
        <w:rPr>
          <w:sz w:val="77"/>
        </w:rPr>
        <w:t>THE LAW S</w:t>
      </w:r>
    </w:p>
    <w:p>
      <w:pPr>
        <w:spacing w:before="287"/>
        <w:ind w:left="1872" w:right="1261" w:firstLine="0"/>
        <w:jc w:val="center"/>
        <w:rPr>
          <w:i/>
          <w:sz w:val="54"/>
        </w:rPr>
      </w:pPr>
      <w:r>
        <w:rPr>
          <w:i/>
          <w:w w:val="95"/>
          <w:sz w:val="54"/>
        </w:rPr>
        <w:t>of</w:t>
      </w:r>
    </w:p>
    <w:p>
      <w:pPr>
        <w:pStyle w:val="Heading1"/>
        <w:tabs>
          <w:tab w:pos="2794" w:val="left" w:leader="none"/>
          <w:tab w:pos="4183" w:val="left" w:leader="none"/>
          <w:tab w:pos="4911" w:val="left" w:leader="none"/>
        </w:tabs>
        <w:spacing w:before="238"/>
      </w:pPr>
      <w:r>
        <w:rPr>
          <w:spacing w:val="10"/>
          <w:w w:val="105"/>
        </w:rPr>
        <w:t>Western</w:t>
        <w:tab/>
      </w:r>
      <w:r>
        <w:rPr>
          <w:spacing w:val="11"/>
          <w:w w:val="105"/>
        </w:rPr>
        <w:t>State</w:t>
        <w:tab/>
      </w:r>
      <w:r>
        <w:rPr>
          <w:w w:val="105"/>
        </w:rPr>
        <w:t>of</w:t>
        <w:tab/>
        <w:t>N</w:t>
      </w:r>
      <w:r>
        <w:rPr>
          <w:spacing w:val="-70"/>
          <w:w w:val="105"/>
        </w:rPr>
        <w:t> </w:t>
      </w:r>
      <w:r>
        <w:rPr>
          <w:spacing w:val="5"/>
          <w:w w:val="105"/>
        </w:rPr>
        <w:t>igeria</w:t>
      </w:r>
    </w:p>
    <w:p>
      <w:pPr>
        <w:spacing w:before="134"/>
        <w:ind w:left="1936" w:right="1261" w:firstLine="0"/>
        <w:jc w:val="center"/>
        <w:rPr>
          <w:sz w:val="79"/>
        </w:rPr>
      </w:pPr>
      <w:r>
        <w:rPr>
          <w:sz w:val="79"/>
        </w:rPr>
        <w:t>1970</w:t>
      </w:r>
    </w:p>
    <w:p>
      <w:pPr>
        <w:pStyle w:val="BodyText"/>
        <w:rPr>
          <w:sz w:val="78"/>
        </w:rPr>
      </w:pPr>
    </w:p>
    <w:p>
      <w:pPr>
        <w:pStyle w:val="BodyText"/>
        <w:rPr>
          <w:sz w:val="78"/>
        </w:rPr>
      </w:pPr>
    </w:p>
    <w:p>
      <w:pPr>
        <w:pStyle w:val="BodyText"/>
        <w:rPr>
          <w:sz w:val="78"/>
        </w:rPr>
      </w:pPr>
    </w:p>
    <w:p>
      <w:pPr>
        <w:pStyle w:val="BodyText"/>
        <w:rPr>
          <w:sz w:val="78"/>
        </w:rPr>
      </w:pPr>
    </w:p>
    <w:p>
      <w:pPr>
        <w:pStyle w:val="BodyText"/>
        <w:spacing w:before="2"/>
        <w:rPr>
          <w:sz w:val="113"/>
        </w:rPr>
      </w:pPr>
    </w:p>
    <w:p>
      <w:pPr>
        <w:tabs>
          <w:tab w:pos="4424" w:val="left" w:leader="none"/>
        </w:tabs>
        <w:spacing w:before="1"/>
        <w:ind w:left="917" w:right="0" w:firstLine="0"/>
        <w:jc w:val="center"/>
        <w:rPr>
          <w:rFonts w:ascii="Courier New"/>
          <w:sz w:val="39"/>
        </w:rPr>
      </w:pPr>
      <w:r>
        <w:rPr/>
        <w:drawing>
          <wp:anchor distT="0" distB="0" distL="0" distR="0" allowOverlap="1" layoutInCell="1" locked="0" behindDoc="1" simplePos="0" relativeHeight="268431719">
            <wp:simplePos x="0" y="0"/>
            <wp:positionH relativeFrom="page">
              <wp:posOffset>2688335</wp:posOffset>
            </wp:positionH>
            <wp:positionV relativeFrom="paragraph">
              <wp:posOffset>55932</wp:posOffset>
            </wp:positionV>
            <wp:extent cx="1664208" cy="4571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64208" cy="457199"/>
                    </a:xfrm>
                    <a:prstGeom prst="rect">
                      <a:avLst/>
                    </a:prstGeom>
                  </pic:spPr>
                </pic:pic>
              </a:graphicData>
            </a:graphic>
          </wp:anchor>
        </w:drawing>
      </w:r>
      <w:r>
        <w:rPr>
          <w:rFonts w:ascii="Courier New"/>
          <w:spacing w:val="-15"/>
          <w:w w:val="115"/>
          <w:position w:val="-11"/>
          <w:sz w:val="37"/>
        </w:rPr>
        <w:t>LOS</w:t>
        <w:tab/>
      </w:r>
      <w:r>
        <w:rPr>
          <w:rFonts w:ascii="Courier New"/>
          <w:w w:val="115"/>
          <w:sz w:val="39"/>
        </w:rPr>
        <w:t>NTY</w:t>
      </w:r>
    </w:p>
    <w:p>
      <w:pPr>
        <w:spacing w:after="0"/>
        <w:jc w:val="center"/>
        <w:rPr>
          <w:rFonts w:ascii="Courier New"/>
          <w:sz w:val="39"/>
        </w:rPr>
        <w:sectPr>
          <w:type w:val="continuous"/>
          <w:pgSz w:w="10080" w:h="14040"/>
          <w:pgMar w:top="1320" w:bottom="280" w:left="1400" w:right="1400"/>
        </w:sectPr>
      </w:pPr>
    </w:p>
    <w:p>
      <w:pPr>
        <w:spacing w:before="51"/>
        <w:ind w:left="236" w:right="0" w:firstLine="0"/>
        <w:jc w:val="left"/>
        <w:rPr>
          <w:rFonts w:ascii="Arial"/>
          <w:i/>
          <w:sz w:val="23"/>
        </w:rPr>
      </w:pPr>
      <w:r>
        <w:rPr>
          <w:rFonts w:ascii="Arial"/>
          <w:i/>
          <w:sz w:val="23"/>
        </w:rPr>
        <w:t>B</w:t>
      </w:r>
      <w:r>
        <w:rPr>
          <w:rFonts w:ascii="Arial"/>
          <w:i/>
          <w:spacing w:val="61"/>
          <w:sz w:val="23"/>
        </w:rPr>
        <w:t> </w:t>
      </w:r>
      <w:r>
        <w:rPr>
          <w:rFonts w:ascii="Arial"/>
          <w:i/>
          <w:sz w:val="23"/>
        </w:rPr>
        <w:t>46</w:t>
      </w:r>
    </w:p>
    <w:p>
      <w:pPr>
        <w:pStyle w:val="BodyText"/>
        <w:spacing w:before="2"/>
        <w:rPr>
          <w:rFonts w:ascii="Arial"/>
          <w:i/>
          <w:sz w:val="12"/>
        </w:rPr>
      </w:pPr>
    </w:p>
    <w:p>
      <w:pPr>
        <w:spacing w:after="0"/>
        <w:rPr>
          <w:rFonts w:ascii="Arial"/>
          <w:sz w:val="12"/>
        </w:rPr>
        <w:sectPr>
          <w:pgSz w:w="10080" w:h="14040"/>
          <w:pgMar w:top="1000" w:bottom="280" w:left="980" w:right="1400"/>
        </w:sect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rPr>
          <w:rFonts w:ascii="Arial"/>
          <w:i/>
          <w:sz w:val="16"/>
        </w:rPr>
      </w:pPr>
    </w:p>
    <w:p>
      <w:pPr>
        <w:pStyle w:val="BodyText"/>
        <w:spacing w:before="7"/>
        <w:rPr>
          <w:rFonts w:ascii="Arial"/>
          <w:i/>
          <w:sz w:val="16"/>
        </w:rPr>
      </w:pPr>
    </w:p>
    <w:p>
      <w:pPr>
        <w:spacing w:line="166" w:lineRule="exact" w:before="0"/>
        <w:ind w:left="200" w:right="0" w:firstLine="28"/>
        <w:jc w:val="left"/>
        <w:rPr>
          <w:sz w:val="16"/>
        </w:rPr>
      </w:pPr>
      <w:r>
        <w:rPr>
          <w:w w:val="110"/>
          <w:sz w:val="16"/>
        </w:rPr>
        <w:t>Short title and com­ mencement.</w:t>
      </w:r>
    </w:p>
    <w:p>
      <w:pPr>
        <w:pStyle w:val="BodyText"/>
        <w:spacing w:before="4"/>
        <w:rPr>
          <w:sz w:val="17"/>
        </w:rPr>
      </w:pPr>
    </w:p>
    <w:p>
      <w:pPr>
        <w:spacing w:line="204" w:lineRule="auto" w:before="0"/>
        <w:ind w:left="207" w:right="0" w:hanging="8"/>
        <w:jc w:val="left"/>
        <w:rPr>
          <w:sz w:val="16"/>
        </w:rPr>
      </w:pPr>
      <w:r>
        <w:rPr>
          <w:w w:val="110"/>
          <w:sz w:val="16"/>
        </w:rPr>
        <w:t>Amendment of </w:t>
      </w:r>
      <w:r>
        <w:rPr>
          <w:w w:val="110"/>
          <w:sz w:val="17"/>
        </w:rPr>
        <w:t>W.S.L.N.</w:t>
      </w:r>
      <w:r>
        <w:rPr>
          <w:w w:val="107"/>
          <w:sz w:val="17"/>
        </w:rPr>
        <w:t> </w:t>
      </w:r>
      <w:r>
        <w:rPr>
          <w:w w:val="110"/>
          <w:sz w:val="16"/>
        </w:rPr>
        <w:t>117 </w:t>
      </w:r>
      <w:r>
        <w:rPr>
          <w:w w:val="110"/>
          <w:sz w:val="15"/>
        </w:rPr>
        <w:t>of </w:t>
      </w:r>
      <w:r>
        <w:rPr>
          <w:w w:val="110"/>
          <w:sz w:val="16"/>
        </w:rPr>
        <w:t>1969.</w:t>
      </w:r>
    </w:p>
    <w:p>
      <w:pPr>
        <w:pStyle w:val="ListParagraph"/>
        <w:numPr>
          <w:ilvl w:val="3"/>
          <w:numId w:val="1"/>
        </w:numPr>
        <w:tabs>
          <w:tab w:pos="1180" w:val="left" w:leader="none"/>
        </w:tabs>
        <w:spacing w:line="240" w:lineRule="auto" w:before="69" w:after="0"/>
        <w:ind w:left="1179" w:right="0" w:hanging="1052"/>
        <w:jc w:val="left"/>
        <w:rPr>
          <w:sz w:val="23"/>
        </w:rPr>
      </w:pPr>
      <w:r>
        <w:rPr>
          <w:w w:val="103"/>
          <w:sz w:val="23"/>
        </w:rPr>
        <w:br w:type="column"/>
      </w:r>
      <w:r>
        <w:rPr>
          <w:w w:val="110"/>
          <w:sz w:val="23"/>
        </w:rPr>
        <w:t>30 </w:t>
      </w:r>
      <w:r>
        <w:rPr>
          <w:w w:val="110"/>
          <w:sz w:val="24"/>
        </w:rPr>
        <w:t>of</w:t>
      </w:r>
      <w:r>
        <w:rPr>
          <w:spacing w:val="18"/>
          <w:w w:val="110"/>
          <w:sz w:val="24"/>
        </w:rPr>
        <w:t> </w:t>
      </w:r>
      <w:r>
        <w:rPr>
          <w:spacing w:val="-14"/>
          <w:w w:val="110"/>
          <w:sz w:val="23"/>
        </w:rPr>
        <w:t>1970</w:t>
      </w:r>
    </w:p>
    <w:p>
      <w:pPr>
        <w:spacing w:before="192"/>
        <w:ind w:left="1171" w:right="1187" w:firstLine="0"/>
        <w:jc w:val="center"/>
        <w:rPr>
          <w:rFonts w:ascii="Arial"/>
          <w:i/>
          <w:sz w:val="23"/>
        </w:rPr>
      </w:pPr>
      <w:r>
        <w:rPr>
          <w:i/>
          <w:sz w:val="24"/>
        </w:rPr>
        <w:t>The High  </w:t>
      </w:r>
      <w:r>
        <w:rPr>
          <w:i/>
          <w:sz w:val="23"/>
        </w:rPr>
        <w:t>Court </w:t>
      </w:r>
      <w:r>
        <w:rPr>
          <w:i/>
          <w:sz w:val="24"/>
        </w:rPr>
        <w:t>Law  </w:t>
      </w:r>
      <w:r>
        <w:rPr>
          <w:i/>
          <w:sz w:val="23"/>
        </w:rPr>
        <w:t>(Cap.  </w:t>
      </w:r>
      <w:r>
        <w:rPr>
          <w:rFonts w:ascii="Arial"/>
          <w:i/>
          <w:sz w:val="23"/>
        </w:rPr>
        <w:t>44)</w:t>
      </w:r>
    </w:p>
    <w:p>
      <w:pPr>
        <w:pStyle w:val="BodyText"/>
        <w:spacing w:line="261" w:lineRule="auto" w:before="102"/>
        <w:ind w:left="1171" w:right="1254"/>
        <w:jc w:val="center"/>
      </w:pPr>
      <w:r>
        <w:rPr>
          <w:w w:val="110"/>
        </w:rPr>
        <w:t>THE JUDICIAL DIVISIONS (AMENDMENT) DIRECTIONS,  1970</w:t>
      </w:r>
    </w:p>
    <w:p>
      <w:pPr>
        <w:spacing w:before="70"/>
        <w:ind w:left="1171" w:right="1211" w:firstLine="0"/>
        <w:jc w:val="center"/>
        <w:rPr>
          <w:sz w:val="20"/>
        </w:rPr>
      </w:pPr>
      <w:r>
        <w:rPr>
          <w:w w:val="105"/>
          <w:sz w:val="14"/>
        </w:rPr>
        <w:t>DATE   OF  COMJ\IBNCEMENT:   9TI-I  MAY</w:t>
      </w:r>
      <w:r>
        <w:rPr>
          <w:w w:val="105"/>
          <w:position w:val="-3"/>
          <w:sz w:val="8"/>
        </w:rPr>
        <w:t>1   </w:t>
      </w:r>
      <w:r>
        <w:rPr>
          <w:w w:val="105"/>
          <w:sz w:val="20"/>
        </w:rPr>
        <w:t>1968</w:t>
      </w:r>
    </w:p>
    <w:p>
      <w:pPr>
        <w:pStyle w:val="BodyText"/>
        <w:spacing w:line="223" w:lineRule="auto" w:before="101"/>
        <w:ind w:left="120" w:right="190" w:firstLine="194"/>
        <w:jc w:val="both"/>
      </w:pPr>
      <w:r>
        <w:rPr>
          <w:w w:val="105"/>
        </w:rPr>
        <w:t>In exercise of the powers conferred by section 28 of the High Court Law, and by virtue of aJl other pmvers enabling in that behalf, the following Directions are hereby given by the Chief Justice of the Western State of Nigeria:</w:t>
      </w:r>
    </w:p>
    <w:p>
      <w:pPr>
        <w:pStyle w:val="ListParagraph"/>
        <w:numPr>
          <w:ilvl w:val="4"/>
          <w:numId w:val="1"/>
        </w:numPr>
        <w:tabs>
          <w:tab w:pos="546" w:val="left" w:leader="none"/>
        </w:tabs>
        <w:spacing w:line="220" w:lineRule="auto" w:before="108" w:after="0"/>
        <w:ind w:left="120" w:right="193" w:firstLine="202"/>
        <w:jc w:val="both"/>
        <w:rPr>
          <w:sz w:val="19"/>
        </w:rPr>
      </w:pPr>
      <w:r>
        <w:rPr>
          <w:w w:val="105"/>
          <w:sz w:val="19"/>
        </w:rPr>
        <w:t>These Directions may be cited aa the Judicial Divisions (Amendment) Directions, 1970, and shall be deemed to have come into force as from the</w:t>
      </w:r>
      <w:r>
        <w:rPr>
          <w:spacing w:val="49"/>
          <w:w w:val="105"/>
          <w:sz w:val="19"/>
        </w:rPr>
        <w:t> </w:t>
      </w:r>
      <w:r>
        <w:rPr>
          <w:w w:val="105"/>
          <w:sz w:val="19"/>
        </w:rPr>
        <w:t>9th</w:t>
      </w:r>
      <w:r>
        <w:rPr>
          <w:spacing w:val="-23"/>
          <w:w w:val="105"/>
          <w:sz w:val="19"/>
        </w:rPr>
        <w:t> </w:t>
      </w:r>
      <w:r>
        <w:rPr>
          <w:w w:val="105"/>
          <w:sz w:val="20"/>
        </w:rPr>
        <w:t>day</w:t>
      </w:r>
      <w:r>
        <w:rPr>
          <w:spacing w:val="-19"/>
          <w:w w:val="105"/>
          <w:sz w:val="20"/>
        </w:rPr>
        <w:t> </w:t>
      </w:r>
      <w:r>
        <w:rPr>
          <w:w w:val="105"/>
          <w:sz w:val="19"/>
        </w:rPr>
        <w:t>of</w:t>
      </w:r>
      <w:r>
        <w:rPr>
          <w:spacing w:val="-15"/>
          <w:w w:val="105"/>
          <w:sz w:val="19"/>
        </w:rPr>
        <w:t> </w:t>
      </w:r>
      <w:r>
        <w:rPr>
          <w:w w:val="105"/>
          <w:sz w:val="20"/>
        </w:rPr>
        <w:t>May,</w:t>
      </w:r>
      <w:r>
        <w:rPr>
          <w:spacing w:val="-7"/>
          <w:w w:val="105"/>
          <w:sz w:val="20"/>
        </w:rPr>
        <w:t> </w:t>
      </w:r>
      <w:r>
        <w:rPr>
          <w:w w:val="105"/>
          <w:sz w:val="19"/>
        </w:rPr>
        <w:t>1968.</w:t>
      </w:r>
    </w:p>
    <w:p>
      <w:pPr>
        <w:pStyle w:val="ListParagraph"/>
        <w:numPr>
          <w:ilvl w:val="0"/>
          <w:numId w:val="2"/>
        </w:numPr>
        <w:tabs>
          <w:tab w:pos="546" w:val="left" w:leader="none"/>
        </w:tabs>
        <w:spacing w:line="240" w:lineRule="auto" w:before="98" w:after="0"/>
        <w:ind w:left="545" w:right="0" w:hanging="230"/>
        <w:jc w:val="left"/>
        <w:rPr>
          <w:rFonts w:ascii="Arial"/>
          <w:sz w:val="19"/>
        </w:rPr>
      </w:pPr>
      <w:r>
        <w:rPr>
          <w:w w:val="110"/>
          <w:sz w:val="19"/>
        </w:rPr>
        <w:t>The</w:t>
      </w:r>
      <w:r>
        <w:rPr>
          <w:spacing w:val="-28"/>
          <w:w w:val="110"/>
          <w:sz w:val="19"/>
        </w:rPr>
        <w:t> </w:t>
      </w:r>
      <w:r>
        <w:rPr>
          <w:w w:val="110"/>
          <w:sz w:val="19"/>
        </w:rPr>
        <w:t>Judicial</w:t>
      </w:r>
      <w:r>
        <w:rPr>
          <w:spacing w:val="-17"/>
          <w:w w:val="110"/>
          <w:sz w:val="19"/>
        </w:rPr>
        <w:t> </w:t>
      </w:r>
      <w:r>
        <w:rPr>
          <w:w w:val="110"/>
          <w:sz w:val="19"/>
        </w:rPr>
        <w:t>Divisions</w:t>
      </w:r>
      <w:r>
        <w:rPr>
          <w:spacing w:val="-12"/>
          <w:w w:val="110"/>
          <w:sz w:val="19"/>
        </w:rPr>
        <w:t> </w:t>
      </w:r>
      <w:r>
        <w:rPr>
          <w:w w:val="110"/>
          <w:sz w:val="19"/>
        </w:rPr>
        <w:t>Directions,</w:t>
      </w:r>
      <w:r>
        <w:rPr>
          <w:spacing w:val="-12"/>
          <w:w w:val="110"/>
          <w:sz w:val="19"/>
        </w:rPr>
        <w:t> </w:t>
      </w:r>
      <w:r>
        <w:rPr>
          <w:w w:val="110"/>
          <w:sz w:val="19"/>
        </w:rPr>
        <w:t>197C</w:t>
      </w:r>
      <w:r>
        <w:rPr>
          <w:spacing w:val="-29"/>
          <w:w w:val="110"/>
          <w:sz w:val="19"/>
        </w:rPr>
        <w:t> </w:t>
      </w:r>
      <w:r>
        <w:rPr>
          <w:w w:val="110"/>
          <w:sz w:val="19"/>
        </w:rPr>
        <w:t>is</w:t>
      </w:r>
      <w:r>
        <w:rPr>
          <w:spacing w:val="-29"/>
          <w:w w:val="110"/>
          <w:sz w:val="19"/>
        </w:rPr>
        <w:t> </w:t>
      </w:r>
      <w:r>
        <w:rPr>
          <w:w w:val="110"/>
          <w:sz w:val="19"/>
        </w:rPr>
        <w:t>hereby</w:t>
      </w:r>
      <w:r>
        <w:rPr>
          <w:spacing w:val="-19"/>
          <w:w w:val="110"/>
          <w:sz w:val="19"/>
        </w:rPr>
        <w:t> </w:t>
      </w:r>
      <w:r>
        <w:rPr>
          <w:w w:val="110"/>
          <w:sz w:val="19"/>
        </w:rPr>
        <w:t>amended</w:t>
      </w:r>
      <w:r>
        <w:rPr>
          <w:spacing w:val="-12"/>
          <w:w w:val="110"/>
          <w:sz w:val="19"/>
        </w:rPr>
        <w:t> </w:t>
      </w:r>
      <w:r>
        <w:rPr>
          <w:rFonts w:ascii="Arial"/>
          <w:w w:val="125"/>
          <w:sz w:val="19"/>
        </w:rPr>
        <w:t>by-</w:t>
      </w:r>
    </w:p>
    <w:p>
      <w:pPr>
        <w:pStyle w:val="ListParagraph"/>
        <w:numPr>
          <w:ilvl w:val="1"/>
          <w:numId w:val="2"/>
        </w:numPr>
        <w:tabs>
          <w:tab w:pos="812" w:val="left" w:leader="none"/>
        </w:tabs>
        <w:spacing w:line="208" w:lineRule="exact" w:before="30" w:after="0"/>
        <w:ind w:left="811" w:right="205" w:hanging="309"/>
        <w:jc w:val="both"/>
        <w:rPr>
          <w:sz w:val="19"/>
        </w:rPr>
      </w:pPr>
      <w:r>
        <w:rPr>
          <w:i/>
          <w:w w:val="105"/>
          <w:sz w:val="20"/>
        </w:rPr>
        <w:t>deleting </w:t>
      </w:r>
      <w:r>
        <w:rPr>
          <w:w w:val="105"/>
          <w:sz w:val="19"/>
        </w:rPr>
        <w:t>in the second column of item 7 of the Schedule the words "Oshun  South"; </w:t>
      </w:r>
      <w:r>
        <w:rPr>
          <w:spacing w:val="14"/>
          <w:w w:val="105"/>
          <w:sz w:val="19"/>
        </w:rPr>
        <w:t> </w:t>
      </w:r>
      <w:r>
        <w:rPr>
          <w:w w:val="105"/>
          <w:sz w:val="19"/>
        </w:rPr>
        <w:t>and</w:t>
      </w:r>
    </w:p>
    <w:p>
      <w:pPr>
        <w:pStyle w:val="ListParagraph"/>
        <w:numPr>
          <w:ilvl w:val="1"/>
          <w:numId w:val="2"/>
        </w:numPr>
        <w:tabs>
          <w:tab w:pos="784" w:val="left" w:leader="none"/>
        </w:tabs>
        <w:spacing w:line="220" w:lineRule="auto" w:before="24" w:after="0"/>
        <w:ind w:left="790" w:right="210" w:hanging="310"/>
        <w:jc w:val="both"/>
        <w:rPr>
          <w:sz w:val="19"/>
        </w:rPr>
      </w:pPr>
      <w:r>
        <w:rPr>
          <w:i/>
          <w:w w:val="105"/>
          <w:sz w:val="20"/>
        </w:rPr>
        <w:t>inserting </w:t>
      </w:r>
      <w:r>
        <w:rPr>
          <w:w w:val="105"/>
          <w:sz w:val="17"/>
        </w:rPr>
        <w:t>after </w:t>
      </w:r>
      <w:r>
        <w:rPr>
          <w:w w:val="105"/>
          <w:sz w:val="19"/>
        </w:rPr>
        <w:t>the words "Oyo South" in the second column of item  8 of the Schedule first a comma </w:t>
      </w:r>
      <w:r>
        <w:rPr>
          <w:spacing w:val="6"/>
          <w:w w:val="105"/>
          <w:sz w:val="19"/>
        </w:rPr>
        <w:t>and </w:t>
      </w:r>
      <w:r>
        <w:rPr>
          <w:w w:val="105"/>
          <w:sz w:val="19"/>
        </w:rPr>
        <w:t>after the comma the words "Oshun </w:t>
      </w:r>
      <w:r>
        <w:rPr>
          <w:spacing w:val="43"/>
          <w:w w:val="105"/>
          <w:sz w:val="19"/>
        </w:rPr>
        <w:t> </w:t>
      </w:r>
      <w:r>
        <w:rPr>
          <w:w w:val="105"/>
          <w:sz w:val="19"/>
        </w:rPr>
        <w:t>South".</w:t>
      </w:r>
    </w:p>
    <w:p>
      <w:pPr>
        <w:pStyle w:val="BodyText"/>
        <w:spacing w:before="109"/>
        <w:ind w:left="286"/>
      </w:pPr>
      <w:r>
        <w:rPr>
          <w:sz w:val="15"/>
        </w:rPr>
        <w:t>GIVEN  </w:t>
      </w:r>
      <w:r>
        <w:rPr/>
        <w:t>at Ibadan this 31st day,  of  March,  1970.</w:t>
      </w:r>
    </w:p>
    <w:p>
      <w:pPr>
        <w:spacing w:after="0"/>
        <w:sectPr>
          <w:type w:val="continuous"/>
          <w:pgSz w:w="10080" w:h="14040"/>
          <w:pgMar w:top="1320" w:bottom="280" w:left="980" w:right="1400"/>
          <w:cols w:num="2" w:equalWidth="0">
            <w:col w:w="1149" w:space="40"/>
            <w:col w:w="6511"/>
          </w:cols>
        </w:sectPr>
      </w:pPr>
    </w:p>
    <w:p>
      <w:pPr>
        <w:spacing w:line="200" w:lineRule="exact" w:before="99"/>
        <w:ind w:left="0" w:right="1005" w:firstLine="0"/>
        <w:jc w:val="right"/>
        <w:rPr>
          <w:rFonts w:ascii="Arial"/>
          <w:sz w:val="18"/>
        </w:rPr>
      </w:pPr>
      <w:r>
        <w:rPr>
          <w:rFonts w:ascii="Arial"/>
          <w:sz w:val="18"/>
        </w:rPr>
        <w:t>0. SoMOLU,</w:t>
      </w:r>
    </w:p>
    <w:p>
      <w:pPr>
        <w:spacing w:line="212" w:lineRule="exact" w:before="0"/>
        <w:ind w:left="4369" w:right="0" w:firstLine="0"/>
        <w:jc w:val="left"/>
        <w:rPr>
          <w:i/>
          <w:sz w:val="19"/>
        </w:rPr>
      </w:pPr>
      <w:r>
        <w:rPr>
          <w:i/>
          <w:sz w:val="19"/>
        </w:rPr>
        <w:t>Chief Justice,  Western  State  of Nigeria</w:t>
      </w:r>
    </w:p>
    <w:p>
      <w:pPr>
        <w:pStyle w:val="BodyText"/>
        <w:rPr>
          <w:i/>
          <w:sz w:val="20"/>
        </w:rPr>
      </w:pPr>
    </w:p>
    <w:p>
      <w:pPr>
        <w:pStyle w:val="BodyText"/>
        <w:rPr>
          <w:i/>
          <w:sz w:val="20"/>
        </w:rPr>
      </w:pPr>
    </w:p>
    <w:p>
      <w:pPr>
        <w:pStyle w:val="BodyText"/>
        <w:spacing w:before="11"/>
        <w:rPr>
          <w:i/>
          <w:sz w:val="18"/>
        </w:rPr>
      </w:pPr>
    </w:p>
    <w:p>
      <w:pPr>
        <w:spacing w:before="0"/>
        <w:ind w:left="222" w:right="0" w:firstLine="0"/>
        <w:jc w:val="left"/>
        <w:rPr>
          <w:sz w:val="23"/>
        </w:rPr>
      </w:pPr>
      <w:r>
        <w:rPr>
          <w:b/>
          <w:w w:val="110"/>
          <w:sz w:val="24"/>
        </w:rPr>
        <w:t>W.S.L.N.  </w:t>
      </w:r>
      <w:r>
        <w:rPr>
          <w:spacing w:val="-5"/>
          <w:w w:val="110"/>
          <w:sz w:val="23"/>
        </w:rPr>
        <w:t>31 </w:t>
      </w:r>
      <w:r>
        <w:rPr>
          <w:w w:val="110"/>
          <w:sz w:val="24"/>
        </w:rPr>
        <w:t>of </w:t>
      </w:r>
      <w:r>
        <w:rPr>
          <w:spacing w:val="-16"/>
          <w:w w:val="110"/>
          <w:sz w:val="23"/>
        </w:rPr>
        <w:t>1970</w:t>
      </w:r>
    </w:p>
    <w:p>
      <w:pPr>
        <w:spacing w:before="199"/>
        <w:ind w:left="477" w:right="623" w:firstLine="0"/>
        <w:jc w:val="center"/>
        <w:rPr>
          <w:i/>
          <w:sz w:val="24"/>
        </w:rPr>
      </w:pPr>
      <w:r>
        <w:rPr>
          <w:i/>
          <w:sz w:val="24"/>
        </w:rPr>
        <w:t>The  Local   Government  Law   (Cap.  68)</w:t>
      </w:r>
    </w:p>
    <w:p>
      <w:pPr>
        <w:pStyle w:val="BodyText"/>
        <w:spacing w:line="264" w:lineRule="auto" w:before="181"/>
        <w:ind w:left="558" w:right="623"/>
        <w:jc w:val="center"/>
      </w:pPr>
      <w:r>
        <w:rPr>
          <w:w w:val="110"/>
        </w:rPr>
        <w:t>THE CONTROL OF DRUMMING ADOPTIVE BYE-LAWS ORDER, </w:t>
      </w:r>
      <w:r>
        <w:rPr>
          <w:spacing w:val="-9"/>
          <w:w w:val="110"/>
        </w:rPr>
        <w:t>1956 </w:t>
      </w:r>
      <w:r>
        <w:rPr>
          <w:w w:val="110"/>
        </w:rPr>
        <w:t>AND THE CONTROL OF DRUMMING ADOPTI VE BYE-LAWS (AMENDMENT)  ORDER,  1957;  (REVOCATION)  NOTICE </w:t>
      </w:r>
      <w:r>
        <w:rPr>
          <w:spacing w:val="52"/>
          <w:w w:val="110"/>
        </w:rPr>
        <w:t> </w:t>
      </w:r>
      <w:r>
        <w:rPr>
          <w:w w:val="110"/>
        </w:rPr>
        <w:t>1970</w:t>
      </w:r>
    </w:p>
    <w:p>
      <w:pPr>
        <w:pStyle w:val="BodyText"/>
        <w:spacing w:before="120"/>
        <w:ind w:left="547" w:right="623"/>
        <w:jc w:val="center"/>
      </w:pPr>
      <w:r>
        <w:rPr>
          <w:w w:val="110"/>
        </w:rPr>
        <w:t>AKOKO   SOUTH  PROVISIONAL  AUTHORITY</w:t>
      </w:r>
    </w:p>
    <w:p>
      <w:pPr>
        <w:spacing w:before="105"/>
        <w:ind w:left="521" w:right="623" w:firstLine="0"/>
        <w:jc w:val="center"/>
        <w:rPr>
          <w:sz w:val="19"/>
        </w:rPr>
      </w:pPr>
      <w:r>
        <w:rPr>
          <w:w w:val="105"/>
          <w:sz w:val="14"/>
        </w:rPr>
        <w:t>DATE  OF  COM:\,IENCEMENT:  </w:t>
      </w:r>
      <w:r>
        <w:rPr>
          <w:w w:val="105"/>
          <w:sz w:val="19"/>
        </w:rPr>
        <w:t>9TH  </w:t>
      </w:r>
      <w:r>
        <w:rPr>
          <w:w w:val="105"/>
          <w:sz w:val="14"/>
        </w:rPr>
        <w:t>APRIL,  </w:t>
      </w:r>
      <w:r>
        <w:rPr>
          <w:w w:val="105"/>
          <w:sz w:val="19"/>
        </w:rPr>
        <w:t>1970</w:t>
      </w:r>
    </w:p>
    <w:p>
      <w:pPr>
        <w:pStyle w:val="BodyText"/>
        <w:spacing w:line="220" w:lineRule="auto" w:before="110"/>
        <w:ind w:left="164" w:right="270" w:firstLine="388"/>
        <w:jc w:val="both"/>
      </w:pPr>
      <w:r>
        <w:rPr>
          <w:w w:val="105"/>
        </w:rPr>
        <w:t>Notice is hereby given that in exercise </w:t>
      </w:r>
      <w:r>
        <w:rPr>
          <w:w w:val="105"/>
          <w:sz w:val="20"/>
        </w:rPr>
        <w:t>of </w:t>
      </w:r>
      <w:r>
        <w:rPr>
          <w:w w:val="105"/>
        </w:rPr>
        <w:t>powers conferred by paragraph </w:t>
      </w:r>
      <w:r>
        <w:rPr>
          <w:rFonts w:ascii="Arial" w:hAnsi="Arial"/>
          <w:spacing w:val="-8"/>
          <w:w w:val="105"/>
          <w:sz w:val="20"/>
        </w:rPr>
        <w:t>(J) </w:t>
      </w:r>
      <w:r>
        <w:rPr>
          <w:w w:val="105"/>
        </w:rPr>
        <w:t>of </w:t>
      </w:r>
      <w:r>
        <w:rPr>
          <w:w w:val="105"/>
          <w:sz w:val="20"/>
        </w:rPr>
        <w:t>sub­ </w:t>
      </w:r>
      <w:r>
        <w:rPr>
          <w:w w:val="105"/>
        </w:rPr>
        <w:t>section (3) of section 83 of the Local Government Law, Cap. 68, the Sole Administrator for</w:t>
      </w:r>
      <w:r>
        <w:rPr>
          <w:spacing w:val="-19"/>
          <w:w w:val="105"/>
        </w:rPr>
        <w:t> </w:t>
      </w:r>
      <w:r>
        <w:rPr>
          <w:w w:val="105"/>
        </w:rPr>
        <w:t>the</w:t>
      </w:r>
      <w:r>
        <w:rPr>
          <w:spacing w:val="-8"/>
          <w:w w:val="105"/>
        </w:rPr>
        <w:t> </w:t>
      </w:r>
      <w:r>
        <w:rPr>
          <w:w w:val="105"/>
        </w:rPr>
        <w:t>Akoko</w:t>
      </w:r>
      <w:r>
        <w:rPr>
          <w:spacing w:val="3"/>
          <w:w w:val="105"/>
        </w:rPr>
        <w:t> </w:t>
      </w:r>
      <w:r>
        <w:rPr>
          <w:w w:val="105"/>
        </w:rPr>
        <w:t>South</w:t>
      </w:r>
      <w:r>
        <w:rPr>
          <w:spacing w:val="-16"/>
          <w:w w:val="105"/>
        </w:rPr>
        <w:t> </w:t>
      </w:r>
      <w:r>
        <w:rPr>
          <w:w w:val="105"/>
        </w:rPr>
        <w:t>ProvisionaJ</w:t>
      </w:r>
      <w:r>
        <w:rPr>
          <w:spacing w:val="8"/>
          <w:w w:val="105"/>
        </w:rPr>
        <w:t> </w:t>
      </w:r>
      <w:r>
        <w:rPr>
          <w:w w:val="105"/>
        </w:rPr>
        <w:t>Authority</w:t>
      </w:r>
      <w:r>
        <w:rPr>
          <w:spacing w:val="-4"/>
          <w:w w:val="105"/>
        </w:rPr>
        <w:t> </w:t>
      </w:r>
      <w:r>
        <w:rPr>
          <w:w w:val="105"/>
        </w:rPr>
        <w:t>Division</w:t>
      </w:r>
      <w:r>
        <w:rPr>
          <w:spacing w:val="2"/>
          <w:w w:val="105"/>
        </w:rPr>
        <w:t> </w:t>
      </w:r>
      <w:r>
        <w:rPr>
          <w:w w:val="105"/>
        </w:rPr>
        <w:t>has</w:t>
      </w:r>
      <w:r>
        <w:rPr>
          <w:spacing w:val="-14"/>
          <w:w w:val="105"/>
        </w:rPr>
        <w:t> </w:t>
      </w:r>
      <w:r>
        <w:rPr>
          <w:w w:val="105"/>
        </w:rPr>
        <w:t>on</w:t>
      </w:r>
      <w:r>
        <w:rPr>
          <w:spacing w:val="-9"/>
          <w:w w:val="105"/>
        </w:rPr>
        <w:t> </w:t>
      </w:r>
      <w:r>
        <w:rPr>
          <w:w w:val="105"/>
        </w:rPr>
        <w:t>the</w:t>
      </w:r>
      <w:r>
        <w:rPr>
          <w:spacing w:val="-2"/>
          <w:w w:val="105"/>
        </w:rPr>
        <w:t> </w:t>
      </w:r>
      <w:r>
        <w:rPr>
          <w:w w:val="105"/>
        </w:rPr>
        <w:t>13th</w:t>
      </w:r>
      <w:r>
        <w:rPr>
          <w:spacing w:val="-32"/>
          <w:w w:val="105"/>
        </w:rPr>
        <w:t> </w:t>
      </w:r>
      <w:r>
        <w:rPr>
          <w:w w:val="105"/>
        </w:rPr>
        <w:t>January,</w:t>
      </w:r>
      <w:r>
        <w:rPr>
          <w:spacing w:val="17"/>
          <w:w w:val="105"/>
        </w:rPr>
        <w:t> </w:t>
      </w:r>
      <w:r>
        <w:rPr>
          <w:w w:val="105"/>
        </w:rPr>
        <w:t>1970</w:t>
      </w:r>
      <w:r>
        <w:rPr>
          <w:spacing w:val="-36"/>
          <w:w w:val="105"/>
        </w:rPr>
        <w:t> </w:t>
      </w:r>
      <w:r>
        <w:rPr>
          <w:w w:val="105"/>
        </w:rPr>
        <w:t>resolved that the Control of Drumming Adoptive </w:t>
      </w:r>
      <w:r>
        <w:rPr>
          <w:w w:val="105"/>
          <w:sz w:val="20"/>
        </w:rPr>
        <w:t>Bye-laws </w:t>
      </w:r>
      <w:r>
        <w:rPr>
          <w:w w:val="105"/>
        </w:rPr>
        <w:t>1956 and the Control of Drumming Adoptive Bye-laws (Amendment), 1957. Akoko  South Provisional Authority pu blished  as</w:t>
      </w:r>
      <w:r>
        <w:rPr>
          <w:spacing w:val="-16"/>
          <w:w w:val="105"/>
        </w:rPr>
        <w:t> </w:t>
      </w:r>
      <w:r>
        <w:rPr>
          <w:w w:val="105"/>
        </w:rPr>
        <w:t>W.N.L.N.</w:t>
      </w:r>
      <w:r>
        <w:rPr>
          <w:spacing w:val="-4"/>
          <w:w w:val="105"/>
        </w:rPr>
        <w:t> </w:t>
      </w:r>
      <w:r>
        <w:rPr>
          <w:w w:val="105"/>
          <w:sz w:val="20"/>
        </w:rPr>
        <w:t>613</w:t>
      </w:r>
      <w:r>
        <w:rPr>
          <w:spacing w:val="-15"/>
          <w:w w:val="105"/>
          <w:sz w:val="20"/>
        </w:rPr>
        <w:t> </w:t>
      </w:r>
      <w:r>
        <w:rPr>
          <w:w w:val="105"/>
        </w:rPr>
        <w:t>of</w:t>
      </w:r>
      <w:r>
        <w:rPr>
          <w:spacing w:val="1"/>
          <w:w w:val="105"/>
        </w:rPr>
        <w:t> </w:t>
      </w:r>
      <w:r>
        <w:rPr>
          <w:w w:val="105"/>
          <w:sz w:val="20"/>
        </w:rPr>
        <w:t>1964</w:t>
      </w:r>
      <w:r>
        <w:rPr>
          <w:spacing w:val="-31"/>
          <w:w w:val="105"/>
          <w:sz w:val="20"/>
        </w:rPr>
        <w:t> </w:t>
      </w:r>
      <w:r>
        <w:rPr>
          <w:w w:val="105"/>
          <w:sz w:val="20"/>
        </w:rPr>
        <w:t>be</w:t>
      </w:r>
      <w:r>
        <w:rPr>
          <w:spacing w:val="-13"/>
          <w:w w:val="105"/>
          <w:sz w:val="20"/>
        </w:rPr>
        <w:t> </w:t>
      </w:r>
      <w:r>
        <w:rPr>
          <w:w w:val="105"/>
        </w:rPr>
        <w:t>revoked.</w:t>
      </w:r>
    </w:p>
    <w:p>
      <w:pPr>
        <w:pStyle w:val="BodyText"/>
        <w:rPr>
          <w:sz w:val="12"/>
        </w:rPr>
      </w:pPr>
    </w:p>
    <w:p>
      <w:pPr>
        <w:spacing w:after="0"/>
        <w:rPr>
          <w:sz w:val="12"/>
        </w:rPr>
        <w:sectPr>
          <w:type w:val="continuous"/>
          <w:pgSz w:w="10080" w:h="14040"/>
          <w:pgMar w:top="1320" w:bottom="280" w:left="980" w:right="1400"/>
        </w:sectPr>
      </w:pPr>
    </w:p>
    <w:p>
      <w:pPr>
        <w:pStyle w:val="BodyText"/>
        <w:spacing w:before="74"/>
        <w:ind w:left="546" w:right="-13"/>
      </w:pPr>
      <w:r>
        <w:rPr/>
        <w:pict>
          <v:group style="position:absolute;margin-left:19.965pt;margin-top:2.88pt;width:481.2pt;height:697pt;mso-position-horizontal-relative:page;mso-position-vertical-relative:page;z-index:-3712" coordorigin="399,58" coordsize="9624,13940">
            <v:shape style="position:absolute;left:9302;top:58;width:461;height:1094" type="#_x0000_t75" stroked="false">
              <v:imagedata r:id="rId6" o:title=""/>
            </v:shape>
            <v:shape style="position:absolute;left:9187;top:12672;width:835;height:1325" type="#_x0000_t75" stroked="false">
              <v:imagedata r:id="rId7" o:title=""/>
            </v:shape>
            <v:line style="position:absolute" from="9410,12672" to="9410,1152" stroked="true" strokeweight=".36pt" strokecolor="#000000"/>
            <v:line style="position:absolute" from="425,13964" to="9238,13964" stroked="true" strokeweight="2.52pt" strokecolor="#000000"/>
            <w10:wrap type="none"/>
          </v:group>
        </w:pict>
      </w:r>
      <w:r>
        <w:rPr>
          <w:sz w:val="20"/>
        </w:rPr>
        <w:t>DATED</w:t>
      </w:r>
      <w:r>
        <w:rPr>
          <w:spacing w:val="-14"/>
          <w:sz w:val="20"/>
        </w:rPr>
        <w:t> </w:t>
      </w:r>
      <w:r>
        <w:rPr/>
        <w:t>this</w:t>
      </w:r>
      <w:r>
        <w:rPr>
          <w:spacing w:val="-7"/>
        </w:rPr>
        <w:t> </w:t>
      </w:r>
      <w:r>
        <w:rPr/>
        <w:t>13th</w:t>
      </w:r>
      <w:r>
        <w:rPr>
          <w:spacing w:val="-16"/>
        </w:rPr>
        <w:t> </w:t>
      </w:r>
      <w:r>
        <w:rPr/>
        <w:t>day</w:t>
      </w:r>
      <w:r>
        <w:rPr>
          <w:spacing w:val="-17"/>
        </w:rPr>
        <w:t> </w:t>
      </w:r>
      <w:r>
        <w:rPr/>
        <w:t>of</w:t>
      </w:r>
      <w:r>
        <w:rPr>
          <w:spacing w:val="-14"/>
        </w:rPr>
        <w:t> </w:t>
      </w:r>
      <w:r>
        <w:rPr/>
        <w:t>January,</w:t>
      </w:r>
      <w:r>
        <w:rPr>
          <w:spacing w:val="-5"/>
        </w:rPr>
        <w:t> </w:t>
      </w:r>
      <w:r>
        <w:rPr/>
        <w:t>1970.</w:t>
      </w:r>
    </w:p>
    <w:p>
      <w:pPr>
        <w:pStyle w:val="BodyText"/>
        <w:spacing w:before="7"/>
        <w:rPr>
          <w:sz w:val="18"/>
        </w:rPr>
      </w:pPr>
    </w:p>
    <w:p>
      <w:pPr>
        <w:spacing w:line="231" w:lineRule="exact" w:before="0"/>
        <w:ind w:left="693" w:right="1197" w:firstLine="0"/>
        <w:jc w:val="center"/>
        <w:rPr>
          <w:sz w:val="20"/>
        </w:rPr>
      </w:pPr>
      <w:r>
        <w:rPr>
          <w:sz w:val="20"/>
        </w:rPr>
        <w:t>M. </w:t>
      </w:r>
      <w:r>
        <w:rPr>
          <w:w w:val="115"/>
          <w:sz w:val="20"/>
        </w:rPr>
        <w:t>0. </w:t>
      </w:r>
      <w:r>
        <w:rPr>
          <w:sz w:val="21"/>
        </w:rPr>
        <w:t>A. </w:t>
      </w:r>
      <w:r>
        <w:rPr>
          <w:sz w:val="20"/>
        </w:rPr>
        <w:t>0JEDELE,</w:t>
      </w:r>
    </w:p>
    <w:p>
      <w:pPr>
        <w:spacing w:line="190" w:lineRule="exact" w:before="0"/>
        <w:ind w:left="164" w:right="-13" w:firstLine="0"/>
        <w:jc w:val="left"/>
        <w:rPr>
          <w:i/>
          <w:sz w:val="19"/>
        </w:rPr>
      </w:pPr>
      <w:r>
        <w:rPr>
          <w:i/>
          <w:sz w:val="19"/>
        </w:rPr>
        <w:t>Sole Administratar,</w:t>
      </w:r>
    </w:p>
    <w:p>
      <w:pPr>
        <w:spacing w:line="224" w:lineRule="exact" w:before="0"/>
        <w:ind w:left="102" w:right="-13" w:firstLine="0"/>
        <w:jc w:val="left"/>
        <w:rPr>
          <w:i/>
          <w:sz w:val="19"/>
        </w:rPr>
      </w:pPr>
      <w:r>
        <w:rPr>
          <w:i/>
          <w:spacing w:val="-135"/>
          <w:w w:val="206"/>
          <w:sz w:val="21"/>
        </w:rPr>
        <w:t>.</w:t>
      </w:r>
      <w:r>
        <w:rPr>
          <w:i/>
          <w:w w:val="93"/>
          <w:sz w:val="21"/>
        </w:rPr>
        <w:t>4koko</w:t>
      </w:r>
      <w:r>
        <w:rPr>
          <w:i/>
          <w:spacing w:val="16"/>
          <w:sz w:val="21"/>
        </w:rPr>
        <w:t> </w:t>
      </w:r>
      <w:r>
        <w:rPr>
          <w:i/>
          <w:w w:val="102"/>
          <w:sz w:val="19"/>
        </w:rPr>
        <w:t>South</w:t>
      </w:r>
      <w:r>
        <w:rPr>
          <w:i/>
          <w:spacing w:val="18"/>
          <w:sz w:val="19"/>
        </w:rPr>
        <w:t> </w:t>
      </w:r>
      <w:r>
        <w:rPr>
          <w:i/>
          <w:w w:val="95"/>
          <w:sz w:val="19"/>
        </w:rPr>
        <w:t>Provisional</w:t>
      </w:r>
      <w:r>
        <w:rPr>
          <w:i/>
          <w:sz w:val="19"/>
        </w:rPr>
        <w:t> </w:t>
      </w:r>
      <w:r>
        <w:rPr>
          <w:i/>
          <w:spacing w:val="-10"/>
          <w:sz w:val="19"/>
        </w:rPr>
        <w:t> </w:t>
      </w:r>
      <w:r>
        <w:rPr>
          <w:i/>
          <w:w w:val="103"/>
          <w:sz w:val="19"/>
        </w:rPr>
        <w:t>Authority</w:t>
      </w:r>
    </w:p>
    <w:p>
      <w:pPr>
        <w:pStyle w:val="BodyText"/>
        <w:rPr>
          <w:i/>
          <w:sz w:val="20"/>
        </w:rPr>
      </w:pPr>
      <w:r>
        <w:rPr/>
        <w:br w:type="column"/>
      </w:r>
      <w:r>
        <w:rPr>
          <w:i/>
          <w:sz w:val="20"/>
        </w:rPr>
      </w:r>
    </w:p>
    <w:p>
      <w:pPr>
        <w:pStyle w:val="BodyText"/>
        <w:spacing w:before="5"/>
        <w:rPr>
          <w:i/>
          <w:sz w:val="23"/>
        </w:rPr>
      </w:pPr>
    </w:p>
    <w:p>
      <w:pPr>
        <w:spacing w:line="220" w:lineRule="exact" w:before="0"/>
        <w:ind w:left="786" w:right="0" w:firstLine="0"/>
        <w:jc w:val="left"/>
        <w:rPr>
          <w:sz w:val="15"/>
        </w:rPr>
      </w:pPr>
      <w:r>
        <w:rPr>
          <w:w w:val="115"/>
          <w:sz w:val="20"/>
        </w:rPr>
        <w:t>S. 0. </w:t>
      </w:r>
      <w:r>
        <w:rPr>
          <w:w w:val="115"/>
          <w:sz w:val="15"/>
        </w:rPr>
        <w:t>0DEKANYIN,</w:t>
      </w:r>
    </w:p>
    <w:p>
      <w:pPr>
        <w:spacing w:line="202" w:lineRule="exact" w:before="6"/>
        <w:ind w:left="102" w:right="0" w:firstLine="590"/>
        <w:jc w:val="left"/>
        <w:rPr>
          <w:i/>
          <w:sz w:val="19"/>
        </w:rPr>
      </w:pPr>
      <w:r>
        <w:rPr>
          <w:i/>
          <w:sz w:val="19"/>
        </w:rPr>
        <w:t>Acting Secretary /Treasurtr, Akoko  South Provisional  Authority</w:t>
      </w:r>
    </w:p>
    <w:sectPr>
      <w:type w:val="continuous"/>
      <w:pgSz w:w="10080" w:h="14040"/>
      <w:pgMar w:top="1320" w:bottom="280" w:left="980" w:right="1400"/>
      <w:cols w:num="2" w:equalWidth="0">
        <w:col w:w="3556" w:space="963"/>
        <w:col w:w="31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545" w:hanging="231"/>
        <w:jc w:val="left"/>
      </w:pPr>
      <w:rPr>
        <w:rFonts w:hint="default" w:ascii="Times New Roman" w:hAnsi="Times New Roman" w:eastAsia="Times New Roman" w:cs="Times New Roman"/>
        <w:w w:val="102"/>
        <w:sz w:val="19"/>
        <w:szCs w:val="19"/>
      </w:rPr>
    </w:lvl>
    <w:lvl w:ilvl="1">
      <w:start w:val="1"/>
      <w:numFmt w:val="lowerLetter"/>
      <w:lvlText w:val="(%2)"/>
      <w:lvlJc w:val="left"/>
      <w:pPr>
        <w:ind w:left="811" w:hanging="310"/>
        <w:jc w:val="left"/>
      </w:pPr>
      <w:rPr>
        <w:rFonts w:hint="default" w:ascii="Times New Roman" w:hAnsi="Times New Roman" w:eastAsia="Times New Roman" w:cs="Times New Roman"/>
        <w:w w:val="104"/>
        <w:sz w:val="19"/>
        <w:szCs w:val="19"/>
      </w:rPr>
    </w:lvl>
    <w:lvl w:ilvl="2">
      <w:start w:val="1"/>
      <w:numFmt w:val="bullet"/>
      <w:lvlText w:val="•"/>
      <w:lvlJc w:val="left"/>
      <w:pPr>
        <w:ind w:left="1452" w:hanging="310"/>
      </w:pPr>
      <w:rPr>
        <w:rFonts w:hint="default"/>
      </w:rPr>
    </w:lvl>
    <w:lvl w:ilvl="3">
      <w:start w:val="1"/>
      <w:numFmt w:val="bullet"/>
      <w:lvlText w:val="•"/>
      <w:lvlJc w:val="left"/>
      <w:pPr>
        <w:ind w:left="2084" w:hanging="310"/>
      </w:pPr>
      <w:rPr>
        <w:rFonts w:hint="default"/>
      </w:rPr>
    </w:lvl>
    <w:lvl w:ilvl="4">
      <w:start w:val="1"/>
      <w:numFmt w:val="bullet"/>
      <w:lvlText w:val="•"/>
      <w:lvlJc w:val="left"/>
      <w:pPr>
        <w:ind w:left="2717" w:hanging="310"/>
      </w:pPr>
      <w:rPr>
        <w:rFonts w:hint="default"/>
      </w:rPr>
    </w:lvl>
    <w:lvl w:ilvl="5">
      <w:start w:val="1"/>
      <w:numFmt w:val="bullet"/>
      <w:lvlText w:val="•"/>
      <w:lvlJc w:val="left"/>
      <w:pPr>
        <w:ind w:left="3349" w:hanging="310"/>
      </w:pPr>
      <w:rPr>
        <w:rFonts w:hint="default"/>
      </w:rPr>
    </w:lvl>
    <w:lvl w:ilvl="6">
      <w:start w:val="1"/>
      <w:numFmt w:val="bullet"/>
      <w:lvlText w:val="•"/>
      <w:lvlJc w:val="left"/>
      <w:pPr>
        <w:ind w:left="3981" w:hanging="310"/>
      </w:pPr>
      <w:rPr>
        <w:rFonts w:hint="default"/>
      </w:rPr>
    </w:lvl>
    <w:lvl w:ilvl="7">
      <w:start w:val="1"/>
      <w:numFmt w:val="bullet"/>
      <w:lvlText w:val="•"/>
      <w:lvlJc w:val="left"/>
      <w:pPr>
        <w:ind w:left="4614" w:hanging="310"/>
      </w:pPr>
      <w:rPr>
        <w:rFonts w:hint="default"/>
      </w:rPr>
    </w:lvl>
    <w:lvl w:ilvl="8">
      <w:start w:val="1"/>
      <w:numFmt w:val="bullet"/>
      <w:lvlText w:val="•"/>
      <w:lvlJc w:val="left"/>
      <w:pPr>
        <w:ind w:left="5246" w:hanging="310"/>
      </w:pPr>
      <w:rPr>
        <w:rFonts w:hint="default"/>
      </w:rPr>
    </w:lvl>
  </w:abstractNum>
  <w:abstractNum w:abstractNumId="0">
    <w:multiLevelType w:val="hybridMultilevel"/>
    <w:lvl w:ilvl="0">
      <w:start w:val="23"/>
      <w:numFmt w:val="upperLetter"/>
      <w:lvlText w:val="%1"/>
      <w:lvlJc w:val="left"/>
      <w:pPr>
        <w:ind w:left="1179" w:hanging="1052"/>
        <w:jc w:val="left"/>
      </w:pPr>
      <w:rPr>
        <w:rFonts w:hint="default"/>
      </w:rPr>
    </w:lvl>
    <w:lvl w:ilvl="1">
      <w:start w:val="19"/>
      <w:numFmt w:val="upperLetter"/>
      <w:lvlText w:val="%1.%2"/>
      <w:lvlJc w:val="left"/>
      <w:pPr>
        <w:ind w:left="1179" w:hanging="1052"/>
        <w:jc w:val="left"/>
      </w:pPr>
      <w:rPr>
        <w:rFonts w:hint="default"/>
      </w:rPr>
    </w:lvl>
    <w:lvl w:ilvl="2">
      <w:start w:val="12"/>
      <w:numFmt w:val="upperLetter"/>
      <w:lvlText w:val="%1.%2.%3"/>
      <w:lvlJc w:val="left"/>
      <w:pPr>
        <w:ind w:left="1179" w:hanging="1052"/>
        <w:jc w:val="left"/>
      </w:pPr>
      <w:rPr>
        <w:rFonts w:hint="default"/>
      </w:rPr>
    </w:lvl>
    <w:lvl w:ilvl="3">
      <w:start w:val="14"/>
      <w:numFmt w:val="upperLetter"/>
      <w:lvlText w:val="%1.%2.%3.%4."/>
      <w:lvlJc w:val="left"/>
      <w:pPr>
        <w:ind w:left="1179" w:hanging="1052"/>
        <w:jc w:val="left"/>
      </w:pPr>
      <w:rPr>
        <w:rFonts w:hint="default" w:ascii="Times New Roman" w:hAnsi="Times New Roman" w:eastAsia="Times New Roman" w:cs="Times New Roman"/>
        <w:spacing w:val="-25"/>
        <w:w w:val="110"/>
        <w:sz w:val="23"/>
        <w:szCs w:val="23"/>
      </w:rPr>
    </w:lvl>
    <w:lvl w:ilvl="4">
      <w:start w:val="1"/>
      <w:numFmt w:val="decimal"/>
      <w:lvlText w:val="%5."/>
      <w:lvlJc w:val="left"/>
      <w:pPr>
        <w:ind w:left="120" w:hanging="224"/>
        <w:jc w:val="left"/>
      </w:pPr>
      <w:rPr>
        <w:rFonts w:hint="default" w:ascii="Arial" w:hAnsi="Arial" w:eastAsia="Arial" w:cs="Arial"/>
        <w:w w:val="103"/>
        <w:sz w:val="17"/>
        <w:szCs w:val="17"/>
      </w:rPr>
    </w:lvl>
    <w:lvl w:ilvl="5">
      <w:start w:val="1"/>
      <w:numFmt w:val="bullet"/>
      <w:lvlText w:val="•"/>
      <w:lvlJc w:val="left"/>
      <w:pPr>
        <w:ind w:left="3549" w:hanging="224"/>
      </w:pPr>
      <w:rPr>
        <w:rFonts w:hint="default"/>
      </w:rPr>
    </w:lvl>
    <w:lvl w:ilvl="6">
      <w:start w:val="1"/>
      <w:numFmt w:val="bullet"/>
      <w:lvlText w:val="•"/>
      <w:lvlJc w:val="left"/>
      <w:pPr>
        <w:ind w:left="4141" w:hanging="224"/>
      </w:pPr>
      <w:rPr>
        <w:rFonts w:hint="default"/>
      </w:rPr>
    </w:lvl>
    <w:lvl w:ilvl="7">
      <w:start w:val="1"/>
      <w:numFmt w:val="bullet"/>
      <w:lvlText w:val="•"/>
      <w:lvlJc w:val="left"/>
      <w:pPr>
        <w:ind w:left="4734" w:hanging="224"/>
      </w:pPr>
      <w:rPr>
        <w:rFonts w:hint="default"/>
      </w:rPr>
    </w:lvl>
    <w:lvl w:ilvl="8">
      <w:start w:val="1"/>
      <w:numFmt w:val="bullet"/>
      <w:lvlText w:val="•"/>
      <w:lvlJc w:val="left"/>
      <w:pPr>
        <w:ind w:left="5326" w:hanging="22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32"/>
      <w:ind w:left="728"/>
      <w:jc w:val="center"/>
      <w:outlineLvl w:val="1"/>
    </w:pPr>
    <w:rPr>
      <w:rFonts w:ascii="Times New Roman" w:hAnsi="Times New Roman" w:eastAsia="Times New Roman" w:cs="Times New Roman"/>
      <w:i/>
      <w:sz w:val="53"/>
      <w:szCs w:val="53"/>
    </w:rPr>
  </w:style>
  <w:style w:styleId="ListParagraph" w:type="paragraph">
    <w:name w:val="List Paragraph"/>
    <w:basedOn w:val="Normal"/>
    <w:uiPriority w:val="1"/>
    <w:qFormat/>
    <w:pPr>
      <w:spacing w:before="24"/>
      <w:ind w:left="120" w:hanging="1052"/>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2016-07-06T14:45:10Z</dcterms:created>
  <dcterms:modified xsi:type="dcterms:W3CDTF">2016-07-06T14:45:10Z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KMBT_C452</vt:lpwstr>
  </property>
  <property fmtid="{D5CDD505-2E9C-101B-9397-08002B2CF9AE}" pid="4" name="LastSaved">
    <vt:filetime>2016-07-06T00:00:00Z</vt:filetime>
  </property>
</Properties>
</file>