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60"/>
        <w:rPr>
          <w:sz w:val="20"/>
        </w:rPr>
      </w:pPr>
      <w:r>
        <w:rPr>
          <w:sz w:val="20"/>
        </w:rPr>
        <w:drawing>
          <wp:inline distT="0" distB="0" distL="0" distR="0">
            <wp:extent cx="896112" cy="74980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tabs>
          <w:tab w:pos="1679" w:val="left" w:leader="none"/>
        </w:tabs>
        <w:spacing w:before="44"/>
        <w:ind w:left="0" w:right="573" w:firstLine="0"/>
        <w:jc w:val="center"/>
        <w:rPr>
          <w:sz w:val="44"/>
        </w:rPr>
      </w:pPr>
      <w:r>
        <w:rPr>
          <w:w w:val="110"/>
          <w:sz w:val="43"/>
        </w:rPr>
        <w:t>Annual</w:t>
        <w:tab/>
      </w:r>
      <w:r>
        <w:rPr>
          <w:w w:val="110"/>
          <w:sz w:val="44"/>
        </w:rPr>
        <w:t>Volume</w:t>
      </w:r>
    </w:p>
    <w:p>
      <w:pPr>
        <w:spacing w:before="278"/>
        <w:ind w:left="0" w:right="548" w:firstLine="0"/>
        <w:jc w:val="center"/>
        <w:rPr>
          <w:i/>
          <w:sz w:val="34"/>
        </w:rPr>
      </w:pPr>
      <w:r>
        <w:rPr>
          <w:i/>
          <w:w w:val="110"/>
          <w:sz w:val="34"/>
        </w:rPr>
        <w:t>of' the</w:t>
      </w:r>
    </w:p>
    <w:p>
      <w:pPr>
        <w:spacing w:before="229"/>
        <w:ind w:left="0" w:right="613" w:firstLine="0"/>
        <w:jc w:val="center"/>
        <w:rPr>
          <w:sz w:val="47"/>
        </w:rPr>
      </w:pPr>
      <w:r>
        <w:rPr>
          <w:w w:val="105"/>
          <w:sz w:val="47"/>
        </w:rPr>
        <w:t>L E G </w:t>
      </w:r>
      <w:r>
        <w:rPr>
          <w:w w:val="115"/>
          <w:sz w:val="47"/>
        </w:rPr>
        <w:t>I</w:t>
      </w:r>
      <w:r>
        <w:rPr>
          <w:spacing w:val="-56"/>
          <w:w w:val="115"/>
          <w:sz w:val="47"/>
        </w:rPr>
        <w:t> </w:t>
      </w:r>
      <w:r>
        <w:rPr>
          <w:w w:val="105"/>
          <w:sz w:val="47"/>
        </w:rPr>
        <w:t>S</w:t>
      </w:r>
      <w:r>
        <w:rPr>
          <w:spacing w:val="-56"/>
          <w:w w:val="105"/>
          <w:sz w:val="47"/>
        </w:rPr>
        <w:t> </w:t>
      </w:r>
      <w:r>
        <w:rPr>
          <w:w w:val="105"/>
          <w:sz w:val="47"/>
        </w:rPr>
        <w:t>L </w:t>
      </w:r>
      <w:r>
        <w:rPr>
          <w:sz w:val="47"/>
        </w:rPr>
        <w:t>A </w:t>
      </w:r>
      <w:r>
        <w:rPr>
          <w:w w:val="105"/>
          <w:sz w:val="47"/>
        </w:rPr>
        <w:t>T </w:t>
      </w:r>
      <w:r>
        <w:rPr>
          <w:w w:val="115"/>
          <w:sz w:val="47"/>
        </w:rPr>
        <w:t>I </w:t>
      </w:r>
      <w:r>
        <w:rPr>
          <w:w w:val="105"/>
          <w:sz w:val="47"/>
        </w:rPr>
        <w:t>O </w:t>
      </w:r>
      <w:r>
        <w:rPr>
          <w:sz w:val="47"/>
        </w:rPr>
        <w:t>N</w:t>
      </w:r>
    </w:p>
    <w:p>
      <w:pPr>
        <w:spacing w:before="206"/>
        <w:ind w:left="0" w:right="533" w:firstLine="0"/>
        <w:jc w:val="center"/>
        <w:rPr>
          <w:i/>
          <w:sz w:val="34"/>
        </w:rPr>
      </w:pPr>
      <w:r>
        <w:rPr>
          <w:i/>
          <w:w w:val="110"/>
          <w:sz w:val="34"/>
        </w:rPr>
        <w:t>oj'' the</w:t>
      </w:r>
    </w:p>
    <w:p>
      <w:pPr>
        <w:pStyle w:val="BodyText"/>
        <w:spacing w:before="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80"/>
          <w:pgMar w:top="1280" w:bottom="280" w:left="860" w:right="1300"/>
        </w:sectPr>
      </w:pPr>
    </w:p>
    <w:p>
      <w:pPr>
        <w:spacing w:before="43"/>
        <w:ind w:left="536" w:right="0" w:firstLine="0"/>
        <w:jc w:val="left"/>
        <w:rPr>
          <w:sz w:val="44"/>
        </w:rPr>
      </w:pPr>
      <w:r>
        <w:rPr>
          <w:spacing w:val="-4"/>
          <w:w w:val="110"/>
          <w:sz w:val="44"/>
        </w:rPr>
        <w:t>Western</w:t>
      </w:r>
    </w:p>
    <w:p>
      <w:pPr>
        <w:tabs>
          <w:tab w:pos="1843" w:val="left" w:leader="none"/>
          <w:tab w:pos="2454" w:val="left" w:leader="none"/>
        </w:tabs>
        <w:spacing w:before="43"/>
        <w:ind w:left="222" w:right="0" w:firstLine="0"/>
        <w:jc w:val="left"/>
        <w:rPr>
          <w:sz w:val="44"/>
        </w:rPr>
      </w:pPr>
      <w:r>
        <w:rPr/>
        <w:br w:type="column"/>
      </w:r>
      <w:r>
        <w:rPr>
          <w:spacing w:val="-6"/>
          <w:w w:val="110"/>
          <w:sz w:val="44"/>
        </w:rPr>
        <w:t>Region</w:t>
        <w:tab/>
      </w:r>
      <w:r>
        <w:rPr>
          <w:spacing w:val="-9"/>
          <w:w w:val="105"/>
          <w:sz w:val="44"/>
        </w:rPr>
        <w:t>of</w:t>
        <w:tab/>
      </w:r>
      <w:r>
        <w:rPr>
          <w:position w:val="-12"/>
          <w:sz w:val="44"/>
        </w:rPr>
        <w:drawing>
          <wp:inline distT="0" distB="0" distL="0" distR="0">
            <wp:extent cx="1311563" cy="31403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563" cy="3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  <w:sz w:val="44"/>
        </w:rPr>
      </w:r>
    </w:p>
    <w:p>
      <w:pPr>
        <w:spacing w:before="157"/>
        <w:ind w:left="545" w:right="3268" w:firstLine="0"/>
        <w:jc w:val="center"/>
        <w:rPr>
          <w:sz w:val="47"/>
        </w:rPr>
      </w:pPr>
      <w:r>
        <w:rPr>
          <w:spacing w:val="10"/>
          <w:w w:val="115"/>
          <w:sz w:val="47"/>
        </w:rPr>
        <w:t>195</w:t>
      </w:r>
      <w:r>
        <w:rPr>
          <w:spacing w:val="-85"/>
          <w:w w:val="115"/>
          <w:sz w:val="47"/>
        </w:rPr>
        <w:t> </w:t>
      </w:r>
      <w:r>
        <w:rPr>
          <w:w w:val="115"/>
          <w:sz w:val="47"/>
        </w:rPr>
        <w:t>6</w:t>
      </w:r>
    </w:p>
    <w:p>
      <w:pPr>
        <w:pStyle w:val="BodyText"/>
        <w:spacing w:before="1"/>
        <w:rPr>
          <w:sz w:val="41"/>
        </w:rPr>
      </w:pPr>
    </w:p>
    <w:p>
      <w:pPr>
        <w:spacing w:before="0"/>
        <w:ind w:left="505" w:right="3268" w:firstLine="0"/>
        <w:jc w:val="center"/>
        <w:rPr>
          <w:i/>
          <w:sz w:val="21"/>
        </w:rPr>
      </w:pPr>
      <w:r>
        <w:rPr>
          <w:i/>
          <w:w w:val="95"/>
          <w:sz w:val="21"/>
        </w:rPr>
        <w:t>containing</w:t>
      </w:r>
    </w:p>
    <w:p>
      <w:pPr>
        <w:spacing w:after="0"/>
        <w:jc w:val="center"/>
        <w:rPr>
          <w:sz w:val="21"/>
        </w:rPr>
        <w:sectPr>
          <w:type w:val="continuous"/>
          <w:pgSz w:w="9360" w:h="13680"/>
          <w:pgMar w:top="1280" w:bottom="280" w:left="860" w:right="1300"/>
          <w:cols w:num="2" w:equalWidth="0">
            <w:col w:w="2144" w:space="40"/>
            <w:col w:w="5016"/>
          </w:cols>
        </w:sectPr>
      </w:pPr>
    </w:p>
    <w:p>
      <w:pPr>
        <w:pStyle w:val="BodyText"/>
        <w:spacing w:before="2"/>
        <w:rPr>
          <w:i/>
          <w:sz w:val="11"/>
        </w:rPr>
      </w:pPr>
    </w:p>
    <w:p>
      <w:pPr>
        <w:pStyle w:val="Heading5"/>
        <w:spacing w:before="73"/>
        <w:ind w:right="592"/>
      </w:pPr>
      <w:r>
        <w:rPr/>
        <w:t>THE  LAWS  OF THE  'WESTER!\  REGION  OF  NIGERIA  FOR  1956</w:t>
      </w:r>
    </w:p>
    <w:p>
      <w:pPr>
        <w:spacing w:line="369" w:lineRule="auto" w:before="134"/>
        <w:ind w:left="797" w:right="1421" w:firstLine="0"/>
        <w:jc w:val="center"/>
        <w:rPr>
          <w:sz w:val="15"/>
        </w:rPr>
      </w:pPr>
      <w:r>
        <w:rPr>
          <w:sz w:val="15"/>
        </w:rPr>
        <w:t>AND SUBSIDIARY LEGISLATION MADE IN RESPECT OF THE WESTERN REGION OF NlG-ERIA UN'DER THE LAWS OF NIGERIA </w:t>
      </w:r>
      <w:r>
        <w:rPr>
          <w:spacing w:val="-5"/>
          <w:sz w:val="15"/>
        </w:rPr>
        <w:t>A}i'D </w:t>
      </w:r>
      <w:r>
        <w:rPr>
          <w:sz w:val="15"/>
        </w:rPr>
        <w:t>OF  THE  </w:t>
      </w:r>
      <w:r>
        <w:rPr>
          <w:spacing w:val="-5"/>
          <w:sz w:val="15"/>
        </w:rPr>
        <w:t>WESTh'RN  </w:t>
      </w:r>
      <w:r>
        <w:rPr>
          <w:spacing w:val="9"/>
          <w:sz w:val="15"/>
        </w:rPr>
        <w:t> </w:t>
      </w:r>
      <w:r>
        <w:rPr>
          <w:sz w:val="15"/>
        </w:rPr>
        <w:t>R1lGI0N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379" w:lineRule="exact" w:before="106"/>
        <w:ind w:left="0" w:right="398" w:firstLine="0"/>
        <w:jc w:val="center"/>
        <w:rPr>
          <w:sz w:val="33"/>
        </w:rPr>
      </w:pPr>
      <w:r>
        <w:rPr>
          <w:rFonts w:ascii="Arial"/>
          <w:b/>
          <w:w w:val="115"/>
          <w:sz w:val="33"/>
          <w:u w:val="thick"/>
        </w:rPr>
        <w:t>CO</w:t>
      </w:r>
      <w:r>
        <w:rPr>
          <w:rFonts w:ascii="Arial"/>
          <w:b/>
          <w:w w:val="115"/>
          <w:sz w:val="33"/>
        </w:rPr>
        <w:t>S </w:t>
      </w:r>
      <w:r>
        <w:rPr>
          <w:w w:val="115"/>
          <w:sz w:val="33"/>
        </w:rPr>
        <w:t>'Jm'GEL!l COUNTY</w:t>
      </w:r>
    </w:p>
    <w:p>
      <w:pPr>
        <w:spacing w:line="354" w:lineRule="exact" w:before="0"/>
        <w:ind w:left="0" w:right="367" w:firstLine="0"/>
        <w:jc w:val="center"/>
        <w:rPr>
          <w:sz w:val="31"/>
        </w:rPr>
      </w:pPr>
      <w:r>
        <w:rPr>
          <w:sz w:val="31"/>
        </w:rPr>
        <w:t>LAW  LIBRARY</w:t>
      </w:r>
    </w:p>
    <w:p>
      <w:pPr>
        <w:pStyle w:val="Heading5"/>
      </w:pPr>
      <w:r>
        <w:rPr/>
        <w:t>PRINTED  BY  </w:t>
      </w:r>
      <w:r>
        <w:rPr>
          <w:sz w:val="31"/>
        </w:rPr>
        <w:t>nm </w:t>
      </w:r>
      <w:r>
        <w:rPr/>
        <w:t>GOVER'lif MENT  PRINTER,  IBAD/h'-r, 1957</w:t>
      </w:r>
    </w:p>
    <w:p>
      <w:pPr>
        <w:spacing w:after="0"/>
        <w:sectPr>
          <w:type w:val="continuous"/>
          <w:pgSz w:w="9360" w:h="13680"/>
          <w:pgMar w:top="1280" w:bottom="280" w:left="86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9360" w:h="13680"/>
          <w:pgMar w:top="40" w:bottom="0" w:left="980" w:right="0"/>
        </w:sectPr>
      </w:pPr>
    </w:p>
    <w:p>
      <w:pPr>
        <w:spacing w:before="66"/>
        <w:ind w:left="107" w:right="0" w:firstLine="0"/>
        <w:jc w:val="left"/>
        <w:rPr>
          <w:i/>
          <w:sz w:val="26"/>
        </w:rPr>
      </w:pPr>
      <w:r>
        <w:rPr>
          <w:rFonts w:ascii="Arial"/>
          <w:b/>
          <w:i/>
          <w:sz w:val="23"/>
        </w:rPr>
        <w:t>B </w:t>
      </w:r>
      <w:r>
        <w:rPr>
          <w:i/>
          <w:sz w:val="26"/>
        </w:rPr>
        <w:t>470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2"/>
        </w:rPr>
      </w:pPr>
    </w:p>
    <w:p>
      <w:pPr>
        <w:spacing w:before="0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W.R.L.N. 293 </w:t>
      </w:r>
      <w:r>
        <w:rPr>
          <w:b/>
          <w:sz w:val="25"/>
        </w:rPr>
        <w:t>of  </w:t>
      </w:r>
      <w:r>
        <w:rPr>
          <w:b/>
          <w:sz w:val="24"/>
        </w:rPr>
        <w:t>1956</w:t>
      </w:r>
    </w:p>
    <w:p>
      <w:pPr>
        <w:pStyle w:val="Heading4"/>
        <w:ind w:right="1244"/>
      </w:pPr>
      <w:r>
        <w:rPr>
          <w:spacing w:val="7"/>
        </w:rPr>
        <w:t>The  </w:t>
      </w:r>
      <w:r>
        <w:rPr>
          <w:spacing w:val="2"/>
        </w:rPr>
        <w:t>Western  </w:t>
      </w:r>
      <w:r>
        <w:rPr/>
        <w:t>Region   Local   Government  La\\' , </w:t>
      </w:r>
      <w:r>
        <w:rPr>
          <w:spacing w:val="53"/>
        </w:rPr>
        <w:t> </w:t>
      </w:r>
      <w:r>
        <w:rPr/>
        <w:t>1952</w:t>
      </w:r>
    </w:p>
    <w:p>
      <w:pPr>
        <w:spacing w:before="26"/>
        <w:ind w:left="418" w:right="1244" w:firstLine="0"/>
        <w:jc w:val="center"/>
        <w:rPr>
          <w:i/>
          <w:sz w:val="24"/>
        </w:rPr>
      </w:pPr>
      <w:r>
        <w:rPr>
          <w:rFonts w:ascii="Arial"/>
          <w:i/>
          <w:w w:val="95"/>
          <w:sz w:val="22"/>
        </w:rPr>
        <w:t>( </w:t>
      </w:r>
      <w:r>
        <w:rPr>
          <w:rFonts w:ascii="Arial"/>
          <w:i/>
          <w:w w:val="105"/>
          <w:sz w:val="22"/>
        </w:rPr>
        <w:t>No.  I  </w:t>
      </w:r>
      <w:r>
        <w:rPr>
          <w:rFonts w:ascii="Arial"/>
          <w:i/>
          <w:w w:val="95"/>
          <w:sz w:val="22"/>
        </w:rPr>
        <w:t>of  </w:t>
      </w:r>
      <w:r>
        <w:rPr>
          <w:i/>
          <w:w w:val="95"/>
          <w:sz w:val="24"/>
        </w:rPr>
        <w:t>1953)</w:t>
      </w:r>
    </w:p>
    <w:p>
      <w:pPr>
        <w:spacing w:after="0"/>
        <w:jc w:val="center"/>
        <w:rPr>
          <w:sz w:val="24"/>
        </w:rPr>
        <w:sectPr>
          <w:type w:val="continuous"/>
          <w:pgSz w:w="9360" w:h="13680"/>
          <w:pgMar w:top="1280" w:bottom="280" w:left="980" w:right="0"/>
          <w:cols w:num="2" w:equalWidth="0">
            <w:col w:w="751" w:space="343"/>
            <w:col w:w="7286"/>
          </w:cols>
        </w:sectPr>
      </w:pPr>
    </w:p>
    <w:p>
      <w:pPr>
        <w:pStyle w:val="BodyText"/>
        <w:rPr>
          <w:i/>
          <w:sz w:val="11"/>
        </w:rPr>
      </w:pPr>
      <w:r>
        <w:rPr/>
        <w:pict>
          <v:line style="position:absolute;mso-position-horizontal-relative:page;mso-position-vertical-relative:page;z-index:0" from="464.040009pt,681.84pt" to="464.040009pt,2.88pt" stroked="true" strokeweight="1.44pt" strokecolor="#000000">
            <w10:wrap type="none"/>
          </v:line>
        </w:pict>
      </w:r>
    </w:p>
    <w:p>
      <w:pPr>
        <w:pStyle w:val="BodyText"/>
        <w:spacing w:line="268" w:lineRule="auto" w:before="76"/>
        <w:ind w:left="1148" w:right="850"/>
        <w:jc w:val="center"/>
      </w:pPr>
      <w:r>
        <w:rPr>
          <w:w w:val="110"/>
        </w:rPr>
        <w:t>THE VEHICLE LICE1'SING ADOPTIVE BYE-LAWS ORD ER, 1956 IKEJA   DISTRICT   COUNCIL</w:t>
      </w:r>
    </w:p>
    <w:p>
      <w:pPr>
        <w:spacing w:before="63"/>
        <w:ind w:left="1088" w:right="850" w:firstLine="0"/>
        <w:jc w:val="center"/>
        <w:rPr>
          <w:sz w:val="20"/>
        </w:rPr>
      </w:pPr>
      <w:r>
        <w:rPr>
          <w:w w:val="110"/>
          <w:sz w:val="15"/>
        </w:rPr>
        <w:t>DATE OF COMMENCEMENT  </w:t>
      </w:r>
      <w:r>
        <w:rPr>
          <w:w w:val="145"/>
          <w:sz w:val="15"/>
        </w:rPr>
        <w:t>: </w:t>
      </w:r>
      <w:r>
        <w:rPr>
          <w:w w:val="110"/>
          <w:sz w:val="15"/>
        </w:rPr>
        <w:t>29TH  </w:t>
      </w:r>
      <w:r>
        <w:rPr>
          <w:w w:val="110"/>
          <w:sz w:val="14"/>
        </w:rPr>
        <w:t>NOVEMBER,  </w:t>
      </w:r>
      <w:r>
        <w:rPr>
          <w:w w:val="110"/>
          <w:sz w:val="20"/>
        </w:rPr>
        <w:t>1956</w:t>
      </w:r>
    </w:p>
    <w:p>
      <w:pPr>
        <w:pStyle w:val="BodyText"/>
        <w:spacing w:line="213" w:lineRule="auto" w:before="115"/>
        <w:ind w:left="1230" w:right="914" w:firstLine="194"/>
        <w:jc w:val="both"/>
        <w:rPr>
          <w:sz w:val="18"/>
        </w:rPr>
      </w:pPr>
      <w:r>
        <w:rPr/>
        <w:t>Notice is hereby given that in exercise of  the powers  conferred  upon  the Ikcja District Council </w:t>
      </w:r>
      <w:r>
        <w:rPr>
          <w:sz w:val="20"/>
        </w:rPr>
        <w:t>by </w:t>
      </w:r>
      <w:r>
        <w:rPr/>
        <w:t>section </w:t>
      </w:r>
      <w:r>
        <w:rPr>
          <w:sz w:val="20"/>
        </w:rPr>
        <w:t>78A (2) </w:t>
      </w:r>
      <w:r>
        <w:rPr/>
        <w:t>of the Western Region Local Government   Law,   1952,   and   </w:t>
      </w:r>
      <w:r>
        <w:rPr>
          <w:sz w:val="18"/>
        </w:rPr>
        <w:t>by   </w:t>
      </w:r>
      <w:r>
        <w:rPr/>
        <w:t>\Vestern   Region    Legal    Notice    203  of 1955, the  Jkeja  District  Council  in  accordance  with  section  </w:t>
      </w:r>
      <w:r>
        <w:rPr>
          <w:sz w:val="20"/>
        </w:rPr>
        <w:t>78A  </w:t>
      </w:r>
      <w:r>
        <w:rPr/>
        <w:t>(3)  </w:t>
      </w:r>
      <w:r>
        <w:rPr>
          <w:sz w:val="18"/>
        </w:rPr>
        <w:t>(a)  </w:t>
      </w:r>
      <w:r>
        <w:rPr/>
        <w:t>of  the  said  </w:t>
      </w:r>
      <w:r>
        <w:rPr>
          <w:spacing w:val="-5"/>
        </w:rPr>
        <w:t>La,v  </w:t>
      </w:r>
      <w:r>
        <w:rPr/>
        <w:t>has  resolved  at  its  meeting  held  on  the  16th  day  of  </w:t>
      </w:r>
      <w:r>
        <w:rPr>
          <w:spacing w:val="2"/>
        </w:rPr>
        <w:t> </w:t>
      </w:r>
      <w:r>
        <w:rPr>
          <w:sz w:val="18"/>
        </w:rPr>
        <w:t>May,</w:t>
      </w:r>
    </w:p>
    <w:p>
      <w:pPr>
        <w:pStyle w:val="BodyText"/>
        <w:spacing w:line="213" w:lineRule="exact"/>
        <w:ind w:left="150" w:right="792"/>
      </w:pPr>
      <w:r>
        <w:rPr/>
        <w:t>W.R.L.N.11   1956,   that  the   Vehicle  Licensing   Adoptiye  Bye-la,:rsi   1956  be   adopted.</w:t>
      </w:r>
    </w:p>
    <w:p>
      <w:pPr>
        <w:spacing w:before="16"/>
        <w:ind w:left="157" w:right="792" w:firstLine="0"/>
        <w:jc w:val="left"/>
        <w:rPr>
          <w:b/>
          <w:sz w:val="17"/>
        </w:rPr>
      </w:pPr>
      <w:r>
        <w:rPr>
          <w:b/>
          <w:w w:val="115"/>
          <w:sz w:val="17"/>
        </w:rPr>
        <w:t>of!956.</w:t>
      </w:r>
    </w:p>
    <w:p>
      <w:pPr>
        <w:spacing w:line="225" w:lineRule="exact" w:before="50"/>
        <w:ind w:left="3968" w:right="850" w:firstLine="0"/>
        <w:jc w:val="center"/>
        <w:rPr>
          <w:sz w:val="15"/>
        </w:rPr>
      </w:pPr>
      <w:r>
        <w:rPr>
          <w:w w:val="105"/>
          <w:sz w:val="20"/>
        </w:rPr>
        <w:t>R. E. </w:t>
      </w:r>
      <w:r>
        <w:rPr>
          <w:w w:val="105"/>
          <w:sz w:val="15"/>
        </w:rPr>
        <w:t>DROWN,</w:t>
      </w:r>
    </w:p>
    <w:p>
      <w:pPr>
        <w:spacing w:line="190" w:lineRule="exact" w:before="0"/>
        <w:ind w:left="3981" w:right="850" w:firstLine="0"/>
        <w:jc w:val="center"/>
        <w:rPr>
          <w:i/>
          <w:sz w:val="18"/>
        </w:rPr>
      </w:pPr>
      <w:r>
        <w:rPr>
          <w:i/>
          <w:w w:val="105"/>
          <w:sz w:val="18"/>
        </w:rPr>
        <w:t>Permanent Secretary,</w:t>
      </w:r>
    </w:p>
    <w:p>
      <w:pPr>
        <w:spacing w:line="218" w:lineRule="exact" w:before="0"/>
        <w:ind w:left="3975" w:right="850" w:firstLine="0"/>
        <w:jc w:val="center"/>
        <w:rPr>
          <w:i/>
          <w:sz w:val="18"/>
        </w:rPr>
      </w:pPr>
      <w:r>
        <w:rPr>
          <w:i/>
          <w:sz w:val="18"/>
        </w:rPr>
        <w:t>Afinistry   </w:t>
      </w:r>
      <w:r>
        <w:rPr>
          <w:i/>
          <w:sz w:val="20"/>
        </w:rPr>
        <w:t>of  </w:t>
      </w:r>
      <w:r>
        <w:rPr>
          <w:i/>
          <w:sz w:val="18"/>
        </w:rPr>
        <w:t>Justice   and  Local  Government</w:t>
      </w:r>
    </w:p>
    <w:p>
      <w:pPr>
        <w:pStyle w:val="BodyText"/>
        <w:spacing w:before="3"/>
        <w:rPr>
          <w:i/>
          <w:sz w:val="24"/>
        </w:rPr>
      </w:pPr>
    </w:p>
    <w:p>
      <w:pPr>
        <w:pStyle w:val="BodyText"/>
        <w:spacing w:before="76"/>
        <w:ind w:left="1273" w:right="792"/>
      </w:pPr>
      <w:r>
        <w:rPr/>
        <w:t>Ibadan,  17th November,   I 956.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47"/>
        <w:ind w:left="1266" w:right="792"/>
      </w:pPr>
      <w:r>
        <w:rPr/>
        <w:t>W.R.L.N.  294  </w:t>
      </w:r>
      <w:r>
        <w:rPr>
          <w:sz w:val="25"/>
        </w:rPr>
        <w:t>of  </w:t>
      </w:r>
      <w:r>
        <w:rPr/>
        <w:t>1956</w:t>
      </w:r>
    </w:p>
    <w:p>
      <w:pPr>
        <w:pStyle w:val="Heading4"/>
        <w:ind w:left="1274"/>
      </w:pPr>
      <w:r>
        <w:rPr/>
        <w:t>The  Western  Region   Local   Government  Law,   1952</w:t>
      </w:r>
    </w:p>
    <w:p>
      <w:pPr>
        <w:spacing w:before="26"/>
        <w:ind w:left="1231" w:right="850" w:firstLine="0"/>
        <w:jc w:val="center"/>
        <w:rPr>
          <w:i/>
          <w:sz w:val="24"/>
        </w:rPr>
      </w:pPr>
      <w:r>
        <w:rPr>
          <w:rFonts w:ascii="Arial"/>
          <w:i/>
          <w:spacing w:val="15"/>
          <w:w w:val="64"/>
          <w:sz w:val="23"/>
        </w:rPr>
        <w:t>(</w:t>
      </w:r>
      <w:r>
        <w:rPr>
          <w:rFonts w:ascii="Arial"/>
          <w:i/>
          <w:w w:val="108"/>
          <w:sz w:val="23"/>
        </w:rPr>
        <w:t>No.</w:t>
      </w:r>
      <w:r>
        <w:rPr>
          <w:rFonts w:ascii="Arial"/>
          <w:i/>
          <w:sz w:val="23"/>
        </w:rPr>
        <w:t> </w:t>
      </w:r>
      <w:r>
        <w:rPr>
          <w:rFonts w:ascii="Arial"/>
          <w:i/>
          <w:spacing w:val="-7"/>
          <w:sz w:val="23"/>
        </w:rPr>
        <w:t> </w:t>
      </w:r>
      <w:r>
        <w:rPr>
          <w:rFonts w:ascii="Arial"/>
          <w:i/>
          <w:w w:val="101"/>
          <w:sz w:val="23"/>
        </w:rPr>
        <w:t>1</w:t>
      </w:r>
      <w:r>
        <w:rPr>
          <w:rFonts w:ascii="Arial"/>
          <w:i/>
          <w:sz w:val="23"/>
        </w:rPr>
        <w:t> </w:t>
      </w:r>
      <w:r>
        <w:rPr>
          <w:rFonts w:ascii="Arial"/>
          <w:i/>
          <w:spacing w:val="-28"/>
          <w:sz w:val="23"/>
        </w:rPr>
        <w:t> </w:t>
      </w:r>
      <w:r>
        <w:rPr>
          <w:rFonts w:ascii="Arial"/>
          <w:i/>
          <w:w w:val="93"/>
          <w:sz w:val="23"/>
        </w:rPr>
        <w:t>of</w:t>
      </w:r>
      <w:r>
        <w:rPr>
          <w:rFonts w:ascii="Arial"/>
          <w:i/>
          <w:sz w:val="23"/>
        </w:rPr>
        <w:t> </w:t>
      </w:r>
      <w:r>
        <w:rPr>
          <w:rFonts w:ascii="Arial"/>
          <w:i/>
          <w:spacing w:val="30"/>
          <w:sz w:val="23"/>
        </w:rPr>
        <w:t> </w:t>
      </w:r>
      <w:r>
        <w:rPr>
          <w:i/>
          <w:spacing w:val="16"/>
          <w:w w:val="82"/>
          <w:sz w:val="24"/>
        </w:rPr>
        <w:t>1</w:t>
      </w:r>
      <w:r>
        <w:rPr>
          <w:i/>
          <w:w w:val="95"/>
          <w:sz w:val="24"/>
        </w:rPr>
        <w:t>95</w:t>
      </w:r>
      <w:r>
        <w:rPr>
          <w:i/>
          <w:spacing w:val="10"/>
          <w:w w:val="95"/>
          <w:sz w:val="24"/>
        </w:rPr>
        <w:t>3</w:t>
      </w:r>
      <w:r>
        <w:rPr>
          <w:i/>
          <w:w w:val="45"/>
          <w:sz w:val="24"/>
        </w:rPr>
        <w:t>)</w:t>
      </w:r>
    </w:p>
    <w:p>
      <w:pPr>
        <w:pStyle w:val="BodyText"/>
        <w:spacing w:before="10"/>
        <w:rPr>
          <w:i/>
          <w:sz w:val="18"/>
        </w:rPr>
      </w:pPr>
    </w:p>
    <w:p>
      <w:pPr>
        <w:pStyle w:val="BodyText"/>
        <w:spacing w:line="261" w:lineRule="auto"/>
        <w:ind w:left="1763" w:right="1360"/>
        <w:jc w:val="center"/>
      </w:pPr>
      <w:r>
        <w:rPr>
          <w:w w:val="110"/>
        </w:rPr>
        <w:t>THE CONTROL OF DRUMMING ADOPTIVE DYE-LAWS</w:t>
      </w:r>
      <w:r>
        <w:rPr>
          <w:w w:val="102"/>
        </w:rPr>
        <w:t> </w:t>
      </w:r>
      <w:r>
        <w:rPr>
          <w:w w:val="110"/>
        </w:rPr>
        <w:t>ORDER, 1956 : IJEBU EASTERN DISTRICT COUNCIL</w:t>
      </w:r>
    </w:p>
    <w:p>
      <w:pPr>
        <w:spacing w:before="86"/>
        <w:ind w:left="1225" w:right="850" w:firstLine="0"/>
        <w:jc w:val="center"/>
        <w:rPr>
          <w:sz w:val="19"/>
        </w:rPr>
      </w:pPr>
      <w:r>
        <w:rPr>
          <w:sz w:val="15"/>
        </w:rPr>
        <w:t>DATE  OF  CO!I-IMENCEMENT   :  </w:t>
      </w:r>
      <w:r>
        <w:rPr>
          <w:sz w:val="19"/>
        </w:rPr>
        <w:t>29TI-I  </w:t>
      </w:r>
      <w:r>
        <w:rPr>
          <w:sz w:val="14"/>
        </w:rPr>
        <w:t>NOVEMBER,    </w:t>
      </w:r>
      <w:r>
        <w:rPr>
          <w:sz w:val="19"/>
        </w:rPr>
        <w:t>1956</w:t>
      </w:r>
    </w:p>
    <w:p>
      <w:pPr>
        <w:pStyle w:val="BodyText"/>
        <w:spacing w:line="202" w:lineRule="exact" w:before="121"/>
        <w:ind w:left="1309" w:right="792" w:firstLine="187"/>
      </w:pPr>
      <w:r>
        <w:rPr>
          <w:w w:val="105"/>
        </w:rPr>
        <w:t>Notice </w:t>
      </w:r>
      <w:r>
        <w:rPr>
          <w:w w:val="105"/>
          <w:sz w:val="18"/>
        </w:rPr>
        <w:t>is </w:t>
      </w:r>
      <w:r>
        <w:rPr>
          <w:w w:val="105"/>
        </w:rPr>
        <w:t>hereby </w:t>
      </w:r>
      <w:r>
        <w:rPr>
          <w:w w:val="105"/>
          <w:sz w:val="18"/>
        </w:rPr>
        <w:t>giYcn </w:t>
      </w:r>
      <w:r>
        <w:rPr>
          <w:w w:val="105"/>
        </w:rPr>
        <w:t>that </w:t>
      </w:r>
      <w:r>
        <w:rPr>
          <w:w w:val="105"/>
          <w:sz w:val="18"/>
        </w:rPr>
        <w:t>in </w:t>
      </w:r>
      <w:r>
        <w:rPr>
          <w:w w:val="105"/>
        </w:rPr>
        <w:t>exercise </w:t>
      </w:r>
      <w:r>
        <w:rPr>
          <w:w w:val="105"/>
          <w:sz w:val="18"/>
        </w:rPr>
        <w:t>of </w:t>
      </w:r>
      <w:r>
        <w:rPr>
          <w:w w:val="105"/>
        </w:rPr>
        <w:t>the </w:t>
      </w:r>
      <w:r>
        <w:rPr>
          <w:w w:val="105"/>
          <w:sz w:val="18"/>
        </w:rPr>
        <w:t>powers </w:t>
      </w:r>
      <w:r>
        <w:rPr>
          <w:w w:val="105"/>
        </w:rPr>
        <w:t>conferred upon the Ijebu  Eastern  District  Council  by  section  </w:t>
      </w:r>
      <w:r>
        <w:rPr>
          <w:w w:val="105"/>
          <w:sz w:val="20"/>
        </w:rPr>
        <w:t>78A (2) </w:t>
      </w:r>
      <w:r>
        <w:rPr>
          <w:w w:val="105"/>
        </w:rPr>
        <w:t>of  the Western Region</w:t>
      </w:r>
    </w:p>
    <w:p>
      <w:pPr>
        <w:pStyle w:val="BodyText"/>
        <w:spacing w:line="202" w:lineRule="exact"/>
        <w:ind w:left="1309" w:right="79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6.720001pt;margin-top:7.361312pt;width:2.7pt;height:4pt;mso-position-horizontal-relative:page;mso-position-vertical-relative:paragraph;z-index:-4024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35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Local  Government  Law   1952,  and  by  ,vcstern  Region  Legal  Notice   15</w:t>
      </w:r>
    </w:p>
    <w:p>
      <w:pPr>
        <w:pStyle w:val="BodyText"/>
        <w:spacing w:line="188" w:lineRule="exact"/>
        <w:ind w:left="1316"/>
      </w:pPr>
      <w:r>
        <w:rPr/>
        <w:t>of   1955,   the   ljebu   Eastern   District   Council   in   accordance   with   section</w:t>
      </w:r>
    </w:p>
    <w:p>
      <w:pPr>
        <w:pStyle w:val="BodyText"/>
        <w:spacing w:line="211" w:lineRule="exact"/>
        <w:ind w:left="1309" w:right="792"/>
      </w:pPr>
      <w:r>
        <w:rPr>
          <w:sz w:val="20"/>
        </w:rPr>
        <w:t>78A (3) </w:t>
      </w:r>
      <w:r>
        <w:rPr>
          <w:rFonts w:ascii="Arial"/>
          <w:i/>
        </w:rPr>
        <w:t>(a) </w:t>
      </w:r>
      <w:r>
        <w:rPr/>
        <w:t>of  the said  Law  has resolved  at  its meeting  held  on  the  2nd day</w:t>
      </w:r>
    </w:p>
    <w:p>
      <w:pPr>
        <w:spacing w:line="213" w:lineRule="exact" w:before="0"/>
        <w:ind w:left="229" w:right="792" w:firstLine="0"/>
        <w:jc w:val="left"/>
        <w:rPr>
          <w:sz w:val="18"/>
        </w:rPr>
      </w:pPr>
      <w:r>
        <w:rPr>
          <w:rFonts w:ascii="Arial"/>
          <w:b/>
          <w:w w:val="105"/>
          <w:sz w:val="17"/>
        </w:rPr>
        <w:t>w.R.L.N. 13  </w:t>
      </w:r>
      <w:r>
        <w:rPr>
          <w:w w:val="105"/>
          <w:sz w:val="19"/>
        </w:rPr>
        <w:t>of  June,  </w:t>
      </w:r>
      <w:r>
        <w:rPr>
          <w:w w:val="105"/>
          <w:sz w:val="18"/>
        </w:rPr>
        <w:t>1956, </w:t>
      </w:r>
      <w:r>
        <w:rPr>
          <w:w w:val="105"/>
          <w:sz w:val="19"/>
        </w:rPr>
        <w:t>that  the  Control  of  Drumming  Adoptin  Dye-laws,  </w:t>
      </w:r>
      <w:r>
        <w:rPr>
          <w:w w:val="105"/>
          <w:sz w:val="18"/>
        </w:rPr>
        <w:t>1956 be</w:t>
      </w:r>
    </w:p>
    <w:p>
      <w:pPr>
        <w:tabs>
          <w:tab w:pos="1323" w:val="left" w:leader="none"/>
        </w:tabs>
        <w:spacing w:before="33"/>
        <w:ind w:left="236" w:right="792" w:firstLine="0"/>
        <w:jc w:val="left"/>
        <w:rPr>
          <w:sz w:val="19"/>
        </w:rPr>
      </w:pP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b/>
          <w:sz w:val="17"/>
        </w:rPr>
        <w:t>1956.</w:t>
        <w:tab/>
      </w:r>
      <w:r>
        <w:rPr>
          <w:sz w:val="19"/>
        </w:rPr>
        <w:t>adopted.</w:t>
      </w:r>
    </w:p>
    <w:p>
      <w:pPr>
        <w:spacing w:line="222" w:lineRule="exact" w:before="89"/>
        <w:ind w:left="4035" w:right="777" w:firstLine="0"/>
        <w:jc w:val="center"/>
        <w:rPr>
          <w:sz w:val="14"/>
        </w:rPr>
      </w:pPr>
      <w:r>
        <w:rPr>
          <w:w w:val="105"/>
          <w:sz w:val="20"/>
        </w:rPr>
        <w:t>R,  E. </w:t>
      </w:r>
      <w:r>
        <w:rPr>
          <w:w w:val="105"/>
          <w:sz w:val="14"/>
        </w:rPr>
        <w:t>BROWN,</w:t>
      </w:r>
    </w:p>
    <w:p>
      <w:pPr>
        <w:spacing w:line="205" w:lineRule="exact" w:before="0"/>
        <w:ind w:left="4035" w:right="761" w:firstLine="0"/>
        <w:jc w:val="center"/>
        <w:rPr>
          <w:i/>
          <w:sz w:val="8"/>
        </w:rPr>
      </w:pPr>
      <w:r>
        <w:rPr>
          <w:i/>
          <w:w w:val="95"/>
          <w:position w:val="1"/>
          <w:sz w:val="20"/>
        </w:rPr>
        <w:t>Permanent Secretary </w:t>
      </w:r>
      <w:r>
        <w:rPr>
          <w:i/>
          <w:w w:val="95"/>
          <w:sz w:val="8"/>
        </w:rPr>
        <w:t>1</w:t>
      </w:r>
    </w:p>
    <w:p>
      <w:pPr>
        <w:spacing w:line="214" w:lineRule="exact" w:before="0"/>
        <w:ind w:left="4035" w:right="752" w:firstLine="0"/>
        <w:jc w:val="center"/>
        <w:rPr>
          <w:i/>
          <w:sz w:val="18"/>
        </w:rPr>
      </w:pPr>
      <w:r>
        <w:rPr>
          <w:i/>
          <w:sz w:val="20"/>
        </w:rPr>
        <w:t>1vlinistry  of </w:t>
      </w:r>
      <w:r>
        <w:rPr>
          <w:i/>
          <w:sz w:val="18"/>
        </w:rPr>
        <w:t>Justice  and  Local Government</w:t>
      </w:r>
    </w:p>
    <w:p>
      <w:pPr>
        <w:pStyle w:val="BodyText"/>
        <w:spacing w:before="11"/>
        <w:rPr>
          <w:i/>
          <w:sz w:val="24"/>
        </w:rPr>
      </w:pPr>
    </w:p>
    <w:p>
      <w:pPr>
        <w:pStyle w:val="BodyText"/>
        <w:spacing w:before="75"/>
        <w:ind w:left="1345" w:right="792"/>
      </w:pPr>
      <w:r>
        <w:rPr>
          <w:w w:val="105"/>
        </w:rPr>
        <w:t>Ibadan,  17th November, 1956.</w:t>
      </w:r>
    </w:p>
    <w:sectPr>
      <w:type w:val="continuous"/>
      <w:pgSz w:w="9360" w:h="13680"/>
      <w:pgMar w:top="1280" w:bottom="2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157"/>
      <w:ind w:right="613"/>
      <w:jc w:val="center"/>
      <w:outlineLvl w:val="1"/>
    </w:pPr>
    <w:rPr>
      <w:rFonts w:ascii="Times New Roman" w:hAnsi="Times New Roman" w:eastAsia="Times New Roman" w:cs="Times New Roman"/>
      <w:sz w:val="47"/>
      <w:szCs w:val="47"/>
    </w:rPr>
  </w:style>
  <w:style w:styleId="Heading2" w:type="paragraph">
    <w:name w:val="Heading 2"/>
    <w:basedOn w:val="Normal"/>
    <w:uiPriority w:val="1"/>
    <w:qFormat/>
    <w:pPr>
      <w:spacing w:before="43"/>
      <w:ind w:left="222"/>
      <w:outlineLvl w:val="2"/>
    </w:pPr>
    <w:rPr>
      <w:rFonts w:ascii="Times New Roman" w:hAnsi="Times New Roman" w:eastAsia="Times New Roman" w:cs="Times New Roman"/>
      <w:sz w:val="44"/>
      <w:szCs w:val="44"/>
    </w:rPr>
  </w:style>
  <w:style w:styleId="Heading3" w:type="paragraph">
    <w:name w:val="Heading 3"/>
    <w:basedOn w:val="Normal"/>
    <w:uiPriority w:val="1"/>
    <w:qFormat/>
    <w:pPr>
      <w:ind w:left="107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175"/>
      <w:ind w:left="457" w:right="850"/>
      <w:jc w:val="center"/>
      <w:outlineLvl w:val="4"/>
    </w:pPr>
    <w:rPr>
      <w:rFonts w:ascii="Times New Roman" w:hAnsi="Times New Roman" w:eastAsia="Times New Roman" w:cs="Times New Roman"/>
      <w:i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21"/>
      <w:ind w:right="589"/>
      <w:jc w:val="center"/>
      <w:outlineLvl w:val="5"/>
    </w:pPr>
    <w:rPr>
      <w:rFonts w:ascii="Times New Roman" w:hAnsi="Times New Roman" w:eastAsia="Times New Roman" w:cs="Times New Roman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2016-07-06T14:48:25Z</dcterms:created>
  <dcterms:modified xsi:type="dcterms:W3CDTF">2016-07-06T14:48:25Z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