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pStyle w:val="Heading3"/>
        <w:ind w:left="1294"/>
        <w:jc w:val="center"/>
      </w:pPr>
      <w:r>
        <w:rPr/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180" w:bottom="0" w:left="1380" w:right="0"/>
        </w:sectPr>
      </w:pPr>
    </w:p>
    <w:p>
      <w:pPr>
        <w:pStyle w:val="BodyText"/>
        <w:spacing w:before="11"/>
        <w:rPr>
          <w:b/>
        </w:rPr>
      </w:pPr>
    </w:p>
    <w:p>
      <w:pPr>
        <w:spacing w:before="0"/>
        <w:ind w:left="160" w:right="-18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w w:val="95"/>
          <w:sz w:val="23"/>
        </w:rPr>
        <w:t>B</w:t>
      </w:r>
      <w:r>
        <w:rPr>
          <w:rFonts w:ascii="Arial"/>
          <w:b/>
          <w:i/>
          <w:spacing w:val="-7"/>
          <w:w w:val="95"/>
          <w:sz w:val="23"/>
        </w:rPr>
        <w:t> </w:t>
      </w:r>
      <w:r>
        <w:rPr>
          <w:rFonts w:ascii="Arial"/>
          <w:i/>
          <w:w w:val="95"/>
          <w:sz w:val="24"/>
        </w:rPr>
        <w:t>736</w:t>
      </w:r>
    </w:p>
    <w:p>
      <w:pPr>
        <w:pStyle w:val="BodyTex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pStyle w:val="BodyText"/>
        <w:spacing w:before="11"/>
        <w:rPr>
          <w:rFonts w:ascii="Arial"/>
          <w:i/>
          <w:sz w:val="35"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W.R.L.N.  457  </w:t>
      </w:r>
      <w:r>
        <w:rPr>
          <w:b/>
          <w:sz w:val="25"/>
        </w:rPr>
        <w:t>of</w:t>
      </w:r>
      <w:r>
        <w:rPr>
          <w:b/>
          <w:spacing w:val="56"/>
          <w:sz w:val="25"/>
        </w:rPr>
        <w:t> </w:t>
      </w:r>
      <w:r>
        <w:rPr>
          <w:b/>
          <w:sz w:val="24"/>
        </w:rPr>
        <w:t>1958</w:t>
      </w:r>
    </w:p>
    <w:p>
      <w:pPr>
        <w:spacing w:line="256" w:lineRule="auto" w:before="190"/>
        <w:ind w:left="1581" w:right="2692" w:firstLine="0"/>
        <w:jc w:val="center"/>
        <w:rPr>
          <w:i/>
          <w:sz w:val="24"/>
        </w:rPr>
      </w:pPr>
      <w:r>
        <w:rPr>
          <w:i/>
          <w:sz w:val="24"/>
        </w:rPr>
        <w:t>The Local Government Law , 1957</w:t>
      </w:r>
      <w:r>
        <w:rPr>
          <w:i/>
          <w:w w:val="96"/>
          <w:sz w:val="24"/>
        </w:rPr>
        <w:t> </w:t>
      </w:r>
      <w:r>
        <w:rPr>
          <w:i/>
          <w:sz w:val="24"/>
        </w:rPr>
        <w:t>( No. 12 of 1957)</w:t>
      </w:r>
    </w:p>
    <w:p>
      <w:pPr>
        <w:pStyle w:val="BodyText"/>
        <w:spacing w:line="268" w:lineRule="auto" w:before="205"/>
        <w:ind w:left="573" w:right="1745"/>
        <w:jc w:val="center"/>
      </w:pPr>
      <w:r>
        <w:rPr>
          <w:w w:val="110"/>
        </w:rPr>
        <w:t>THE CONTROL OF DRU MMING ADOPTIVE BYE-LAWS ORDER,  1957:  OFFIN  (SHAGAMU)   LOCAL  COUNCIL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537" w:right="1745" w:firstLine="0"/>
        <w:jc w:val="center"/>
        <w:rPr>
          <w:b/>
          <w:sz w:val="18"/>
        </w:rPr>
      </w:pPr>
      <w:r>
        <w:rPr>
          <w:rFonts w:ascii="Arial"/>
          <w:b/>
          <w:w w:val="105"/>
          <w:sz w:val="14"/>
        </w:rPr>
        <w:t>DATE  OF   COMMENCEMENT:   27TH  </w:t>
      </w:r>
      <w:r>
        <w:rPr>
          <w:b/>
          <w:w w:val="105"/>
          <w:sz w:val="14"/>
        </w:rPr>
        <w:t>NOVEMBER,    </w:t>
      </w:r>
      <w:r>
        <w:rPr>
          <w:b/>
          <w:w w:val="105"/>
          <w:sz w:val="18"/>
        </w:rPr>
        <w:t>1958</w:t>
      </w:r>
    </w:p>
    <w:p>
      <w:pPr>
        <w:spacing w:after="0"/>
        <w:jc w:val="center"/>
        <w:rPr>
          <w:sz w:val="18"/>
        </w:rPr>
        <w:sectPr>
          <w:type w:val="continuous"/>
          <w:pgSz w:w="10080" w:h="14040"/>
          <w:pgMar w:top="20" w:bottom="0" w:left="1380" w:right="0"/>
          <w:cols w:num="2" w:equalWidth="0">
            <w:col w:w="754" w:space="304"/>
            <w:col w:w="7642"/>
          </w:cols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spacing w:line="202" w:lineRule="exact" w:before="84"/>
        <w:ind w:left="1183" w:right="1309" w:firstLine="201"/>
        <w:jc w:val="both"/>
        <w:rPr>
          <w:sz w:val="19"/>
        </w:rPr>
      </w:pPr>
      <w:r>
        <w:rPr>
          <w:b/>
          <w:sz w:val="18"/>
        </w:rPr>
        <w:t>Notice is hereby given that in exercise of the powers conferred  upon  the  </w:t>
      </w:r>
      <w:r>
        <w:rPr>
          <w:sz w:val="19"/>
        </w:rPr>
        <w:t>Oflin (Shagamu) Local Council by sections 82 (2) and 271 of the Local </w:t>
      </w:r>
      <w:r>
        <w:rPr>
          <w:b/>
          <w:sz w:val="18"/>
        </w:rPr>
        <w:t>Government La\.v, 1957, the Offin (Shagamu) Local  Council  in  accordance </w:t>
      </w:r>
      <w:r>
        <w:rPr>
          <w:sz w:val="19"/>
        </w:rPr>
        <w:t>with section  82 (3) </w:t>
      </w:r>
      <w:r>
        <w:rPr>
          <w:i/>
          <w:sz w:val="20"/>
        </w:rPr>
        <w:t>( </w:t>
      </w:r>
      <w:r>
        <w:rPr>
          <w:i/>
          <w:spacing w:val="5"/>
          <w:sz w:val="20"/>
        </w:rPr>
        <w:t>a) </w:t>
      </w:r>
      <w:r>
        <w:rPr>
          <w:sz w:val="19"/>
        </w:rPr>
        <w:t>of the said Law has resolved at its meeting held   </w:t>
      </w:r>
      <w:r>
        <w:rPr>
          <w:spacing w:val="40"/>
          <w:sz w:val="19"/>
        </w:rPr>
        <w:t> </w:t>
      </w:r>
      <w:r>
        <w:rPr>
          <w:sz w:val="19"/>
        </w:rPr>
        <w:t>on the</w:t>
      </w:r>
    </w:p>
    <w:p>
      <w:pPr>
        <w:pStyle w:val="ListParagraph"/>
        <w:numPr>
          <w:ilvl w:val="3"/>
          <w:numId w:val="1"/>
        </w:numPr>
        <w:tabs>
          <w:tab w:pos="903" w:val="left" w:leader="none"/>
        </w:tabs>
        <w:spacing w:line="190" w:lineRule="exact" w:before="0" w:after="0"/>
        <w:ind w:left="902" w:right="0" w:hanging="785"/>
        <w:jc w:val="left"/>
        <w:rPr>
          <w:sz w:val="19"/>
        </w:rPr>
      </w:pPr>
      <w:r>
        <w:rPr>
          <w:sz w:val="18"/>
        </w:rPr>
        <w:t>13   </w:t>
      </w:r>
      <w:r>
        <w:rPr>
          <w:sz w:val="19"/>
        </w:rPr>
        <w:t>12th  day  of   July,  1958, that  the  Control  of  Drumming  Adoptive</w:t>
      </w:r>
      <w:r>
        <w:rPr>
          <w:spacing w:val="31"/>
          <w:sz w:val="19"/>
        </w:rPr>
        <w:t> </w:t>
      </w:r>
      <w:r>
        <w:rPr>
          <w:sz w:val="19"/>
        </w:rPr>
        <w:t>Bye-laws,</w:t>
      </w:r>
    </w:p>
    <w:p>
      <w:pPr>
        <w:pStyle w:val="BodyText"/>
        <w:tabs>
          <w:tab w:pos="1190" w:val="left" w:leader="none"/>
        </w:tabs>
        <w:spacing w:line="206" w:lineRule="exact"/>
        <w:ind w:left="117"/>
      </w:pPr>
      <w:r>
        <w:rPr>
          <w:w w:val="105"/>
          <w:sz w:val="17"/>
        </w:rPr>
        <w:t>of</w:t>
      </w:r>
      <w:r>
        <w:rPr>
          <w:spacing w:val="19"/>
          <w:w w:val="105"/>
          <w:sz w:val="17"/>
        </w:rPr>
        <w:t> </w:t>
      </w:r>
      <w:r>
        <w:rPr>
          <w:w w:val="105"/>
          <w:sz w:val="16"/>
        </w:rPr>
        <w:t>1956.</w:t>
        <w:tab/>
      </w:r>
      <w:r>
        <w:rPr>
          <w:w w:val="105"/>
        </w:rPr>
        <w:t>1956, be  adopted, with  the following schedules substituted for the first  </w:t>
      </w:r>
      <w:r>
        <w:rPr>
          <w:spacing w:val="14"/>
          <w:w w:val="105"/>
        </w:rPr>
        <w:t> </w:t>
      </w:r>
      <w:r>
        <w:rPr>
          <w:w w:val="105"/>
        </w:rPr>
        <w:t>and</w:t>
      </w:r>
    </w:p>
    <w:p>
      <w:pPr>
        <w:spacing w:before="0"/>
        <w:ind w:left="1176" w:right="0" w:firstLine="0"/>
        <w:jc w:val="left"/>
        <w:rPr>
          <w:b/>
          <w:sz w:val="18"/>
        </w:rPr>
      </w:pPr>
      <w:r>
        <w:rPr>
          <w:b/>
          <w:w w:val="115"/>
          <w:sz w:val="18"/>
        </w:rPr>
        <w:t>third schedules thereof </w:t>
      </w:r>
      <w:r>
        <w:rPr>
          <w:b/>
          <w:w w:val="145"/>
          <w:sz w:val="18"/>
        </w:rPr>
        <w:t>:-</w:t>
      </w:r>
    </w:p>
    <w:p>
      <w:pPr>
        <w:pStyle w:val="BodyText"/>
        <w:spacing w:before="100"/>
        <w:ind w:left="3346" w:right="3496"/>
        <w:jc w:val="center"/>
      </w:pPr>
      <w:r>
        <w:rPr>
          <w:w w:val="110"/>
        </w:rPr>
        <w:t>FIRST   SCHEDULE</w:t>
      </w:r>
    </w:p>
    <w:p>
      <w:pPr>
        <w:spacing w:before="48"/>
        <w:ind w:left="1557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Description  of Drums:-</w:t>
      </w:r>
    </w:p>
    <w:p>
      <w:pPr>
        <w:spacing w:after="0"/>
        <w:jc w:val="left"/>
        <w:rPr>
          <w:sz w:val="19"/>
        </w:rPr>
        <w:sectPr>
          <w:type w:val="continuous"/>
          <w:pgSz w:w="10080" w:h="14040"/>
          <w:pgMar w:top="20" w:bottom="0" w:left="1380" w:right="0"/>
        </w:sectPr>
      </w:pPr>
    </w:p>
    <w:p>
      <w:pPr>
        <w:pStyle w:val="ListParagraph"/>
        <w:numPr>
          <w:ilvl w:val="4"/>
          <w:numId w:val="1"/>
        </w:numPr>
        <w:tabs>
          <w:tab w:pos="2170" w:val="left" w:leader="none"/>
        </w:tabs>
        <w:spacing w:line="210" w:lineRule="exact" w:before="48" w:after="0"/>
        <w:ind w:left="2169" w:right="0" w:hanging="230"/>
        <w:jc w:val="left"/>
        <w:rPr>
          <w:sz w:val="19"/>
        </w:rPr>
      </w:pPr>
      <w:r>
        <w:rPr>
          <w:w w:val="105"/>
          <w:sz w:val="19"/>
        </w:rPr>
        <w:t>Iya-Ilu  or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Dundun</w:t>
      </w:r>
    </w:p>
    <w:p>
      <w:pPr>
        <w:pStyle w:val="ListParagraph"/>
        <w:numPr>
          <w:ilvl w:val="4"/>
          <w:numId w:val="1"/>
        </w:numPr>
        <w:tabs>
          <w:tab w:pos="2177" w:val="left" w:leader="none"/>
        </w:tabs>
        <w:spacing w:line="202" w:lineRule="exact" w:before="0" w:after="0"/>
        <w:ind w:left="2176" w:right="0" w:hanging="252"/>
        <w:jc w:val="left"/>
        <w:rPr>
          <w:sz w:val="19"/>
        </w:rPr>
      </w:pPr>
      <w:r>
        <w:rPr>
          <w:w w:val="105"/>
          <w:sz w:val="19"/>
        </w:rPr>
        <w:t>Sakara/Kitipo</w:t>
      </w:r>
    </w:p>
    <w:p>
      <w:pPr>
        <w:pStyle w:val="ListParagraph"/>
        <w:numPr>
          <w:ilvl w:val="4"/>
          <w:numId w:val="1"/>
        </w:numPr>
        <w:tabs>
          <w:tab w:pos="2170" w:val="left" w:leader="none"/>
        </w:tabs>
        <w:spacing w:line="197" w:lineRule="exact" w:before="0" w:after="0"/>
        <w:ind w:left="2169" w:right="0" w:hanging="245"/>
        <w:jc w:val="left"/>
        <w:rPr>
          <w:sz w:val="19"/>
        </w:rPr>
      </w:pPr>
      <w:r>
        <w:rPr>
          <w:w w:val="105"/>
          <w:sz w:val="19"/>
        </w:rPr>
        <w:t>Kete</w:t>
      </w:r>
    </w:p>
    <w:p>
      <w:pPr>
        <w:pStyle w:val="ListParagraph"/>
        <w:numPr>
          <w:ilvl w:val="4"/>
          <w:numId w:val="1"/>
        </w:numPr>
        <w:tabs>
          <w:tab w:pos="2170" w:val="left" w:leader="none"/>
        </w:tabs>
        <w:spacing w:line="217" w:lineRule="exact" w:before="0" w:after="0"/>
        <w:ind w:left="2169" w:right="0" w:hanging="252"/>
        <w:jc w:val="left"/>
        <w:rPr>
          <w:sz w:val="20"/>
        </w:rPr>
      </w:pPr>
      <w:r>
        <w:rPr>
          <w:sz w:val="19"/>
        </w:rPr>
        <w:t>Batakoto</w:t>
      </w:r>
    </w:p>
    <w:p>
      <w:pPr>
        <w:pStyle w:val="ListParagraph"/>
        <w:numPr>
          <w:ilvl w:val="4"/>
          <w:numId w:val="1"/>
        </w:numPr>
        <w:tabs>
          <w:tab w:pos="1035" w:val="left" w:leader="none"/>
        </w:tabs>
        <w:spacing w:line="206" w:lineRule="exact" w:before="40" w:after="0"/>
        <w:ind w:left="1034" w:right="0" w:hanging="238"/>
        <w:jc w:val="left"/>
        <w:rPr>
          <w:sz w:val="19"/>
        </w:rPr>
      </w:pPr>
      <w:r>
        <w:rPr>
          <w:w w:val="104"/>
          <w:sz w:val="19"/>
        </w:rPr>
        <w:br w:type="column"/>
      </w:r>
      <w:r>
        <w:rPr>
          <w:w w:val="105"/>
          <w:sz w:val="19"/>
        </w:rPr>
        <w:t>Apala/Juju</w:t>
      </w:r>
    </w:p>
    <w:p>
      <w:pPr>
        <w:pStyle w:val="ListParagraph"/>
        <w:numPr>
          <w:ilvl w:val="4"/>
          <w:numId w:val="1"/>
        </w:numPr>
        <w:tabs>
          <w:tab w:pos="1042" w:val="left" w:leader="none"/>
        </w:tabs>
        <w:spacing w:line="198" w:lineRule="exact" w:before="0" w:after="0"/>
        <w:ind w:left="1041" w:right="0" w:hanging="238"/>
        <w:jc w:val="left"/>
        <w:rPr>
          <w:sz w:val="19"/>
        </w:rPr>
      </w:pPr>
      <w:r>
        <w:rPr>
          <w:sz w:val="19"/>
        </w:rPr>
        <w:t>Agidigbo</w:t>
      </w:r>
    </w:p>
    <w:p>
      <w:pPr>
        <w:pStyle w:val="ListParagraph"/>
        <w:numPr>
          <w:ilvl w:val="4"/>
          <w:numId w:val="1"/>
        </w:numPr>
        <w:tabs>
          <w:tab w:pos="1027" w:val="left" w:leader="none"/>
        </w:tabs>
        <w:spacing w:line="202" w:lineRule="exact" w:before="0" w:after="0"/>
        <w:ind w:left="1026" w:right="0" w:hanging="230"/>
        <w:jc w:val="left"/>
        <w:rPr>
          <w:sz w:val="19"/>
        </w:rPr>
      </w:pPr>
      <w:r>
        <w:rPr>
          <w:sz w:val="19"/>
        </w:rPr>
        <w:t>Alasha</w:t>
      </w:r>
    </w:p>
    <w:p>
      <w:pPr>
        <w:pStyle w:val="ListParagraph"/>
        <w:numPr>
          <w:ilvl w:val="4"/>
          <w:numId w:val="1"/>
        </w:numPr>
        <w:tabs>
          <w:tab w:pos="1049" w:val="left" w:leader="none"/>
        </w:tabs>
        <w:spacing w:line="210" w:lineRule="exact" w:before="0" w:after="0"/>
        <w:ind w:left="1048" w:right="0" w:hanging="245"/>
        <w:jc w:val="left"/>
        <w:rPr>
          <w:sz w:val="19"/>
        </w:rPr>
      </w:pPr>
      <w:r>
        <w:rPr>
          <w:w w:val="105"/>
          <w:sz w:val="19"/>
        </w:rPr>
        <w:t>Orchestra.</w:t>
      </w:r>
    </w:p>
    <w:p>
      <w:pPr>
        <w:spacing w:after="0" w:line="210" w:lineRule="exact"/>
        <w:jc w:val="left"/>
        <w:rPr>
          <w:sz w:val="19"/>
        </w:rPr>
        <w:sectPr>
          <w:type w:val="continuous"/>
          <w:pgSz w:w="10080" w:h="14040"/>
          <w:pgMar w:top="20" w:bottom="0" w:left="1380" w:right="0"/>
          <w:cols w:num="2" w:equalWidth="0">
            <w:col w:w="3702" w:space="40"/>
            <w:col w:w="4958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0080" w:h="14040"/>
          <w:pgMar w:top="20" w:bottom="0" w:left="138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3"/>
        <w:ind w:left="1543"/>
      </w:pPr>
      <w:r>
        <w:rPr>
          <w:w w:val="95"/>
        </w:rPr>
        <w:t>Description  of Drums</w:t>
      </w:r>
    </w:p>
    <w:p>
      <w:pPr>
        <w:pStyle w:val="ListParagraph"/>
        <w:numPr>
          <w:ilvl w:val="5"/>
          <w:numId w:val="1"/>
        </w:numPr>
        <w:tabs>
          <w:tab w:pos="1788" w:val="left" w:leader="none"/>
        </w:tabs>
        <w:spacing w:line="214" w:lineRule="exact" w:before="40" w:after="0"/>
        <w:ind w:left="1788" w:right="0" w:hanging="238"/>
        <w:jc w:val="left"/>
        <w:rPr>
          <w:sz w:val="19"/>
        </w:rPr>
      </w:pPr>
      <w:r>
        <w:rPr>
          <w:w w:val="105"/>
          <w:sz w:val="19"/>
        </w:rPr>
        <w:t>lya-Ilu  or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Dundun</w:t>
      </w:r>
    </w:p>
    <w:p>
      <w:pPr>
        <w:pStyle w:val="ListParagraph"/>
        <w:numPr>
          <w:ilvl w:val="5"/>
          <w:numId w:val="1"/>
        </w:numPr>
        <w:tabs>
          <w:tab w:pos="1781" w:val="left" w:leader="none"/>
        </w:tabs>
        <w:spacing w:line="202" w:lineRule="exact" w:before="0" w:after="0"/>
        <w:ind w:left="1780" w:right="0" w:hanging="244"/>
        <w:jc w:val="left"/>
        <w:rPr>
          <w:sz w:val="19"/>
        </w:rPr>
      </w:pPr>
      <w:r>
        <w:rPr>
          <w:w w:val="105"/>
          <w:sz w:val="19"/>
        </w:rPr>
        <w:t>Sakara/Kitipo</w:t>
      </w:r>
    </w:p>
    <w:p>
      <w:pPr>
        <w:pStyle w:val="ListParagraph"/>
        <w:numPr>
          <w:ilvl w:val="5"/>
          <w:numId w:val="1"/>
        </w:numPr>
        <w:tabs>
          <w:tab w:pos="1774" w:val="left" w:leader="none"/>
        </w:tabs>
        <w:spacing w:line="159" w:lineRule="exact" w:before="0" w:after="0"/>
        <w:ind w:left="1773" w:right="0" w:hanging="237"/>
        <w:jc w:val="left"/>
        <w:rPr>
          <w:sz w:val="18"/>
        </w:rPr>
      </w:pPr>
      <w:r>
        <w:rPr>
          <w:spacing w:val="2"/>
          <w:w w:val="115"/>
          <w:sz w:val="19"/>
        </w:rPr>
        <w:t>Kete...</w:t>
      </w:r>
    </w:p>
    <w:p>
      <w:pPr>
        <w:spacing w:line="257" w:lineRule="exact" w:before="0"/>
        <w:ind w:left="1528" w:right="0" w:firstLine="0"/>
        <w:jc w:val="left"/>
        <w:rPr>
          <w:sz w:val="19"/>
        </w:rPr>
      </w:pPr>
      <w:r>
        <w:rPr>
          <w:rFonts w:ascii="Arial"/>
          <w:w w:val="95"/>
          <w:sz w:val="28"/>
        </w:rPr>
        <w:t>+. </w:t>
      </w:r>
      <w:r>
        <w:rPr>
          <w:w w:val="95"/>
          <w:sz w:val="19"/>
        </w:rPr>
        <w:t>Batakoto</w:t>
      </w:r>
    </w:p>
    <w:p>
      <w:pPr>
        <w:pStyle w:val="ListParagraph"/>
        <w:numPr>
          <w:ilvl w:val="0"/>
          <w:numId w:val="2"/>
        </w:numPr>
        <w:tabs>
          <w:tab w:pos="1767" w:val="left" w:leader="none"/>
        </w:tabs>
        <w:spacing w:line="192" w:lineRule="exact" w:before="0" w:after="0"/>
        <w:ind w:left="1766" w:right="0" w:hanging="238"/>
        <w:jc w:val="left"/>
        <w:rPr>
          <w:sz w:val="19"/>
        </w:rPr>
      </w:pPr>
      <w:r>
        <w:rPr>
          <w:w w:val="105"/>
          <w:sz w:val="19"/>
        </w:rPr>
        <w:t>Apala/Juju</w:t>
      </w:r>
    </w:p>
    <w:p>
      <w:pPr>
        <w:pStyle w:val="ListParagraph"/>
        <w:numPr>
          <w:ilvl w:val="0"/>
          <w:numId w:val="2"/>
        </w:numPr>
        <w:tabs>
          <w:tab w:pos="1767" w:val="left" w:leader="none"/>
        </w:tabs>
        <w:spacing w:line="202" w:lineRule="exact" w:before="0" w:after="0"/>
        <w:ind w:left="1766" w:right="0" w:hanging="230"/>
        <w:jc w:val="left"/>
        <w:rPr>
          <w:sz w:val="19"/>
        </w:rPr>
      </w:pPr>
      <w:r>
        <w:rPr>
          <w:sz w:val="19"/>
        </w:rPr>
        <w:t>Agidigbo</w:t>
      </w:r>
    </w:p>
    <w:p>
      <w:pPr>
        <w:pStyle w:val="ListParagraph"/>
        <w:numPr>
          <w:ilvl w:val="0"/>
          <w:numId w:val="2"/>
        </w:numPr>
        <w:tabs>
          <w:tab w:pos="1760" w:val="left" w:leader="none"/>
        </w:tabs>
        <w:spacing w:line="203" w:lineRule="exact" w:before="0" w:after="0"/>
        <w:ind w:left="1759" w:right="0" w:hanging="231"/>
        <w:jc w:val="left"/>
        <w:rPr>
          <w:sz w:val="19"/>
        </w:rPr>
      </w:pPr>
      <w:r>
        <w:rPr>
          <w:sz w:val="19"/>
        </w:rPr>
        <w:t>Alasha</w:t>
      </w:r>
    </w:p>
    <w:p>
      <w:pPr>
        <w:spacing w:line="200" w:lineRule="exact" w:before="0"/>
        <w:ind w:left="1528" w:right="0" w:firstLine="0"/>
        <w:jc w:val="left"/>
        <w:rPr>
          <w:b/>
          <w:sz w:val="18"/>
        </w:rPr>
      </w:pPr>
      <w:r>
        <w:rPr>
          <w:b/>
          <w:sz w:val="18"/>
        </w:rPr>
        <w:t>8.  Orchestra</w:t>
      </w:r>
    </w:p>
    <w:p>
      <w:pPr>
        <w:pStyle w:val="BodyText"/>
        <w:spacing w:before="76"/>
        <w:ind w:left="-18"/>
      </w:pPr>
      <w:r>
        <w:rPr/>
        <w:br w:type="column"/>
      </w:r>
      <w:r>
        <w:rPr>
          <w:w w:val="110"/>
        </w:rPr>
        <w:t>THIRD   SCHEDULE</w:t>
      </w:r>
    </w:p>
    <w:p>
      <w:pPr>
        <w:tabs>
          <w:tab w:pos="2143" w:val="left" w:leader="none"/>
        </w:tabs>
        <w:spacing w:before="36"/>
        <w:ind w:left="163" w:right="0" w:firstLine="0"/>
        <w:jc w:val="center"/>
        <w:rPr>
          <w:i/>
          <w:sz w:val="21"/>
        </w:rPr>
      </w:pPr>
      <w:r>
        <w:rPr>
          <w:i/>
          <w:w w:val="95"/>
          <w:sz w:val="21"/>
        </w:rPr>
        <w:t>Period</w:t>
        <w:tab/>
        <w:t>Fees</w:t>
      </w:r>
    </w:p>
    <w:p>
      <w:pPr>
        <w:spacing w:line="215" w:lineRule="exact" w:before="43"/>
        <w:ind w:left="263" w:right="0" w:firstLine="0"/>
        <w:jc w:val="both"/>
        <w:rPr>
          <w:b/>
          <w:i/>
          <w:sz w:val="19"/>
        </w:rPr>
      </w:pPr>
      <w:r>
        <w:rPr>
          <w:b/>
          <w:sz w:val="18"/>
        </w:rPr>
        <w:t>For any period bet\veen 6 a.m. to 6 a.m.       </w:t>
      </w:r>
      <w:r>
        <w:rPr>
          <w:b/>
          <w:i/>
          <w:sz w:val="19"/>
        </w:rPr>
        <w:t>20s</w:t>
      </w:r>
    </w:p>
    <w:p>
      <w:pPr>
        <w:spacing w:line="196" w:lineRule="exact" w:before="0"/>
        <w:ind w:left="270" w:right="0" w:firstLine="0"/>
        <w:jc w:val="both"/>
        <w:rPr>
          <w:b/>
          <w:sz w:val="18"/>
        </w:rPr>
      </w:pPr>
      <w:r>
        <w:rPr>
          <w:b/>
          <w:sz w:val="18"/>
        </w:rPr>
        <w:t>For any period between 6 a.m. to 6 a.m.        20s</w:t>
      </w:r>
    </w:p>
    <w:p>
      <w:pPr>
        <w:tabs>
          <w:tab w:pos="3690" w:val="left" w:leader="none"/>
          <w:tab w:pos="5368" w:val="right" w:leader="none"/>
        </w:tabs>
        <w:spacing w:line="225" w:lineRule="exact" w:before="0"/>
        <w:ind w:left="263" w:right="0" w:firstLine="0"/>
        <w:jc w:val="left"/>
        <w:rPr>
          <w:sz w:val="21"/>
        </w:rPr>
      </w:pPr>
      <w:r>
        <w:rPr>
          <w:b/>
          <w:w w:val="105"/>
          <w:sz w:val="18"/>
        </w:rPr>
        <w:t>For any period between 6 a.m. to</w:t>
      </w:r>
      <w:r>
        <w:rPr>
          <w:b/>
          <w:spacing w:val="-32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a.m.</w:t>
        <w:tab/>
      </w:r>
      <w:r>
        <w:rPr>
          <w:b/>
          <w:i/>
          <w:w w:val="105"/>
          <w:sz w:val="19"/>
        </w:rPr>
        <w:t>20s</w:t>
      </w:r>
      <w:r>
        <w:rPr>
          <w:w w:val="105"/>
          <w:position w:val="-2"/>
          <w:sz w:val="21"/>
        </w:rPr>
        <w:tab/>
        <w:t>1</w:t>
      </w:r>
    </w:p>
    <w:p>
      <w:pPr>
        <w:spacing w:line="183" w:lineRule="exact" w:before="0"/>
        <w:ind w:left="263" w:right="0" w:firstLine="0"/>
        <w:jc w:val="both"/>
        <w:rPr>
          <w:b/>
          <w:sz w:val="18"/>
        </w:rPr>
      </w:pPr>
      <w:r>
        <w:rPr>
          <w:b/>
          <w:sz w:val="18"/>
        </w:rPr>
        <w:t>For any period between 6 a.m. to 6 a.m.        20s</w:t>
      </w:r>
    </w:p>
    <w:p>
      <w:pPr>
        <w:spacing w:line="202" w:lineRule="exact" w:before="3"/>
        <w:ind w:left="263" w:right="1432" w:firstLine="0"/>
        <w:jc w:val="both"/>
        <w:rPr>
          <w:b/>
          <w:i/>
          <w:sz w:val="20"/>
        </w:rPr>
      </w:pPr>
      <w:r>
        <w:rPr>
          <w:b/>
          <w:sz w:val="18"/>
        </w:rPr>
        <w:t>For any period between 6 a.m. to 6 a.m. 20s  For any period beTh'een 6 a.m. to 6 a.m. 20s For any period between 6 a.m. to 6 a.m. 20s  For any period between 6 a.m. to 6 a.m.      </w:t>
      </w:r>
      <w:r>
        <w:rPr>
          <w:b/>
          <w:spacing w:val="33"/>
          <w:sz w:val="18"/>
        </w:rPr>
        <w:t> </w:t>
      </w:r>
      <w:r>
        <w:rPr>
          <w:b/>
          <w:i/>
          <w:sz w:val="20"/>
        </w:rPr>
        <w:t>20s</w:t>
      </w:r>
    </w:p>
    <w:p>
      <w:pPr>
        <w:spacing w:after="0" w:line="202" w:lineRule="exact"/>
        <w:jc w:val="both"/>
        <w:rPr>
          <w:sz w:val="20"/>
        </w:rPr>
        <w:sectPr>
          <w:type w:val="continuous"/>
          <w:pgSz w:w="10080" w:h="14040"/>
          <w:pgMar w:top="20" w:bottom="0" w:left="1380" w:right="0"/>
          <w:cols w:num="2" w:equalWidth="0">
            <w:col w:w="3285" w:space="40"/>
            <w:col w:w="5375"/>
          </w:cols>
        </w:sectPr>
      </w:pPr>
    </w:p>
    <w:p>
      <w:pPr>
        <w:pStyle w:val="BodyText"/>
        <w:spacing w:before="921"/>
        <w:ind w:left="1147" w:right="-18"/>
      </w:pPr>
      <w:r>
        <w:rPr>
          <w:w w:val="105"/>
        </w:rPr>
        <w:t>Ibadan,  13th November,  </w:t>
      </w:r>
      <w:r>
        <w:rPr>
          <w:spacing w:val="-8"/>
          <w:w w:val="105"/>
        </w:rPr>
        <w:t>1958.</w:t>
      </w:r>
    </w:p>
    <w:p>
      <w:pPr>
        <w:spacing w:line="269" w:lineRule="exact" w:before="239"/>
        <w:ind w:left="1698" w:right="1914" w:firstLine="0"/>
        <w:jc w:val="center"/>
        <w:rPr>
          <w:sz w:val="15"/>
        </w:rPr>
      </w:pPr>
      <w:r>
        <w:rPr/>
        <w:br w:type="column"/>
      </w:r>
      <w:r>
        <w:rPr>
          <w:sz w:val="25"/>
        </w:rPr>
        <w:t>J. </w:t>
      </w:r>
      <w:r>
        <w:rPr>
          <w:sz w:val="19"/>
        </w:rPr>
        <w:t>R. </w:t>
      </w:r>
      <w:r>
        <w:rPr>
          <w:sz w:val="15"/>
        </w:rPr>
        <w:t>BRDMAGE,</w:t>
      </w:r>
    </w:p>
    <w:p>
      <w:pPr>
        <w:pStyle w:val="Heading3"/>
        <w:spacing w:line="220" w:lineRule="auto"/>
        <w:ind w:right="1062" w:firstLine="309"/>
      </w:pPr>
      <w:r>
        <w:rPr/>
        <w:t>Permanent Secretary, ivlinistry of Local Government</w:t>
      </w:r>
    </w:p>
    <w:p>
      <w:pPr>
        <w:spacing w:after="0" w:line="220" w:lineRule="auto"/>
        <w:sectPr>
          <w:type w:val="continuous"/>
          <w:pgSz w:w="10080" w:h="14040"/>
          <w:pgMar w:top="20" w:bottom="0" w:left="1380" w:right="0"/>
          <w:cols w:num="2" w:equalWidth="0">
            <w:col w:w="3647" w:space="169"/>
            <w:col w:w="4884"/>
          </w:cols>
        </w:sectPr>
      </w:pPr>
    </w:p>
    <w:p>
      <w:pPr>
        <w:pStyle w:val="BodyText"/>
        <w:rPr>
          <w:b/>
          <w:i/>
          <w:sz w:val="18"/>
        </w:rPr>
      </w:pPr>
      <w:r>
        <w:rPr/>
        <w:pict>
          <v:line style="position:absolute;mso-position-horizontal-relative:page;mso-position-vertical-relative:page;z-index:-5056" from="472.679993pt,699.84pt" to="472.679993pt,10.08pt" stroked="true" strokeweight="1.8pt" strokecolor="#000000">
            <w10:wrap type="none"/>
          </v:line>
        </w:pict>
      </w:r>
    </w:p>
    <w:p>
      <w:pPr>
        <w:pStyle w:val="BodyText"/>
        <w:spacing w:before="5"/>
        <w:rPr>
          <w:b/>
          <w:i/>
        </w:rPr>
      </w:pPr>
    </w:p>
    <w:p>
      <w:pPr>
        <w:spacing w:before="0"/>
        <w:ind w:left="0" w:right="56" w:firstLine="0"/>
        <w:jc w:val="right"/>
        <w:rPr>
          <w:rFonts w:ascii="Arial"/>
          <w:sz w:val="18"/>
        </w:rPr>
      </w:pPr>
      <w:r>
        <w:rPr>
          <w:rFonts w:ascii="Arial"/>
          <w:w w:val="76"/>
          <w:sz w:val="18"/>
        </w:rPr>
        <w:t>V</w:t>
      </w:r>
    </w:p>
    <w:p>
      <w:pPr>
        <w:spacing w:before="2"/>
        <w:ind w:left="0" w:right="36" w:firstLine="0"/>
        <w:jc w:val="right"/>
        <w:rPr>
          <w:sz w:val="15"/>
        </w:rPr>
      </w:pPr>
      <w:r>
        <w:rPr>
          <w:w w:val="210"/>
          <w:sz w:val="15"/>
        </w:rPr>
        <w:t>(</w:t>
      </w:r>
    </w:p>
    <w:p>
      <w:pPr>
        <w:spacing w:before="97"/>
        <w:ind w:left="0" w:right="50" w:firstLine="0"/>
        <w:jc w:val="right"/>
        <w:rPr>
          <w:rFonts w:ascii="Arial"/>
          <w:sz w:val="10"/>
        </w:rPr>
      </w:pPr>
      <w:r>
        <w:rPr>
          <w:rFonts w:ascii="Arial"/>
          <w:w w:val="140"/>
          <w:sz w:val="10"/>
        </w:rPr>
        <w:t>',\</w:t>
      </w:r>
    </w:p>
    <w:p>
      <w:pPr>
        <w:spacing w:line="220" w:lineRule="exact" w:before="1"/>
        <w:ind w:left="0" w:right="35" w:firstLine="0"/>
        <w:jc w:val="right"/>
        <w:rPr>
          <w:sz w:val="20"/>
        </w:rPr>
      </w:pPr>
      <w:r>
        <w:rPr>
          <w:w w:val="108"/>
          <w:sz w:val="20"/>
        </w:rPr>
        <w:t>1</w:t>
      </w:r>
    </w:p>
    <w:p>
      <w:pPr>
        <w:pStyle w:val="BodyText"/>
        <w:spacing w:line="209" w:lineRule="exact"/>
        <w:ind w:right="49"/>
        <w:jc w:val="right"/>
      </w:pPr>
      <w:r>
        <w:rPr>
          <w:w w:val="90"/>
        </w:rPr>
        <w:t>Il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ind w:right="49"/>
      </w:pPr>
      <w:r>
        <w:rPr>
          <w:w w:val="90"/>
        </w:rPr>
        <w:t>II</w:t>
      </w:r>
    </w:p>
    <w:sectPr>
      <w:type w:val="continuous"/>
      <w:pgSz w:w="10080" w:h="14040"/>
      <w:pgMar w:top="20" w:bottom="0" w:left="1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766" w:hanging="238"/>
        <w:jc w:val="left"/>
      </w:pPr>
      <w:rPr>
        <w:rFonts w:hint="default" w:ascii="Times New Roman" w:hAnsi="Times New Roman" w:eastAsia="Times New Roman" w:cs="Times New Roman"/>
        <w:w w:val="106"/>
        <w:sz w:val="19"/>
        <w:szCs w:val="19"/>
      </w:rPr>
    </w:lvl>
    <w:lvl w:ilvl="1">
      <w:start w:val="1"/>
      <w:numFmt w:val="bullet"/>
      <w:lvlText w:val="•"/>
      <w:lvlJc w:val="left"/>
      <w:pPr>
        <w:ind w:left="191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4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7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9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22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74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27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79" w:hanging="238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902" w:hanging="785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902" w:hanging="785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902" w:hanging="785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902" w:hanging="785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</w:rPr>
    </w:lvl>
    <w:lvl w:ilvl="4">
      <w:start w:val="1"/>
      <w:numFmt w:val="decimal"/>
      <w:lvlText w:val="%5."/>
      <w:lvlJc w:val="left"/>
      <w:pPr>
        <w:ind w:left="2169" w:hanging="231"/>
        <w:jc w:val="right"/>
      </w:pPr>
      <w:rPr>
        <w:rFonts w:hint="default" w:ascii="Times New Roman" w:hAnsi="Times New Roman" w:eastAsia="Times New Roman" w:cs="Times New Roman"/>
        <w:w w:val="106"/>
      </w:rPr>
    </w:lvl>
    <w:lvl w:ilvl="5">
      <w:start w:val="1"/>
      <w:numFmt w:val="decimal"/>
      <w:lvlText w:val="%6."/>
      <w:lvlJc w:val="left"/>
      <w:pPr>
        <w:ind w:left="1788" w:hanging="238"/>
        <w:jc w:val="left"/>
      </w:pPr>
      <w:rPr>
        <w:rFonts w:hint="default" w:ascii="Times New Roman" w:hAnsi="Times New Roman" w:eastAsia="Times New Roman" w:cs="Times New Roman"/>
        <w:w w:val="106"/>
      </w:rPr>
    </w:lvl>
    <w:lvl w:ilvl="6">
      <w:start w:val="1"/>
      <w:numFmt w:val="bullet"/>
      <w:lvlText w:val="•"/>
      <w:lvlJc w:val="left"/>
      <w:pPr>
        <w:ind w:left="2722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62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03" w:hanging="23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1"/>
      <w:jc w:val="right"/>
      <w:outlineLvl w:val="2"/>
    </w:pPr>
    <w:rPr>
      <w:rFonts w:ascii="Times New Roman" w:hAnsi="Times New Roman" w:eastAsia="Times New Roman" w:cs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ind w:left="1147"/>
      <w:outlineLvl w:val="3"/>
    </w:pPr>
    <w:rPr>
      <w:rFonts w:ascii="Times New Roman" w:hAnsi="Times New Roman" w:eastAsia="Times New Roman" w:cs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line="202" w:lineRule="exact"/>
      <w:ind w:left="2169" w:hanging="2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2016-07-06T14:54:00Z</dcterms:created>
  <dcterms:modified xsi:type="dcterms:W3CDTF">2016-07-06T14:54:00Z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