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67110C0" w:rsidP="767110C0" w:rsidRDefault="767110C0" w14:paraId="0062A773" w14:textId="3C19542C">
      <w:pPr>
        <w:pStyle w:val="NoSpacing"/>
      </w:pPr>
    </w:p>
    <w:p w:rsidR="59CD0021" w:rsidP="767110C0" w:rsidRDefault="59CD0021" w14:paraId="7CB60834" w14:textId="1DF318FB">
      <w:pPr>
        <w:pStyle w:val="Heading1"/>
        <w:rPr>
          <w:noProof w:val="0"/>
          <w:lang w:val="en-US"/>
        </w:rPr>
      </w:pPr>
      <w:bookmarkStart w:name="_Int_UZEiCsbd" w:id="463167010"/>
      <w:r w:rsidRPr="767110C0" w:rsidR="59CD0021">
        <w:rPr>
          <w:noProof w:val="0"/>
          <w:lang w:val="en-US"/>
        </w:rPr>
        <w:t>Gold Tr</w:t>
      </w:r>
      <w:r w:rsidRPr="767110C0" w:rsidR="44EFBB92">
        <w:rPr>
          <w:noProof w:val="0"/>
          <w:lang w:val="en-US"/>
        </w:rPr>
        <w:t>end Insights</w:t>
      </w:r>
      <w:r w:rsidRPr="767110C0" w:rsidR="54E2FD27">
        <w:rPr>
          <w:noProof w:val="0"/>
          <w:lang w:val="en-US"/>
        </w:rPr>
        <w:t xml:space="preserve"> </w:t>
      </w:r>
      <w:r w:rsidRPr="767110C0" w:rsidR="59CD0021">
        <w:rPr>
          <w:noProof w:val="0"/>
          <w:lang w:val="en-US"/>
        </w:rPr>
        <w:t>system</w:t>
      </w:r>
      <w:bookmarkEnd w:id="463167010"/>
    </w:p>
    <w:p w:rsidR="3DFA4385" w:rsidP="767110C0" w:rsidRDefault="3DFA4385" w14:paraId="6FD7FD62" w14:textId="191E2554">
      <w:pPr>
        <w:pStyle w:val="Heading3"/>
        <w:spacing w:before="281" w:beforeAutospacing="off" w:after="281" w:afterAutospacing="off"/>
      </w:pPr>
      <w:r w:rsidRPr="767110C0" w:rsidR="5134103C">
        <w:rPr>
          <w:b w:val="1"/>
          <w:bCs w:val="1"/>
          <w:noProof w:val="0"/>
          <w:sz w:val="28"/>
          <w:szCs w:val="28"/>
          <w:lang w:val="en-US"/>
        </w:rPr>
        <w:t>Problem Statement</w:t>
      </w:r>
    </w:p>
    <w:p w:rsidR="3DFA4385" w:rsidP="0370DA73" w:rsidRDefault="3DFA4385" w14:paraId="0EE89B0F" w14:textId="38F196FA">
      <w:pPr>
        <w:spacing w:before="240" w:beforeAutospacing="off" w:after="240" w:afterAutospacing="off"/>
      </w:pPr>
      <w:r w:rsidRPr="767110C0" w:rsidR="06E97EB2">
        <w:rPr>
          <w:rFonts w:ascii="Aptos" w:hAnsi="Aptos" w:eastAsia="Aptos" w:cs="Aptos"/>
          <w:noProof w:val="0"/>
          <w:sz w:val="24"/>
          <w:szCs w:val="24"/>
          <w:lang w:val="en-US"/>
        </w:rPr>
        <w:t>In today’s financial world, where uncertainty and volatility are common, gold has become a reliable investment choice. Unlike stocks, which can change rapidly and unpredictably, gold has a history of stability and holds intrinsic value. This makes it appealing for investors who want to protect their wealth.</w:t>
      </w:r>
    </w:p>
    <w:p w:rsidR="3DFA4385" w:rsidP="0370DA73" w:rsidRDefault="3DFA4385" w14:paraId="7D51967C" w14:textId="0F3CFBC5">
      <w:pPr>
        <w:spacing w:before="240" w:beforeAutospacing="off" w:after="240" w:afterAutospacing="off"/>
      </w:pPr>
      <w:r w:rsidRPr="767110C0" w:rsidR="06E97EB2">
        <w:rPr>
          <w:rFonts w:ascii="Aptos" w:hAnsi="Aptos" w:eastAsia="Aptos" w:cs="Aptos"/>
          <w:noProof w:val="0"/>
          <w:sz w:val="24"/>
          <w:szCs w:val="24"/>
          <w:lang w:val="en-US"/>
        </w:rPr>
        <w:t>However, the gold market is influenced by many factors, including:</w:t>
      </w:r>
    </w:p>
    <w:p w:rsidR="3DFA4385" w:rsidP="767110C0" w:rsidRDefault="3DFA4385" w14:paraId="55D38735" w14:textId="56A9D7A7">
      <w:pPr>
        <w:pStyle w:val="ListParagraph"/>
        <w:numPr>
          <w:ilvl w:val="0"/>
          <w:numId w:val="21"/>
        </w:numPr>
        <w:spacing w:before="0" w:beforeAutospacing="off" w:after="0" w:afterAutospacing="off"/>
        <w:rPr>
          <w:rFonts w:ascii="Aptos" w:hAnsi="Aptos" w:eastAsia="Aptos" w:cs="Aptos"/>
          <w:noProof w:val="0"/>
          <w:sz w:val="24"/>
          <w:szCs w:val="24"/>
          <w:lang w:val="en-US"/>
        </w:rPr>
      </w:pPr>
      <w:r w:rsidRPr="767110C0" w:rsidR="06E97EB2">
        <w:rPr>
          <w:rFonts w:ascii="Aptos" w:hAnsi="Aptos" w:eastAsia="Aptos" w:cs="Aptos"/>
          <w:b w:val="1"/>
          <w:bCs w:val="1"/>
          <w:noProof w:val="0"/>
          <w:sz w:val="24"/>
          <w:szCs w:val="24"/>
          <w:lang w:val="en-US"/>
        </w:rPr>
        <w:t>Economic indicators</w:t>
      </w:r>
      <w:r w:rsidRPr="767110C0" w:rsidR="06E97EB2">
        <w:rPr>
          <w:rFonts w:ascii="Aptos" w:hAnsi="Aptos" w:eastAsia="Aptos" w:cs="Aptos"/>
          <w:noProof w:val="0"/>
          <w:sz w:val="24"/>
          <w:szCs w:val="24"/>
          <w:lang w:val="en-US"/>
        </w:rPr>
        <w:t xml:space="preserve"> (like interest rates)</w:t>
      </w:r>
    </w:p>
    <w:p w:rsidR="3DFA4385" w:rsidP="767110C0" w:rsidRDefault="3DFA4385" w14:paraId="0FAB06B1" w14:textId="2BA962D9">
      <w:pPr>
        <w:pStyle w:val="ListParagraph"/>
        <w:numPr>
          <w:ilvl w:val="0"/>
          <w:numId w:val="21"/>
        </w:numPr>
        <w:spacing w:before="0" w:beforeAutospacing="off" w:after="0" w:afterAutospacing="off"/>
        <w:rPr>
          <w:rFonts w:ascii="Aptos" w:hAnsi="Aptos" w:eastAsia="Aptos" w:cs="Aptos"/>
          <w:noProof w:val="0"/>
          <w:sz w:val="24"/>
          <w:szCs w:val="24"/>
          <w:lang w:val="en-US"/>
        </w:rPr>
      </w:pPr>
      <w:r w:rsidRPr="767110C0" w:rsidR="06E97EB2">
        <w:rPr>
          <w:rFonts w:ascii="Aptos" w:hAnsi="Aptos" w:eastAsia="Aptos" w:cs="Aptos"/>
          <w:b w:val="1"/>
          <w:bCs w:val="1"/>
          <w:noProof w:val="0"/>
          <w:sz w:val="24"/>
          <w:szCs w:val="24"/>
          <w:lang w:val="en-US"/>
        </w:rPr>
        <w:t>Geopolitical events</w:t>
      </w:r>
      <w:r w:rsidRPr="767110C0" w:rsidR="06E97EB2">
        <w:rPr>
          <w:rFonts w:ascii="Aptos" w:hAnsi="Aptos" w:eastAsia="Aptos" w:cs="Aptos"/>
          <w:noProof w:val="0"/>
          <w:sz w:val="24"/>
          <w:szCs w:val="24"/>
          <w:lang w:val="en-US"/>
        </w:rPr>
        <w:t xml:space="preserve"> (such as conflicts or trade agreements)</w:t>
      </w:r>
    </w:p>
    <w:p w:rsidR="3DFA4385" w:rsidP="767110C0" w:rsidRDefault="3DFA4385" w14:paraId="0CD6F46A" w14:textId="5F84A44C">
      <w:pPr>
        <w:pStyle w:val="ListParagraph"/>
        <w:numPr>
          <w:ilvl w:val="0"/>
          <w:numId w:val="21"/>
        </w:numPr>
        <w:spacing w:before="0" w:beforeAutospacing="off" w:after="0" w:afterAutospacing="off"/>
        <w:rPr>
          <w:rFonts w:ascii="Aptos" w:hAnsi="Aptos" w:eastAsia="Aptos" w:cs="Aptos"/>
          <w:noProof w:val="0"/>
          <w:sz w:val="24"/>
          <w:szCs w:val="24"/>
          <w:lang w:val="en-US"/>
        </w:rPr>
      </w:pPr>
      <w:r w:rsidRPr="767110C0" w:rsidR="06E97EB2">
        <w:rPr>
          <w:rFonts w:ascii="Aptos" w:hAnsi="Aptos" w:eastAsia="Aptos" w:cs="Aptos"/>
          <w:b w:val="1"/>
          <w:bCs w:val="1"/>
          <w:noProof w:val="0"/>
          <w:sz w:val="24"/>
          <w:szCs w:val="24"/>
          <w:lang w:val="en-US"/>
        </w:rPr>
        <w:t>Currency fluctuations</w:t>
      </w:r>
      <w:r w:rsidRPr="767110C0" w:rsidR="06E97EB2">
        <w:rPr>
          <w:rFonts w:ascii="Aptos" w:hAnsi="Aptos" w:eastAsia="Aptos" w:cs="Aptos"/>
          <w:noProof w:val="0"/>
          <w:sz w:val="24"/>
          <w:szCs w:val="24"/>
          <w:lang w:val="en-US"/>
        </w:rPr>
        <w:t xml:space="preserve"> (changes in currency values)</w:t>
      </w:r>
    </w:p>
    <w:p w:rsidR="3DFA4385" w:rsidP="767110C0" w:rsidRDefault="3DFA4385" w14:paraId="74BB2AB8" w14:textId="2E4E183D">
      <w:pPr>
        <w:pStyle w:val="ListParagraph"/>
        <w:numPr>
          <w:ilvl w:val="0"/>
          <w:numId w:val="21"/>
        </w:numPr>
        <w:spacing w:before="0" w:beforeAutospacing="off" w:after="0" w:afterAutospacing="off"/>
        <w:rPr>
          <w:rFonts w:ascii="Aptos" w:hAnsi="Aptos" w:eastAsia="Aptos" w:cs="Aptos"/>
          <w:noProof w:val="0"/>
          <w:sz w:val="24"/>
          <w:szCs w:val="24"/>
          <w:lang w:val="en-US"/>
        </w:rPr>
      </w:pPr>
      <w:r w:rsidRPr="767110C0" w:rsidR="06E97EB2">
        <w:rPr>
          <w:rFonts w:ascii="Aptos" w:hAnsi="Aptos" w:eastAsia="Aptos" w:cs="Aptos"/>
          <w:b w:val="1"/>
          <w:bCs w:val="1"/>
          <w:noProof w:val="0"/>
          <w:sz w:val="24"/>
          <w:szCs w:val="24"/>
          <w:lang w:val="en-US"/>
        </w:rPr>
        <w:t>Supply and demand</w:t>
      </w:r>
      <w:r w:rsidRPr="767110C0" w:rsidR="06E97EB2">
        <w:rPr>
          <w:rFonts w:ascii="Aptos" w:hAnsi="Aptos" w:eastAsia="Aptos" w:cs="Aptos"/>
          <w:noProof w:val="0"/>
          <w:sz w:val="24"/>
          <w:szCs w:val="24"/>
          <w:lang w:val="en-US"/>
        </w:rPr>
        <w:t xml:space="preserve"> (how much gold is available versus how much people want to buy)</w:t>
      </w:r>
    </w:p>
    <w:p w:rsidR="3DFA4385" w:rsidP="0370DA73" w:rsidRDefault="3DFA4385" w14:paraId="12AD55BE" w14:textId="123F3A41">
      <w:pPr>
        <w:spacing w:before="240" w:beforeAutospacing="off" w:after="240" w:afterAutospacing="off"/>
      </w:pPr>
      <w:r w:rsidRPr="767110C0" w:rsidR="06E97EB2">
        <w:rPr>
          <w:rFonts w:ascii="Aptos" w:hAnsi="Aptos" w:eastAsia="Aptos" w:cs="Aptos"/>
          <w:noProof w:val="0"/>
          <w:sz w:val="24"/>
          <w:szCs w:val="24"/>
          <w:lang w:val="en-US"/>
        </w:rPr>
        <w:t>These factors can cause short-term price changes, making it harder for investors to decide when to buy or sell.</w:t>
      </w:r>
    </w:p>
    <w:p w:rsidR="3DFA4385" w:rsidP="0370DA73" w:rsidRDefault="3DFA4385" w14:paraId="099CB448" w14:textId="3FA5F951">
      <w:pPr>
        <w:spacing w:before="240" w:beforeAutospacing="off" w:after="240" w:afterAutospacing="off"/>
      </w:pPr>
      <w:r w:rsidRPr="767110C0" w:rsidR="06E97EB2">
        <w:rPr>
          <w:rFonts w:ascii="Aptos" w:hAnsi="Aptos" w:eastAsia="Aptos" w:cs="Aptos"/>
          <w:noProof w:val="0"/>
          <w:sz w:val="24"/>
          <w:szCs w:val="24"/>
          <w:lang w:val="en-US"/>
        </w:rPr>
        <w:t>While there are many models for predicting stock prices, gold trading requires a different approach. Current models often don’t capture the unique aspects of gold pricing.</w:t>
      </w:r>
    </w:p>
    <w:p w:rsidR="3DFA4385" w:rsidP="0370DA73" w:rsidRDefault="3DFA4385" w14:paraId="47513973" w14:textId="74241B8B">
      <w:pPr>
        <w:spacing w:before="240" w:beforeAutospacing="off" w:after="240" w:afterAutospacing="off"/>
      </w:pPr>
      <w:r w:rsidRPr="767110C0" w:rsidR="06E97EB2">
        <w:rPr>
          <w:rFonts w:ascii="Aptos" w:hAnsi="Aptos" w:eastAsia="Aptos" w:cs="Aptos"/>
          <w:noProof w:val="0"/>
          <w:sz w:val="24"/>
          <w:szCs w:val="24"/>
          <w:lang w:val="en-US"/>
        </w:rPr>
        <w:t xml:space="preserve">Investors need a specialized application that uses historical data and analyzes the </w:t>
      </w:r>
      <w:r w:rsidRPr="767110C0" w:rsidR="06E97EB2">
        <w:rPr>
          <w:rFonts w:ascii="Aptos" w:hAnsi="Aptos" w:eastAsia="Aptos" w:cs="Aptos"/>
          <w:noProof w:val="0"/>
          <w:sz w:val="24"/>
          <w:szCs w:val="24"/>
          <w:lang w:val="en-US"/>
        </w:rPr>
        <w:t>various factors</w:t>
      </w:r>
      <w:r w:rsidRPr="767110C0" w:rsidR="06E97EB2">
        <w:rPr>
          <w:rFonts w:ascii="Aptos" w:hAnsi="Aptos" w:eastAsia="Aptos" w:cs="Aptos"/>
          <w:noProof w:val="0"/>
          <w:sz w:val="24"/>
          <w:szCs w:val="24"/>
          <w:lang w:val="en-US"/>
        </w:rPr>
        <w:t xml:space="preserve"> affecting gold prices. This app would help users make informed decisions by providing </w:t>
      </w:r>
      <w:r w:rsidRPr="767110C0" w:rsidR="06E97EB2">
        <w:rPr>
          <w:rFonts w:ascii="Aptos" w:hAnsi="Aptos" w:eastAsia="Aptos" w:cs="Aptos"/>
          <w:noProof w:val="0"/>
          <w:sz w:val="24"/>
          <w:szCs w:val="24"/>
          <w:lang w:val="en-US"/>
        </w:rPr>
        <w:t>accurate</w:t>
      </w:r>
      <w:r w:rsidRPr="767110C0" w:rsidR="06E97EB2">
        <w:rPr>
          <w:rFonts w:ascii="Aptos" w:hAnsi="Aptos" w:eastAsia="Aptos" w:cs="Aptos"/>
          <w:noProof w:val="0"/>
          <w:sz w:val="24"/>
          <w:szCs w:val="24"/>
          <w:lang w:val="en-US"/>
        </w:rPr>
        <w:t xml:space="preserve"> predictions and insights specifically designed for the gold market.</w:t>
      </w:r>
    </w:p>
    <w:p w:rsidR="3DFA4385" w:rsidP="767110C0" w:rsidRDefault="3DFA4385" w14:paraId="32A78E35" w14:textId="1A5442AF">
      <w:pPr>
        <w:pStyle w:val="Heading3"/>
        <w:spacing w:before="281" w:beforeAutospacing="off" w:after="281" w:afterAutospacing="off"/>
      </w:pPr>
      <w:r w:rsidRPr="767110C0" w:rsidR="5134103C">
        <w:rPr>
          <w:b w:val="1"/>
          <w:bCs w:val="1"/>
          <w:noProof w:val="0"/>
          <w:sz w:val="28"/>
          <w:szCs w:val="28"/>
          <w:lang w:val="en-US"/>
        </w:rPr>
        <w:t>Key Objectives:</w:t>
      </w:r>
    </w:p>
    <w:p w:rsidR="3DFA4385" w:rsidP="767110C0" w:rsidRDefault="3DFA4385" w14:paraId="6B489F6B" w14:textId="63F9C02B">
      <w:pPr>
        <w:pStyle w:val="ListParagraph"/>
        <w:numPr>
          <w:ilvl w:val="0"/>
          <w:numId w:val="11"/>
        </w:numPr>
        <w:spacing w:before="0" w:beforeAutospacing="off" w:after="0" w:afterAutospacing="off"/>
        <w:rPr>
          <w:noProof w:val="0"/>
          <w:lang w:val="en-US"/>
        </w:rPr>
      </w:pPr>
      <w:r w:rsidRPr="767110C0" w:rsidR="5134103C">
        <w:rPr>
          <w:rFonts w:ascii="Aptos" w:hAnsi="Aptos" w:eastAsia="Aptos" w:cs="Aptos" w:asciiTheme="minorAscii" w:hAnsiTheme="minorAscii" w:eastAsiaTheme="majorEastAsia" w:cstheme="majorBidi"/>
          <w:b w:val="1"/>
          <w:bCs w:val="1"/>
          <w:noProof w:val="0"/>
          <w:color w:val="0F4761" w:themeColor="accent1" w:themeTint="FF" w:themeShade="BF"/>
          <w:sz w:val="24"/>
          <w:szCs w:val="24"/>
          <w:lang w:val="en-US" w:eastAsia="ja-JP" w:bidi="ar-SA"/>
        </w:rPr>
        <w:t>Understand the Unique Factors</w:t>
      </w:r>
      <w:r w:rsidRPr="767110C0" w:rsidR="5134103C">
        <w:rPr>
          <w:b w:val="1"/>
          <w:bCs w:val="1"/>
          <w:noProof w:val="0"/>
          <w:lang w:val="en-US"/>
        </w:rPr>
        <w:t>:</w:t>
      </w:r>
      <w:r w:rsidRPr="767110C0" w:rsidR="5134103C">
        <w:rPr>
          <w:noProof w:val="0"/>
          <w:lang w:val="en-US"/>
        </w:rPr>
        <w:t xml:space="preserve"> </w:t>
      </w:r>
      <w:r w:rsidRPr="767110C0" w:rsidR="5134103C">
        <w:rPr>
          <w:noProof w:val="0"/>
          <w:lang w:val="en-US"/>
        </w:rPr>
        <w:t>Identify</w:t>
      </w:r>
      <w:r w:rsidRPr="767110C0" w:rsidR="5134103C">
        <w:rPr>
          <w:noProof w:val="0"/>
          <w:lang w:val="en-US"/>
        </w:rPr>
        <w:t xml:space="preserve"> and analyze the specific factors influencing gold prices, distinct from those affecting stocks.</w:t>
      </w:r>
    </w:p>
    <w:p w:rsidR="3DFA4385" w:rsidP="767110C0" w:rsidRDefault="3DFA4385" w14:paraId="6B4E3E9F" w14:textId="631CC0C4">
      <w:pPr>
        <w:pStyle w:val="ListParagraph"/>
        <w:numPr>
          <w:ilvl w:val="0"/>
          <w:numId w:val="11"/>
        </w:numPr>
        <w:spacing w:before="0" w:beforeAutospacing="off" w:after="0" w:afterAutospacing="off"/>
        <w:rPr>
          <w:noProof w:val="0"/>
          <w:lang w:val="en-US"/>
        </w:rPr>
      </w:pPr>
      <w:r w:rsidRPr="767110C0" w:rsidR="5134103C">
        <w:rPr>
          <w:rFonts w:ascii="Aptos" w:hAnsi="Aptos" w:eastAsia="Aptos" w:cs="Aptos" w:asciiTheme="minorAscii" w:hAnsiTheme="minorAscii" w:eastAsiaTheme="majorEastAsia" w:cstheme="majorBidi"/>
          <w:b w:val="1"/>
          <w:bCs w:val="1"/>
          <w:noProof w:val="0"/>
          <w:color w:val="0F4761" w:themeColor="accent1" w:themeTint="FF" w:themeShade="BF"/>
          <w:sz w:val="24"/>
          <w:szCs w:val="24"/>
          <w:lang w:val="en-US" w:eastAsia="ja-JP" w:bidi="ar-SA"/>
        </w:rPr>
        <w:t>Develop Predictive Models</w:t>
      </w:r>
      <w:r w:rsidRPr="767110C0" w:rsidR="5134103C">
        <w:rPr>
          <w:b w:val="1"/>
          <w:bCs w:val="1"/>
          <w:noProof w:val="0"/>
          <w:lang w:val="en-US"/>
        </w:rPr>
        <w:t>:</w:t>
      </w:r>
      <w:r w:rsidRPr="767110C0" w:rsidR="5134103C">
        <w:rPr>
          <w:noProof w:val="0"/>
          <w:lang w:val="en-US"/>
        </w:rPr>
        <w:t xml:space="preserve"> Create robust predictive models that </w:t>
      </w:r>
      <w:r w:rsidRPr="767110C0" w:rsidR="5134103C">
        <w:rPr>
          <w:noProof w:val="0"/>
          <w:lang w:val="en-US"/>
        </w:rPr>
        <w:t>utilize</w:t>
      </w:r>
      <w:r w:rsidRPr="767110C0" w:rsidR="5134103C">
        <w:rPr>
          <w:noProof w:val="0"/>
          <w:lang w:val="en-US"/>
        </w:rPr>
        <w:t xml:space="preserve"> historical data and real-time market information to forecast gold price movements.</w:t>
      </w:r>
    </w:p>
    <w:p w:rsidR="3DFA4385" w:rsidP="767110C0" w:rsidRDefault="3DFA4385" w14:paraId="1F385979" w14:textId="026FB245">
      <w:pPr>
        <w:pStyle w:val="ListParagraph"/>
        <w:numPr>
          <w:ilvl w:val="0"/>
          <w:numId w:val="11"/>
        </w:numPr>
        <w:spacing w:before="0" w:beforeAutospacing="off" w:after="0" w:afterAutospacing="off"/>
        <w:rPr>
          <w:noProof w:val="0"/>
          <w:lang w:val="en-US"/>
        </w:rPr>
      </w:pPr>
      <w:r w:rsidRPr="767110C0" w:rsidR="5134103C">
        <w:rPr>
          <w:rFonts w:ascii="Aptos" w:hAnsi="Aptos" w:eastAsia="Aptos" w:cs="Aptos" w:asciiTheme="minorAscii" w:hAnsiTheme="minorAscii" w:eastAsiaTheme="majorEastAsia" w:cstheme="majorBidi"/>
          <w:b w:val="1"/>
          <w:bCs w:val="1"/>
          <w:noProof w:val="0"/>
          <w:color w:val="0F4761" w:themeColor="accent1" w:themeTint="FF" w:themeShade="BF"/>
          <w:sz w:val="24"/>
          <w:szCs w:val="24"/>
          <w:lang w:val="en-US" w:eastAsia="ja-JP" w:bidi="ar-SA"/>
        </w:rPr>
        <w:t>User-Friendly Interface</w:t>
      </w:r>
      <w:r w:rsidRPr="767110C0" w:rsidR="5134103C">
        <w:rPr>
          <w:b w:val="1"/>
          <w:bCs w:val="1"/>
          <w:noProof w:val="0"/>
          <w:lang w:val="en-US"/>
        </w:rPr>
        <w:t>:</w:t>
      </w:r>
      <w:r w:rsidRPr="767110C0" w:rsidR="5134103C">
        <w:rPr>
          <w:noProof w:val="0"/>
          <w:lang w:val="en-US"/>
        </w:rPr>
        <w:t xml:space="preserve"> Design an intuitive application that presents predictions and insights in an easily digestible format, enabling investors to make </w:t>
      </w:r>
      <w:r w:rsidRPr="767110C0" w:rsidR="5134103C">
        <w:rPr>
          <w:noProof w:val="0"/>
          <w:lang w:val="en-US"/>
        </w:rPr>
        <w:t>timely</w:t>
      </w:r>
      <w:r w:rsidRPr="767110C0" w:rsidR="5134103C">
        <w:rPr>
          <w:noProof w:val="0"/>
          <w:lang w:val="en-US"/>
        </w:rPr>
        <w:t xml:space="preserve"> decisions.</w:t>
      </w:r>
    </w:p>
    <w:p w:rsidR="3DFA4385" w:rsidP="767110C0" w:rsidRDefault="3DFA4385" w14:paraId="06C7632F" w14:textId="352FE2A3">
      <w:pPr>
        <w:pStyle w:val="ListParagraph"/>
        <w:spacing w:before="0" w:beforeAutospacing="off" w:after="0" w:afterAutospacing="off"/>
        <w:ind w:left="720"/>
        <w:rPr>
          <w:noProof w:val="0"/>
          <w:lang w:val="en-US"/>
        </w:rPr>
      </w:pPr>
    </w:p>
    <w:p w:rsidR="3DFA4385" w:rsidP="0370DA73" w:rsidRDefault="3DFA4385" w14:paraId="4E99233D" w14:textId="0417B8D4">
      <w:pPr>
        <w:spacing w:before="240" w:beforeAutospacing="off" w:after="240" w:afterAutospacing="off"/>
      </w:pPr>
      <w:r w:rsidRPr="767110C0" w:rsidR="5134103C">
        <w:rPr>
          <w:noProof w:val="0"/>
          <w:lang w:val="en-US"/>
        </w:rPr>
        <w:t>By addressing these objectives, the proposed application aims to bridge the gap in the current investment landscape, offering gold investors a powerful tool to navigate the complexities of the gold market effectively.</w:t>
      </w:r>
    </w:p>
    <w:p w:rsidR="3DFA4385" w:rsidP="767110C0" w:rsidRDefault="3DFA4385" w14:paraId="68869119" w14:textId="0D4AF074">
      <w:pPr>
        <w:pStyle w:val="Heading3"/>
        <w:suppressLineNumbers w:val="0"/>
        <w:bidi w:val="0"/>
        <w:spacing w:before="281" w:beforeAutospacing="off" w:after="281" w:afterAutospacing="off" w:line="279" w:lineRule="auto"/>
        <w:ind w:left="0" w:right="0"/>
        <w:jc w:val="left"/>
        <w:rPr>
          <w:b w:val="1"/>
          <w:bCs w:val="1"/>
          <w:noProof w:val="0"/>
          <w:sz w:val="28"/>
          <w:szCs w:val="28"/>
          <w:lang w:val="en-US"/>
        </w:rPr>
      </w:pPr>
      <w:r w:rsidRPr="767110C0" w:rsidR="5E7D67AE">
        <w:rPr>
          <w:b w:val="1"/>
          <w:bCs w:val="1"/>
          <w:noProof w:val="0"/>
          <w:sz w:val="28"/>
          <w:szCs w:val="28"/>
          <w:lang w:val="en-US"/>
        </w:rPr>
        <w:t xml:space="preserve">Solution Proposal: </w:t>
      </w:r>
      <w:r w:rsidRPr="767110C0" w:rsidR="5B92E49C">
        <w:rPr>
          <w:b w:val="1"/>
          <w:bCs w:val="1"/>
          <w:noProof w:val="0"/>
          <w:lang w:val="en-US"/>
        </w:rPr>
        <w:t>Gold Trend Insights</w:t>
      </w:r>
      <w:r w:rsidRPr="767110C0" w:rsidR="5E7D67AE">
        <w:rPr>
          <w:b w:val="1"/>
          <w:bCs w:val="1"/>
          <w:noProof w:val="0"/>
          <w:sz w:val="28"/>
          <w:szCs w:val="28"/>
          <w:lang w:val="en-US"/>
        </w:rPr>
        <w:t xml:space="preserve"> </w:t>
      </w:r>
    </w:p>
    <w:p w:rsidR="3DFA4385" w:rsidP="767110C0" w:rsidRDefault="3DFA4385" w14:paraId="4FF3E512" w14:textId="16819634">
      <w:pPr>
        <w:pStyle w:val="Heading3"/>
        <w:suppressLineNumbers w:val="0"/>
        <w:bidi w:val="0"/>
        <w:spacing w:before="281" w:beforeAutospacing="off" w:after="281" w:afterAutospacing="off" w:line="279" w:lineRule="auto"/>
        <w:ind w:left="0" w:right="0"/>
        <w:jc w:val="left"/>
        <w:rPr>
          <w:noProof w:val="0"/>
          <w:lang w:val="en-US"/>
        </w:rPr>
      </w:pPr>
      <w:r w:rsidRPr="767110C0" w:rsidR="5E7D67AE">
        <w:rPr>
          <w:rFonts w:ascii="Aptos" w:hAnsi="Aptos" w:eastAsia="" w:cs="" w:asciiTheme="minorAscii" w:hAnsiTheme="minorAscii" w:eastAsiaTheme="minorEastAsia" w:cstheme="minorBidi"/>
          <w:noProof w:val="0"/>
          <w:color w:val="auto"/>
          <w:sz w:val="24"/>
          <w:szCs w:val="24"/>
          <w:lang w:val="en-US" w:eastAsia="ja-JP" w:bidi="ar-SA"/>
        </w:rPr>
        <w:t xml:space="preserve">We propose the development of </w:t>
      </w:r>
      <w:r w:rsidRPr="767110C0" w:rsidR="6BA146BC">
        <w:rPr>
          <w:rFonts w:ascii="Aptos" w:hAnsi="Aptos" w:eastAsia="" w:cs="" w:asciiTheme="minorAscii" w:hAnsiTheme="minorAscii" w:eastAsiaTheme="minorEastAsia" w:cstheme="minorBidi"/>
          <w:noProof w:val="0"/>
          <w:color w:val="auto"/>
          <w:sz w:val="24"/>
          <w:szCs w:val="24"/>
          <w:lang w:val="en-US" w:eastAsia="ja-JP" w:bidi="ar-SA"/>
        </w:rPr>
        <w:t>a</w:t>
      </w:r>
      <w:r w:rsidRPr="767110C0" w:rsidR="5E7D67AE">
        <w:rPr>
          <w:rFonts w:ascii="Aptos" w:hAnsi="Aptos" w:eastAsia="" w:cs="" w:asciiTheme="minorAscii" w:hAnsiTheme="minorAscii" w:eastAsiaTheme="minorEastAsia" w:cstheme="minorBidi"/>
          <w:noProof w:val="0"/>
          <w:color w:val="auto"/>
          <w:sz w:val="24"/>
          <w:szCs w:val="24"/>
          <w:lang w:val="en-US" w:eastAsia="ja-JP" w:bidi="ar-SA"/>
        </w:rPr>
        <w:t xml:space="preserve"> </w:t>
      </w:r>
      <w:r w:rsidRPr="767110C0" w:rsidR="7B087CDC">
        <w:rPr>
          <w:rFonts w:ascii="Aptos" w:hAnsi="Aptos" w:eastAsia="" w:cs="" w:asciiTheme="minorAscii" w:hAnsiTheme="minorAscii" w:eastAsiaTheme="minorEastAsia" w:cstheme="minorBidi"/>
          <w:noProof w:val="0"/>
          <w:color w:val="auto"/>
          <w:sz w:val="24"/>
          <w:szCs w:val="24"/>
          <w:lang w:val="en-US" w:eastAsia="ja-JP" w:bidi="ar-SA"/>
        </w:rPr>
        <w:t xml:space="preserve">Gold Trend </w:t>
      </w:r>
      <w:r w:rsidRPr="767110C0" w:rsidR="3174DEED">
        <w:rPr>
          <w:rFonts w:ascii="Aptos" w:hAnsi="Aptos" w:eastAsia="" w:cs="" w:asciiTheme="minorAscii" w:hAnsiTheme="minorAscii" w:eastAsiaTheme="minorEastAsia" w:cstheme="minorBidi"/>
          <w:noProof w:val="0"/>
          <w:color w:val="auto"/>
          <w:sz w:val="24"/>
          <w:szCs w:val="24"/>
          <w:lang w:val="en-US" w:eastAsia="ja-JP" w:bidi="ar-SA"/>
        </w:rPr>
        <w:t>Insights program</w:t>
      </w:r>
      <w:r w:rsidRPr="767110C0" w:rsidR="5E7D67AE">
        <w:rPr>
          <w:rFonts w:ascii="Aptos" w:hAnsi="Aptos" w:eastAsia="" w:cs="" w:asciiTheme="minorAscii" w:hAnsiTheme="minorAscii" w:eastAsiaTheme="minorEastAsia" w:cstheme="minorBidi"/>
          <w:noProof w:val="0"/>
          <w:color w:val="auto"/>
          <w:sz w:val="24"/>
          <w:szCs w:val="24"/>
          <w:lang w:val="en-US" w:eastAsia="ja-JP" w:bidi="ar-SA"/>
        </w:rPr>
        <w:t xml:space="preserve"> designed to provide users with daily and hourly gold price predictions over specified </w:t>
      </w:r>
      <w:r w:rsidRPr="767110C0" w:rsidR="5E7D67AE">
        <w:rPr>
          <w:rFonts w:ascii="Aptos" w:hAnsi="Aptos" w:eastAsia="" w:cs="" w:asciiTheme="minorAscii" w:hAnsiTheme="minorAscii" w:eastAsiaTheme="minorEastAsia" w:cstheme="minorBidi"/>
          <w:noProof w:val="0"/>
          <w:color w:val="auto"/>
          <w:sz w:val="24"/>
          <w:szCs w:val="24"/>
          <w:lang w:val="en-US" w:eastAsia="ja-JP" w:bidi="ar-SA"/>
        </w:rPr>
        <w:t>time frames</w:t>
      </w:r>
      <w:r w:rsidRPr="767110C0" w:rsidR="5E7D67AE">
        <w:rPr>
          <w:rFonts w:ascii="Aptos" w:hAnsi="Aptos" w:eastAsia="" w:cs="" w:asciiTheme="minorAscii" w:hAnsiTheme="minorAscii" w:eastAsiaTheme="minorEastAsia" w:cstheme="minorBidi"/>
          <w:noProof w:val="0"/>
          <w:color w:val="auto"/>
          <w:sz w:val="24"/>
          <w:szCs w:val="24"/>
          <w:lang w:val="en-US" w:eastAsia="ja-JP" w:bidi="ar-SA"/>
        </w:rPr>
        <w:t xml:space="preserve">. This system aims to empower investors by delivering </w:t>
      </w:r>
      <w:r w:rsidRPr="767110C0" w:rsidR="5E7D67AE">
        <w:rPr>
          <w:rFonts w:ascii="Aptos" w:hAnsi="Aptos" w:eastAsia="" w:cs="" w:asciiTheme="minorAscii" w:hAnsiTheme="minorAscii" w:eastAsiaTheme="minorEastAsia" w:cstheme="minorBidi"/>
          <w:noProof w:val="0"/>
          <w:color w:val="auto"/>
          <w:sz w:val="24"/>
          <w:szCs w:val="24"/>
          <w:lang w:val="en-US" w:eastAsia="ja-JP" w:bidi="ar-SA"/>
        </w:rPr>
        <w:t>timely</w:t>
      </w:r>
      <w:r w:rsidRPr="767110C0" w:rsidR="5E7D67AE">
        <w:rPr>
          <w:rFonts w:ascii="Aptos" w:hAnsi="Aptos" w:eastAsia="" w:cs="" w:asciiTheme="minorAscii" w:hAnsiTheme="minorAscii" w:eastAsiaTheme="minorEastAsia" w:cstheme="minorBidi"/>
          <w:noProof w:val="0"/>
          <w:color w:val="auto"/>
          <w:sz w:val="24"/>
          <w:szCs w:val="24"/>
          <w:lang w:val="en-US" w:eastAsia="ja-JP" w:bidi="ar-SA"/>
        </w:rPr>
        <w:t>, data-driven insights that enhance decision-making and maximize investment potential in the gold market.</w:t>
      </w:r>
    </w:p>
    <w:p w:rsidR="3DFA4385" w:rsidP="767110C0" w:rsidRDefault="3DFA4385" w14:paraId="2131C11E" w14:textId="28574F10">
      <w:pPr>
        <w:pStyle w:val="Heading2"/>
        <w:spacing w:before="299" w:beforeAutospacing="off" w:after="299" w:afterAutospacing="off"/>
        <w:rPr>
          <w:b w:val="1"/>
          <w:bCs w:val="1"/>
          <w:noProof w:val="0"/>
          <w:sz w:val="28"/>
          <w:szCs w:val="28"/>
          <w:lang w:val="en-US"/>
        </w:rPr>
      </w:pPr>
      <w:r w:rsidRPr="767110C0" w:rsidR="5E7D67AE">
        <w:rPr>
          <w:rFonts w:ascii="Aptos" w:hAnsi="Aptos" w:eastAsia="" w:cs="" w:asciiTheme="minorAscii" w:hAnsiTheme="minorAscii" w:eastAsiaTheme="majorEastAsia" w:cstheme="majorBidi"/>
          <w:b w:val="1"/>
          <w:bCs w:val="1"/>
          <w:noProof w:val="0"/>
          <w:color w:val="0F4761" w:themeColor="accent1" w:themeTint="FF" w:themeShade="BF"/>
          <w:sz w:val="28"/>
          <w:szCs w:val="28"/>
          <w:lang w:val="en-US" w:eastAsia="ja-JP" w:bidi="ar-SA"/>
        </w:rPr>
        <w:t>Key Features</w:t>
      </w:r>
      <w:r w:rsidRPr="767110C0" w:rsidR="6EDAD6BF">
        <w:rPr>
          <w:rFonts w:ascii="Aptos" w:hAnsi="Aptos" w:eastAsia="" w:cs="" w:asciiTheme="minorAscii" w:hAnsiTheme="minorAscii" w:eastAsiaTheme="majorEastAsia" w:cstheme="majorBidi"/>
          <w:b w:val="1"/>
          <w:bCs w:val="1"/>
          <w:noProof w:val="0"/>
          <w:color w:val="0F4761" w:themeColor="accent1" w:themeTint="FF" w:themeShade="BF"/>
          <w:sz w:val="28"/>
          <w:szCs w:val="28"/>
          <w:lang w:val="en-US" w:eastAsia="ja-JP" w:bidi="ar-SA"/>
        </w:rPr>
        <w:t>:</w:t>
      </w:r>
    </w:p>
    <w:p w:rsidR="3DFA4385" w:rsidP="767110C0" w:rsidRDefault="3DFA4385" w14:paraId="1383DAA9" w14:textId="630E91AA">
      <w:pPr>
        <w:pStyle w:val="Heading3"/>
        <w:spacing w:before="281" w:beforeAutospacing="off" w:after="281" w:afterAutospacing="off"/>
      </w:pPr>
      <w:r w:rsidRPr="767110C0" w:rsidR="5E7D67AE">
        <w:rPr>
          <w:rFonts w:ascii="Aptos" w:hAnsi="Aptos" w:eastAsia="Aptos" w:cs="Aptos"/>
          <w:b w:val="1"/>
          <w:bCs w:val="1"/>
          <w:noProof w:val="0"/>
          <w:sz w:val="28"/>
          <w:szCs w:val="28"/>
          <w:lang w:val="en-US"/>
        </w:rPr>
        <w:t>1. Predictive Analytics Engine</w:t>
      </w:r>
    </w:p>
    <w:p w:rsidR="3DFA4385" w:rsidP="767110C0" w:rsidRDefault="3DFA4385" w14:paraId="22FE6263" w14:textId="6F04AFF0">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767110C0" w:rsidR="5E7D67AE">
        <w:rPr>
          <w:rFonts w:ascii="Aptos" w:hAnsi="Aptos" w:eastAsia="Aptos" w:cs="Aptos"/>
          <w:b w:val="1"/>
          <w:bCs w:val="1"/>
          <w:noProof w:val="0"/>
          <w:sz w:val="24"/>
          <w:szCs w:val="24"/>
          <w:lang w:val="en-US"/>
        </w:rPr>
        <w:t>Data</w:t>
      </w:r>
      <w:r w:rsidRPr="767110C0" w:rsidR="7BB44491">
        <w:rPr>
          <w:rFonts w:ascii="Aptos" w:hAnsi="Aptos" w:eastAsia="Aptos" w:cs="Aptos"/>
          <w:b w:val="1"/>
          <w:bCs w:val="1"/>
          <w:noProof w:val="0"/>
          <w:sz w:val="24"/>
          <w:szCs w:val="24"/>
          <w:lang w:val="en-US"/>
        </w:rPr>
        <w:t xml:space="preserve"> points</w:t>
      </w:r>
      <w:r w:rsidRPr="767110C0" w:rsidR="5E7D67AE">
        <w:rPr>
          <w:rFonts w:ascii="Aptos" w:hAnsi="Aptos" w:eastAsia="Aptos" w:cs="Aptos"/>
          <w:b w:val="1"/>
          <w:bCs w:val="1"/>
          <w:noProof w:val="0"/>
          <w:sz w:val="24"/>
          <w:szCs w:val="24"/>
          <w:lang w:val="en-US"/>
        </w:rPr>
        <w:t xml:space="preserve"> Identification:</w:t>
      </w:r>
    </w:p>
    <w:p w:rsidR="3DFA4385" w:rsidP="767110C0" w:rsidRDefault="3DFA4385" w14:paraId="127D116F" w14:textId="190B3EEC">
      <w:pPr>
        <w:pStyle w:val="ListParagraph"/>
        <w:numPr>
          <w:ilvl w:val="1"/>
          <w:numId w:val="16"/>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We have pinpointed key data points that are crucial for accurate gold price predictions.</w:t>
      </w:r>
    </w:p>
    <w:p w:rsidR="3DFA4385" w:rsidP="767110C0" w:rsidRDefault="3DFA4385" w14:paraId="39B7D122" w14:textId="45040433">
      <w:pPr>
        <w:pStyle w:val="ListParagraph"/>
        <w:numPr>
          <w:ilvl w:val="1"/>
          <w:numId w:val="16"/>
        </w:numPr>
        <w:spacing w:before="0" w:beforeAutospacing="off" w:after="0" w:afterAutospacing="off"/>
        <w:rPr>
          <w:rFonts w:ascii="Aptos" w:hAnsi="Aptos" w:eastAsia="Aptos" w:cs="Aptos"/>
          <w:noProof w:val="0"/>
          <w:sz w:val="24"/>
          <w:szCs w:val="24"/>
          <w:lang w:val="en-US"/>
        </w:rPr>
      </w:pPr>
      <w:r w:rsidRPr="767110C0" w:rsidR="0C27439A">
        <w:rPr>
          <w:rFonts w:ascii="Aptos" w:hAnsi="Aptos" w:eastAsia="Aptos" w:cs="Aptos" w:asciiTheme="minorAscii" w:hAnsiTheme="minorAscii" w:eastAsiaTheme="majorEastAsia" w:cstheme="majorBidi"/>
          <w:b w:val="1"/>
          <w:bCs w:val="1"/>
          <w:noProof w:val="0"/>
          <w:color w:val="0F4761" w:themeColor="accent1" w:themeTint="FF" w:themeShade="BF"/>
          <w:sz w:val="20"/>
          <w:szCs w:val="20"/>
          <w:lang w:val="en-US" w:eastAsia="ja-JP" w:bidi="ar-SA"/>
        </w:rPr>
        <w:t>Model</w:t>
      </w:r>
      <w:r w:rsidRPr="767110C0" w:rsidR="5E7D67AE">
        <w:rPr>
          <w:rFonts w:ascii="Aptos" w:hAnsi="Aptos" w:eastAsia="Aptos" w:cs="Aptos" w:asciiTheme="minorAscii" w:hAnsiTheme="minorAscii" w:eastAsiaTheme="majorEastAsia" w:cstheme="majorBidi"/>
          <w:b w:val="1"/>
          <w:bCs w:val="1"/>
          <w:noProof w:val="0"/>
          <w:color w:val="0F4761" w:themeColor="accent1" w:themeTint="FF" w:themeShade="BF"/>
          <w:sz w:val="20"/>
          <w:szCs w:val="20"/>
          <w:lang w:val="en-US" w:eastAsia="ja-JP" w:bidi="ar-SA"/>
        </w:rPr>
        <w:t xml:space="preserve"> </w:t>
      </w:r>
      <w:r w:rsidRPr="767110C0" w:rsidR="5E7D67AE">
        <w:rPr>
          <w:rFonts w:ascii="Aptos" w:hAnsi="Aptos" w:eastAsia="Aptos" w:cs="Aptos"/>
          <w:noProof w:val="0"/>
          <w:sz w:val="24"/>
          <w:szCs w:val="24"/>
          <w:lang w:val="en-US"/>
        </w:rPr>
        <w:t xml:space="preserve">Utilizes past three months of data, with specific focus on one month and one day’s </w:t>
      </w:r>
      <w:r w:rsidRPr="767110C0" w:rsidR="6AF65742">
        <w:rPr>
          <w:rFonts w:ascii="Aptos" w:hAnsi="Aptos" w:eastAsia="Aptos" w:cs="Aptos"/>
          <w:noProof w:val="0"/>
          <w:sz w:val="24"/>
          <w:szCs w:val="24"/>
          <w:lang w:val="en-US"/>
        </w:rPr>
        <w:t xml:space="preserve">predictions </w:t>
      </w:r>
      <w:r w:rsidRPr="767110C0" w:rsidR="5E7D67AE">
        <w:rPr>
          <w:rFonts w:ascii="Aptos" w:hAnsi="Aptos" w:eastAsia="Aptos" w:cs="Aptos"/>
          <w:noProof w:val="0"/>
          <w:sz w:val="24"/>
          <w:szCs w:val="24"/>
          <w:lang w:val="en-US"/>
        </w:rPr>
        <w:t xml:space="preserve">for high/low and open/close prices, </w:t>
      </w:r>
      <w:r w:rsidRPr="767110C0" w:rsidR="12275DFC">
        <w:rPr>
          <w:rFonts w:ascii="Aptos" w:hAnsi="Aptos" w:eastAsia="Aptos" w:cs="Aptos"/>
          <w:noProof w:val="0"/>
          <w:sz w:val="24"/>
          <w:szCs w:val="24"/>
          <w:lang w:val="en-US"/>
        </w:rPr>
        <w:t xml:space="preserve">also </w:t>
      </w:r>
      <w:r w:rsidRPr="767110C0" w:rsidR="3805437E">
        <w:rPr>
          <w:rFonts w:ascii="Aptos" w:hAnsi="Aptos" w:eastAsia="Aptos" w:cs="Aptos"/>
          <w:noProof w:val="0"/>
          <w:sz w:val="24"/>
          <w:szCs w:val="24"/>
          <w:lang w:val="en-US"/>
        </w:rPr>
        <w:t>with</w:t>
      </w:r>
      <w:r w:rsidRPr="767110C0" w:rsidR="5E7D67AE">
        <w:rPr>
          <w:rFonts w:ascii="Aptos" w:hAnsi="Aptos" w:eastAsia="Aptos" w:cs="Aptos"/>
          <w:noProof w:val="0"/>
          <w:sz w:val="24"/>
          <w:szCs w:val="24"/>
          <w:lang w:val="en-US"/>
        </w:rPr>
        <w:t xml:space="preserve"> weighted average.</w:t>
      </w:r>
    </w:p>
    <w:p w:rsidR="3DFA4385" w:rsidP="767110C0" w:rsidRDefault="3DFA4385" w14:paraId="55A15E07" w14:textId="2F63C9DB">
      <w:pPr>
        <w:pStyle w:val="Heading3"/>
        <w:numPr>
          <w:ilvl w:val="0"/>
          <w:numId w:val="16"/>
        </w:numPr>
        <w:suppressLineNumbers w:val="0"/>
        <w:bidi w:val="0"/>
        <w:spacing w:before="0" w:beforeAutospacing="off" w:after="0" w:afterAutospacing="off" w:line="279" w:lineRule="auto"/>
        <w:ind w:left="720" w:right="0" w:hanging="360"/>
        <w:jc w:val="left"/>
        <w:rPr>
          <w:rFonts w:ascii="Aptos" w:hAnsi="Aptos" w:eastAsia="Aptos" w:cs="Aptos"/>
          <w:b w:val="1"/>
          <w:bCs w:val="1"/>
          <w:noProof w:val="0"/>
          <w:sz w:val="24"/>
          <w:szCs w:val="24"/>
          <w:lang w:val="en-US"/>
        </w:rPr>
      </w:pPr>
      <w:r w:rsidRPr="767110C0" w:rsidR="5E7D67AE">
        <w:rPr>
          <w:rFonts w:ascii="Aptos" w:hAnsi="Aptos" w:eastAsia="Aptos" w:cs="Aptos"/>
          <w:b w:val="1"/>
          <w:bCs w:val="1"/>
          <w:noProof w:val="0"/>
          <w:sz w:val="24"/>
          <w:szCs w:val="24"/>
          <w:lang w:val="en-US"/>
        </w:rPr>
        <w:t>Delta Points Analysis:</w:t>
      </w:r>
    </w:p>
    <w:p w:rsidR="3DFA4385" w:rsidP="767110C0" w:rsidRDefault="3DFA4385" w14:paraId="2DB0AD91" w14:textId="7FA557EC">
      <w:pPr>
        <w:pStyle w:val="ListParagraph"/>
        <w:numPr>
          <w:ilvl w:val="1"/>
          <w:numId w:val="16"/>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Incorporates delta points for:</w:t>
      </w:r>
    </w:p>
    <w:p w:rsidR="3DFA4385" w:rsidP="767110C0" w:rsidRDefault="3DFA4385" w14:paraId="750FCF15" w14:textId="18A547D8">
      <w:pPr>
        <w:pStyle w:val="ListParagraph"/>
        <w:numPr>
          <w:ilvl w:val="2"/>
          <w:numId w:val="16"/>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USA time</w:t>
      </w:r>
    </w:p>
    <w:p w:rsidR="3DFA4385" w:rsidP="767110C0" w:rsidRDefault="3DFA4385" w14:paraId="3E7CCDA7" w14:textId="63992794">
      <w:pPr>
        <w:pStyle w:val="ListParagraph"/>
        <w:numPr>
          <w:ilvl w:val="2"/>
          <w:numId w:val="16"/>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Asian time</w:t>
      </w:r>
    </w:p>
    <w:p w:rsidR="3DFA4385" w:rsidP="767110C0" w:rsidRDefault="3DFA4385" w14:paraId="3613B810" w14:textId="3B9AEA8D">
      <w:pPr>
        <w:pStyle w:val="ListParagraph"/>
        <w:numPr>
          <w:ilvl w:val="2"/>
          <w:numId w:val="16"/>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Actual day delta</w:t>
      </w:r>
    </w:p>
    <w:p w:rsidR="3DFA4385" w:rsidP="767110C0" w:rsidRDefault="3DFA4385" w14:paraId="2F37CB60" w14:textId="1CD79E94">
      <w:pPr>
        <w:pStyle w:val="ListParagraph"/>
        <w:numPr>
          <w:ilvl w:val="2"/>
          <w:numId w:val="16"/>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Previous day delta</w:t>
      </w:r>
    </w:p>
    <w:p w:rsidR="3DFA4385" w:rsidP="767110C0" w:rsidRDefault="3DFA4385" w14:paraId="3118C57B" w14:textId="5C83AB2F">
      <w:pPr>
        <w:pStyle w:val="ListParagraph"/>
        <w:numPr>
          <w:ilvl w:val="1"/>
          <w:numId w:val="16"/>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Analyzes average volume over the last hour and daily average delta to enhance prediction accuracy.</w:t>
      </w:r>
    </w:p>
    <w:p w:rsidR="3DFA4385" w:rsidP="767110C0" w:rsidRDefault="3DFA4385" w14:paraId="0791D114" w14:textId="5FDF9B7C">
      <w:pPr>
        <w:pStyle w:val="Heading3"/>
        <w:spacing w:before="281" w:beforeAutospacing="off" w:after="281" w:afterAutospacing="off"/>
      </w:pPr>
      <w:r w:rsidRPr="767110C0" w:rsidR="5E7D67AE">
        <w:rPr>
          <w:rFonts w:ascii="Aptos" w:hAnsi="Aptos" w:eastAsia="Aptos" w:cs="Aptos"/>
          <w:b w:val="1"/>
          <w:bCs w:val="1"/>
          <w:noProof w:val="0"/>
          <w:sz w:val="28"/>
          <w:szCs w:val="28"/>
          <w:lang w:val="en-US"/>
        </w:rPr>
        <w:t>2. Model Accuracy and Confidence</w:t>
      </w:r>
    </w:p>
    <w:p w:rsidR="3DFA4385" w:rsidP="767110C0" w:rsidRDefault="3DFA4385" w14:paraId="2FD6D0C7" w14:textId="0ACAE2BE">
      <w:pPr>
        <w:pStyle w:val="Heading3"/>
        <w:numPr>
          <w:ilvl w:val="0"/>
          <w:numId w:val="17"/>
        </w:numPr>
        <w:suppressLineNumbers w:val="0"/>
        <w:bidi w:val="0"/>
        <w:spacing w:before="0" w:beforeAutospacing="off" w:after="0" w:afterAutospacing="off" w:line="279" w:lineRule="auto"/>
        <w:ind w:left="720" w:right="0" w:hanging="360"/>
        <w:jc w:val="left"/>
        <w:rPr>
          <w:rFonts w:ascii="Aptos" w:hAnsi="Aptos" w:eastAsia="Aptos" w:cs="Aptos"/>
          <w:b w:val="1"/>
          <w:bCs w:val="1"/>
          <w:noProof w:val="0"/>
          <w:sz w:val="24"/>
          <w:szCs w:val="24"/>
          <w:lang w:val="en-US"/>
        </w:rPr>
      </w:pPr>
      <w:r w:rsidRPr="767110C0" w:rsidR="5E7D67AE">
        <w:rPr>
          <w:rFonts w:ascii="Aptos" w:hAnsi="Aptos" w:eastAsia="Aptos" w:cs="Aptos"/>
          <w:b w:val="1"/>
          <w:bCs w:val="1"/>
          <w:noProof w:val="0"/>
          <w:sz w:val="24"/>
          <w:szCs w:val="24"/>
          <w:lang w:val="en-US"/>
        </w:rPr>
        <w:t>Historical</w:t>
      </w:r>
      <w:r w:rsidRPr="767110C0" w:rsidR="5E7D67AE">
        <w:rPr>
          <w:rFonts w:ascii="Aptos" w:hAnsi="Aptos" w:eastAsia="Aptos" w:cs="Aptos"/>
          <w:b w:val="1"/>
          <w:bCs w:val="1"/>
          <w:noProof w:val="0"/>
          <w:sz w:val="24"/>
          <w:szCs w:val="24"/>
          <w:lang w:val="en-US"/>
        </w:rPr>
        <w:t xml:space="preserve"> Data Utilization:</w:t>
      </w:r>
    </w:p>
    <w:p w:rsidR="3DFA4385" w:rsidP="767110C0" w:rsidRDefault="3DFA4385" w14:paraId="25DC4453" w14:textId="76CC12DC">
      <w:pPr>
        <w:pStyle w:val="ListParagraph"/>
        <w:numPr>
          <w:ilvl w:val="1"/>
          <w:numId w:val="17"/>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The model's accuracy will be assessed using extensive historical data.</w:t>
      </w:r>
    </w:p>
    <w:p w:rsidR="3DFA4385" w:rsidP="767110C0" w:rsidRDefault="3DFA4385" w14:paraId="00E099B0" w14:textId="2F378593">
      <w:pPr>
        <w:pStyle w:val="Heading3"/>
        <w:numPr>
          <w:ilvl w:val="0"/>
          <w:numId w:val="17"/>
        </w:numPr>
        <w:suppressLineNumbers w:val="0"/>
        <w:bidi w:val="0"/>
        <w:spacing w:before="0" w:beforeAutospacing="off" w:after="0" w:afterAutospacing="off" w:line="279" w:lineRule="auto"/>
        <w:ind w:left="720" w:right="0" w:hanging="360"/>
        <w:jc w:val="left"/>
        <w:rPr>
          <w:rFonts w:ascii="Aptos" w:hAnsi="Aptos" w:eastAsia="Aptos" w:cs="Aptos"/>
          <w:b w:val="1"/>
          <w:bCs w:val="1"/>
          <w:noProof w:val="0"/>
          <w:sz w:val="24"/>
          <w:szCs w:val="24"/>
          <w:lang w:val="en-US"/>
        </w:rPr>
      </w:pPr>
      <w:r w:rsidRPr="767110C0" w:rsidR="5E7D67AE">
        <w:rPr>
          <w:rFonts w:ascii="Aptos" w:hAnsi="Aptos" w:eastAsia="Aptos" w:cs="Aptos"/>
          <w:b w:val="1"/>
          <w:bCs w:val="1"/>
          <w:noProof w:val="0"/>
          <w:sz w:val="24"/>
          <w:szCs w:val="24"/>
          <w:lang w:val="en-US"/>
        </w:rPr>
        <w:t>Confidence</w:t>
      </w:r>
      <w:r w:rsidRPr="767110C0" w:rsidR="5E7D67AE">
        <w:rPr>
          <w:rFonts w:ascii="Aptos" w:hAnsi="Aptos" w:eastAsia="Aptos" w:cs="Aptos"/>
          <w:b w:val="1"/>
          <w:bCs w:val="1"/>
          <w:noProof w:val="0"/>
          <w:sz w:val="24"/>
          <w:szCs w:val="24"/>
          <w:lang w:val="en-US"/>
        </w:rPr>
        <w:t xml:space="preserve"> Intervals:</w:t>
      </w:r>
    </w:p>
    <w:p w:rsidR="3DFA4385" w:rsidP="767110C0" w:rsidRDefault="3DFA4385" w14:paraId="7C2110CE" w14:textId="6C8A8D3A">
      <w:pPr>
        <w:pStyle w:val="ListParagraph"/>
        <w:numPr>
          <w:ilvl w:val="1"/>
          <w:numId w:val="17"/>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Display confidence intervals alongside predictions to inform investors of potential variability and risk.</w:t>
      </w:r>
    </w:p>
    <w:p w:rsidR="3DFA4385" w:rsidP="767110C0" w:rsidRDefault="3DFA4385" w14:paraId="22EE4B16" w14:textId="5969460B">
      <w:pPr>
        <w:pStyle w:val="Heading3"/>
        <w:spacing w:before="281" w:beforeAutospacing="off" w:after="281" w:afterAutospacing="off"/>
      </w:pPr>
      <w:r w:rsidRPr="767110C0" w:rsidR="5E7D67AE">
        <w:rPr>
          <w:rFonts w:ascii="Aptos" w:hAnsi="Aptos" w:eastAsia="Aptos" w:cs="Aptos"/>
          <w:b w:val="1"/>
          <w:bCs w:val="1"/>
          <w:noProof w:val="0"/>
          <w:sz w:val="28"/>
          <w:szCs w:val="28"/>
          <w:lang w:val="en-US"/>
        </w:rPr>
        <w:t>3. Sentiment Analysis</w:t>
      </w:r>
    </w:p>
    <w:p w:rsidR="3DFA4385" w:rsidP="767110C0" w:rsidRDefault="3DFA4385" w14:paraId="20F15EF2" w14:textId="6A339FE5">
      <w:pPr>
        <w:pStyle w:val="Heading3"/>
        <w:numPr>
          <w:ilvl w:val="0"/>
          <w:numId w:val="18"/>
        </w:numPr>
        <w:suppressLineNumbers w:val="0"/>
        <w:bidi w:val="0"/>
        <w:spacing w:before="0" w:beforeAutospacing="off" w:after="0" w:afterAutospacing="off" w:line="279" w:lineRule="auto"/>
        <w:ind w:left="720" w:right="0" w:hanging="360"/>
        <w:jc w:val="left"/>
        <w:rPr>
          <w:rFonts w:ascii="Aptos" w:hAnsi="Aptos" w:eastAsia="Aptos" w:cs="Aptos"/>
          <w:b w:val="1"/>
          <w:bCs w:val="1"/>
          <w:noProof w:val="0"/>
          <w:sz w:val="24"/>
          <w:szCs w:val="24"/>
          <w:lang w:val="en-US"/>
        </w:rPr>
      </w:pPr>
      <w:r w:rsidRPr="767110C0" w:rsidR="5E7D67AE">
        <w:rPr>
          <w:rFonts w:ascii="Aptos" w:hAnsi="Aptos" w:eastAsia="Aptos" w:cs="Aptos"/>
          <w:b w:val="1"/>
          <w:bCs w:val="1"/>
          <w:noProof w:val="0"/>
          <w:sz w:val="24"/>
          <w:szCs w:val="24"/>
          <w:lang w:val="en-US"/>
        </w:rPr>
        <w:t xml:space="preserve">Comprehensive </w:t>
      </w:r>
      <w:r w:rsidRPr="767110C0" w:rsidR="5E7D67AE">
        <w:rPr>
          <w:rFonts w:ascii="Aptos" w:hAnsi="Aptos" w:eastAsia="Aptos" w:cs="Aptos"/>
          <w:b w:val="1"/>
          <w:bCs w:val="1"/>
          <w:noProof w:val="0"/>
          <w:sz w:val="24"/>
          <w:szCs w:val="24"/>
          <w:lang w:val="en-US"/>
        </w:rPr>
        <w:t>Market</w:t>
      </w:r>
      <w:r w:rsidRPr="767110C0" w:rsidR="5E7D67AE">
        <w:rPr>
          <w:rFonts w:ascii="Aptos" w:hAnsi="Aptos" w:eastAsia="Aptos" w:cs="Aptos"/>
          <w:b w:val="1"/>
          <w:bCs w:val="1"/>
          <w:noProof w:val="0"/>
          <w:sz w:val="24"/>
          <w:szCs w:val="24"/>
          <w:lang w:val="en-US"/>
        </w:rPr>
        <w:t xml:space="preserve"> Insights:</w:t>
      </w:r>
    </w:p>
    <w:p w:rsidR="3DFA4385" w:rsidP="767110C0" w:rsidRDefault="3DFA4385" w14:paraId="64F4BA35" w14:textId="2EFB86CC">
      <w:pPr>
        <w:pStyle w:val="ListParagraph"/>
        <w:numPr>
          <w:ilvl w:val="1"/>
          <w:numId w:val="18"/>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Conduct sentiment analysis on:</w:t>
      </w:r>
    </w:p>
    <w:p w:rsidR="3DFA4385" w:rsidP="767110C0" w:rsidRDefault="3DFA4385" w14:paraId="70092777" w14:textId="7B261FA4">
      <w:pPr>
        <w:pStyle w:val="ListParagraph"/>
        <w:numPr>
          <w:ilvl w:val="2"/>
          <w:numId w:val="18"/>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Economic indicators</w:t>
      </w:r>
    </w:p>
    <w:p w:rsidR="3DFA4385" w:rsidP="767110C0" w:rsidRDefault="3DFA4385" w14:paraId="1695B910" w14:textId="2206B1C3">
      <w:pPr>
        <w:pStyle w:val="ListParagraph"/>
        <w:numPr>
          <w:ilvl w:val="2"/>
          <w:numId w:val="18"/>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Geopolitical events</w:t>
      </w:r>
    </w:p>
    <w:p w:rsidR="3DFA4385" w:rsidP="767110C0" w:rsidRDefault="3DFA4385" w14:paraId="1E6D0F82" w14:textId="4DCB10F3">
      <w:pPr>
        <w:pStyle w:val="ListParagraph"/>
        <w:numPr>
          <w:ilvl w:val="2"/>
          <w:numId w:val="18"/>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Overall market sentiment</w:t>
      </w:r>
    </w:p>
    <w:p w:rsidR="3DFA4385" w:rsidP="767110C0" w:rsidRDefault="3DFA4385" w14:paraId="70CACC7F" w14:textId="509C5917">
      <w:pPr>
        <w:pStyle w:val="ListParagraph"/>
        <w:numPr>
          <w:ilvl w:val="1"/>
          <w:numId w:val="18"/>
        </w:numPr>
        <w:spacing w:before="0" w:beforeAutospacing="off" w:after="0" w:afterAutospacing="off"/>
        <w:rPr>
          <w:rFonts w:ascii="Aptos" w:hAnsi="Aptos" w:eastAsia="Aptos" w:cs="Aptos"/>
          <w:noProof w:val="0"/>
          <w:sz w:val="24"/>
          <w:szCs w:val="24"/>
          <w:lang w:val="en-US"/>
        </w:rPr>
      </w:pPr>
      <w:r w:rsidRPr="767110C0" w:rsidR="5E7D67AE">
        <w:rPr>
          <w:rFonts w:ascii="Aptos" w:hAnsi="Aptos" w:eastAsia="Aptos" w:cs="Aptos"/>
          <w:noProof w:val="0"/>
          <w:sz w:val="24"/>
          <w:szCs w:val="24"/>
          <w:lang w:val="en-US"/>
        </w:rPr>
        <w:t>This feature aims to provide users with context that may influence gold price movements, enabling more informed trading decisions.</w:t>
      </w:r>
    </w:p>
    <w:p w:rsidR="3DFA4385" w:rsidP="767110C0" w:rsidRDefault="3DFA4385" w14:paraId="027909C8" w14:textId="6429328B">
      <w:pPr>
        <w:pStyle w:val="Heading4"/>
        <w:suppressLineNumbers w:val="0"/>
        <w:bidi w:val="0"/>
        <w:spacing w:before="319" w:beforeAutospacing="off" w:after="319" w:afterAutospacing="off" w:line="279" w:lineRule="auto"/>
        <w:ind w:left="0" w:right="0"/>
        <w:jc w:val="left"/>
        <w:rPr>
          <w:rFonts w:ascii="Aptos" w:hAnsi="Aptos" w:eastAsia="Aptos" w:cs="Aptos"/>
          <w:b w:val="1"/>
          <w:bCs w:val="1"/>
          <w:noProof w:val="0"/>
          <w:sz w:val="24"/>
          <w:szCs w:val="24"/>
          <w:lang w:val="en-US"/>
        </w:rPr>
      </w:pPr>
      <w:r w:rsidRPr="767110C0" w:rsidR="120BCAED">
        <w:rPr>
          <w:rFonts w:ascii="Aptos" w:hAnsi="Aptos" w:eastAsia="Aptos" w:cs="Aptos"/>
          <w:b w:val="1"/>
          <w:bCs w:val="1"/>
          <w:noProof w:val="0"/>
          <w:sz w:val="24"/>
          <w:szCs w:val="24"/>
          <w:lang w:val="en-US"/>
        </w:rPr>
        <w:t>Architecture:</w:t>
      </w:r>
    </w:p>
    <w:p w:rsidR="3DFA4385" w:rsidP="767110C0" w:rsidRDefault="3DFA4385" w14:paraId="546D0E1A" w14:textId="5C77358B">
      <w:pPr>
        <w:pStyle w:val="Normal"/>
        <w:spacing w:before="240" w:beforeAutospacing="off" w:after="240" w:afterAutospacing="off"/>
      </w:pPr>
      <w:r w:rsidR="1845C65B">
        <w:drawing>
          <wp:inline wp14:editId="1BF77B96" wp14:anchorId="5998BF50">
            <wp:extent cx="5943600" cy="2562225"/>
            <wp:effectExtent l="9525" t="9525" r="9525" b="9525"/>
            <wp:docPr id="2111019576" name="" title=""/>
            <wp:cNvGraphicFramePr>
              <a:graphicFrameLocks noChangeAspect="1"/>
            </wp:cNvGraphicFramePr>
            <a:graphic>
              <a:graphicData uri="http://schemas.openxmlformats.org/drawingml/2006/picture">
                <pic:pic>
                  <pic:nvPicPr>
                    <pic:cNvPr id="0" name=""/>
                    <pic:cNvPicPr/>
                  </pic:nvPicPr>
                  <pic:blipFill>
                    <a:blip r:embed="R9f660151a6bf4d5d">
                      <a:extLst>
                        <a:ext xmlns:a="http://schemas.openxmlformats.org/drawingml/2006/main" uri="{28A0092B-C50C-407E-A947-70E740481C1C}">
                          <a14:useLocalDpi val="0"/>
                        </a:ext>
                      </a:extLst>
                    </a:blip>
                    <a:stretch>
                      <a:fillRect/>
                    </a:stretch>
                  </pic:blipFill>
                  <pic:spPr>
                    <a:xfrm>
                      <a:off x="0" y="0"/>
                      <a:ext cx="5943600" cy="2562225"/>
                    </a:xfrm>
                    <a:prstGeom prst="rect">
                      <a:avLst/>
                    </a:prstGeom>
                    <a:ln w="9525">
                      <a:solidFill>
                        <a:srgbClr val="1E8BCD"/>
                      </a:solidFill>
                      <a:prstDash val="solid"/>
                    </a:ln>
                  </pic:spPr>
                </pic:pic>
              </a:graphicData>
            </a:graphic>
          </wp:inline>
        </w:drawing>
      </w:r>
    </w:p>
    <w:p w:rsidR="3DFA4385" w:rsidP="767110C0" w:rsidRDefault="3DFA4385" w14:paraId="11949E0C" w14:textId="646E9644">
      <w:pPr>
        <w:pStyle w:val="Heading3"/>
        <w:numPr>
          <w:ilvl w:val="0"/>
          <w:numId w:val="18"/>
        </w:numPr>
        <w:suppressLineNumbers w:val="0"/>
        <w:bidi w:val="0"/>
        <w:spacing w:before="0" w:beforeAutospacing="off" w:after="0" w:afterAutospacing="off" w:line="279" w:lineRule="auto"/>
        <w:ind w:right="0"/>
        <w:jc w:val="left"/>
        <w:rPr>
          <w:rFonts w:ascii="Aptos" w:hAnsi="Aptos" w:eastAsia="Aptos" w:cs="Aptos" w:asciiTheme="minorAscii" w:hAnsiTheme="minorAscii" w:eastAsiaTheme="minorEastAsia" w:cstheme="minorBidi"/>
          <w:noProof w:val="0"/>
          <w:color w:val="auto"/>
          <w:sz w:val="24"/>
          <w:szCs w:val="24"/>
          <w:lang w:val="en-US" w:eastAsia="ja-JP" w:bidi="ar-SA"/>
        </w:rPr>
      </w:pPr>
      <w:r w:rsidRPr="767110C0" w:rsidR="623B869E">
        <w:rPr>
          <w:rFonts w:ascii="Aptos" w:hAnsi="Aptos" w:eastAsia="Aptos" w:cs="Aptos" w:asciiTheme="minorAscii" w:hAnsiTheme="minorAscii" w:eastAsiaTheme="majorEastAsia" w:cstheme="majorBidi"/>
          <w:b w:val="1"/>
          <w:bCs w:val="1"/>
          <w:noProof w:val="0"/>
          <w:color w:val="0F4761" w:themeColor="accent1" w:themeTint="FF" w:themeShade="BF"/>
          <w:sz w:val="24"/>
          <w:szCs w:val="24"/>
          <w:lang w:val="en-US" w:eastAsia="ja-JP" w:bidi="ar-SA"/>
        </w:rPr>
        <w:t>Data Collection</w:t>
      </w:r>
      <w:r w:rsidRPr="767110C0" w:rsidR="623B869E">
        <w:rPr>
          <w:rFonts w:ascii="Aptos" w:hAnsi="Aptos" w:eastAsia="Aptos" w:cs="Aptos"/>
          <w:b w:val="0"/>
          <w:bCs w:val="0"/>
          <w:noProof w:val="0"/>
          <w:sz w:val="24"/>
          <w:szCs w:val="24"/>
          <w:lang w:val="en-US"/>
        </w:rPr>
        <w:t>:</w:t>
      </w:r>
      <w:r w:rsidRPr="767110C0" w:rsidR="623B869E">
        <w:rPr>
          <w:rFonts w:ascii="Aptos" w:hAnsi="Aptos" w:eastAsia="Aptos" w:cs="Aptos"/>
          <w:b w:val="0"/>
          <w:bCs w:val="0"/>
          <w:noProof w:val="0"/>
          <w:sz w:val="24"/>
          <w:szCs w:val="24"/>
          <w:lang w:val="en-US"/>
        </w:rPr>
        <w:t xml:space="preserve"> </w:t>
      </w:r>
      <w:r w:rsidRPr="767110C0" w:rsidR="623B869E">
        <w:rPr>
          <w:rFonts w:ascii="Aptos" w:hAnsi="Aptos" w:eastAsia="Aptos" w:cs="Aptos" w:asciiTheme="minorAscii" w:hAnsiTheme="minorAscii" w:eastAsiaTheme="minorEastAsia" w:cstheme="minorBidi"/>
          <w:noProof w:val="0"/>
          <w:color w:val="auto"/>
          <w:sz w:val="24"/>
          <w:szCs w:val="24"/>
          <w:lang w:val="en-US" w:eastAsia="ja-JP" w:bidi="ar-SA"/>
        </w:rPr>
        <w:t xml:space="preserve">The system will </w:t>
      </w:r>
      <w:r w:rsidRPr="767110C0" w:rsidR="14C103B1">
        <w:rPr>
          <w:rFonts w:ascii="Aptos" w:hAnsi="Aptos" w:eastAsia="Aptos" w:cs="Aptos" w:asciiTheme="minorAscii" w:hAnsiTheme="minorAscii" w:eastAsiaTheme="minorEastAsia" w:cstheme="minorBidi"/>
          <w:noProof w:val="0"/>
          <w:color w:val="auto"/>
          <w:sz w:val="24"/>
          <w:szCs w:val="24"/>
          <w:lang w:val="en-US" w:eastAsia="ja-JP" w:bidi="ar-SA"/>
        </w:rPr>
        <w:t xml:space="preserve">pull </w:t>
      </w:r>
      <w:r w:rsidRPr="767110C0" w:rsidR="623B869E">
        <w:rPr>
          <w:rFonts w:ascii="Aptos" w:hAnsi="Aptos" w:eastAsia="Aptos" w:cs="Aptos" w:asciiTheme="minorAscii" w:hAnsiTheme="minorAscii" w:eastAsiaTheme="minorEastAsia" w:cstheme="minorBidi"/>
          <w:noProof w:val="0"/>
          <w:color w:val="auto"/>
          <w:sz w:val="24"/>
          <w:szCs w:val="24"/>
          <w:lang w:val="en-US" w:eastAsia="ja-JP" w:bidi="ar-SA"/>
        </w:rPr>
        <w:t xml:space="preserve">data </w:t>
      </w:r>
      <w:r w:rsidRPr="767110C0" w:rsidR="07E3888C">
        <w:rPr>
          <w:rFonts w:ascii="Aptos" w:hAnsi="Aptos" w:eastAsia="Aptos" w:cs="Aptos" w:asciiTheme="minorAscii" w:hAnsiTheme="minorAscii" w:eastAsiaTheme="minorEastAsia" w:cstheme="minorBidi"/>
          <w:noProof w:val="0"/>
          <w:color w:val="auto"/>
          <w:sz w:val="24"/>
          <w:szCs w:val="24"/>
          <w:lang w:val="en-US" w:eastAsia="ja-JP" w:bidi="ar-SA"/>
        </w:rPr>
        <w:t xml:space="preserve">from various </w:t>
      </w:r>
      <w:r w:rsidRPr="767110C0" w:rsidR="7D65D15A">
        <w:rPr>
          <w:rFonts w:ascii="Aptos" w:hAnsi="Aptos" w:eastAsia="Aptos" w:cs="Aptos" w:asciiTheme="minorAscii" w:hAnsiTheme="minorAscii" w:eastAsiaTheme="minorEastAsia" w:cstheme="minorBidi"/>
          <w:noProof w:val="0"/>
          <w:color w:val="auto"/>
          <w:sz w:val="24"/>
          <w:szCs w:val="24"/>
          <w:lang w:val="en-US" w:eastAsia="ja-JP" w:bidi="ar-SA"/>
        </w:rPr>
        <w:t xml:space="preserve">gold data </w:t>
      </w:r>
      <w:r w:rsidRPr="767110C0" w:rsidR="07E3888C">
        <w:rPr>
          <w:rFonts w:ascii="Aptos" w:hAnsi="Aptos" w:eastAsia="Aptos" w:cs="Aptos" w:asciiTheme="minorAscii" w:hAnsiTheme="minorAscii" w:eastAsiaTheme="minorEastAsia" w:cstheme="minorBidi"/>
          <w:noProof w:val="0"/>
          <w:color w:val="auto"/>
          <w:sz w:val="24"/>
          <w:szCs w:val="24"/>
          <w:lang w:val="en-US" w:eastAsia="ja-JP" w:bidi="ar-SA"/>
        </w:rPr>
        <w:t>source</w:t>
      </w:r>
      <w:r w:rsidRPr="767110C0" w:rsidR="62D4104A">
        <w:rPr>
          <w:rFonts w:ascii="Aptos" w:hAnsi="Aptos" w:eastAsia="Aptos" w:cs="Aptos" w:asciiTheme="minorAscii" w:hAnsiTheme="minorAscii" w:eastAsiaTheme="minorEastAsia" w:cstheme="minorBidi"/>
          <w:noProof w:val="0"/>
          <w:color w:val="auto"/>
          <w:sz w:val="24"/>
          <w:szCs w:val="24"/>
          <w:lang w:val="en-US" w:eastAsia="ja-JP" w:bidi="ar-SA"/>
        </w:rPr>
        <w:t>s</w:t>
      </w:r>
      <w:r w:rsidRPr="767110C0" w:rsidR="07E3888C">
        <w:rPr>
          <w:rFonts w:ascii="Aptos" w:hAnsi="Aptos" w:eastAsia="Aptos" w:cs="Aptos" w:asciiTheme="minorAscii" w:hAnsiTheme="minorAscii" w:eastAsiaTheme="minorEastAsia" w:cstheme="minorBidi"/>
          <w:noProof w:val="0"/>
          <w:color w:val="auto"/>
          <w:sz w:val="24"/>
          <w:szCs w:val="24"/>
          <w:lang w:val="en-US" w:eastAsia="ja-JP" w:bidi="ar-SA"/>
        </w:rPr>
        <w:t xml:space="preserve"> </w:t>
      </w:r>
      <w:r w:rsidRPr="767110C0" w:rsidR="623B869E">
        <w:rPr>
          <w:rFonts w:ascii="Aptos" w:hAnsi="Aptos" w:eastAsia="Aptos" w:cs="Aptos" w:asciiTheme="minorAscii" w:hAnsiTheme="minorAscii" w:eastAsiaTheme="minorEastAsia" w:cstheme="minorBidi"/>
          <w:noProof w:val="0"/>
          <w:color w:val="auto"/>
          <w:sz w:val="24"/>
          <w:szCs w:val="24"/>
          <w:lang w:val="en-US" w:eastAsia="ja-JP" w:bidi="ar-SA"/>
        </w:rPr>
        <w:t>using API</w:t>
      </w:r>
      <w:r w:rsidRPr="767110C0" w:rsidR="08648647">
        <w:rPr>
          <w:rFonts w:ascii="Aptos" w:hAnsi="Aptos" w:eastAsia="Aptos" w:cs="Aptos" w:asciiTheme="minorAscii" w:hAnsiTheme="minorAscii" w:eastAsiaTheme="minorEastAsia" w:cstheme="minorBidi"/>
          <w:noProof w:val="0"/>
          <w:color w:val="auto"/>
          <w:sz w:val="24"/>
          <w:szCs w:val="24"/>
          <w:lang w:val="en-US" w:eastAsia="ja-JP" w:bidi="ar-SA"/>
        </w:rPr>
        <w:t xml:space="preserve"> and </w:t>
      </w:r>
      <w:r w:rsidRPr="767110C0" w:rsidR="08648647">
        <w:rPr>
          <w:rFonts w:ascii="Aptos" w:hAnsi="Aptos" w:eastAsia="Aptos" w:cs="Aptos" w:asciiTheme="minorAscii" w:hAnsiTheme="minorAscii" w:eastAsiaTheme="minorEastAsia" w:cstheme="minorBidi"/>
          <w:noProof w:val="0"/>
          <w:color w:val="auto"/>
          <w:sz w:val="24"/>
          <w:szCs w:val="24"/>
          <w:lang w:val="en-US" w:eastAsia="ja-JP" w:bidi="ar-SA"/>
        </w:rPr>
        <w:t>bring it</w:t>
      </w:r>
      <w:r w:rsidRPr="767110C0" w:rsidR="08648647">
        <w:rPr>
          <w:rFonts w:ascii="Aptos" w:hAnsi="Aptos" w:eastAsia="Aptos" w:cs="Aptos" w:asciiTheme="minorAscii" w:hAnsiTheme="minorAscii" w:eastAsiaTheme="minorEastAsia" w:cstheme="minorBidi"/>
          <w:noProof w:val="0"/>
          <w:color w:val="auto"/>
          <w:sz w:val="24"/>
          <w:szCs w:val="24"/>
          <w:lang w:val="en-US" w:eastAsia="ja-JP" w:bidi="ar-SA"/>
        </w:rPr>
        <w:t xml:space="preserve"> into data store for model inputs.</w:t>
      </w:r>
      <w:r w:rsidRPr="767110C0" w:rsidR="623B869E">
        <w:rPr>
          <w:rFonts w:ascii="Aptos" w:hAnsi="Aptos" w:eastAsia="Aptos" w:cs="Aptos" w:asciiTheme="minorAscii" w:hAnsiTheme="minorAscii" w:eastAsiaTheme="minorEastAsia" w:cstheme="minorBidi"/>
          <w:noProof w:val="0"/>
          <w:color w:val="auto"/>
          <w:sz w:val="24"/>
          <w:szCs w:val="24"/>
          <w:lang w:val="en-US" w:eastAsia="ja-JP" w:bidi="ar-SA"/>
        </w:rPr>
        <w:t xml:space="preserve"> </w:t>
      </w:r>
    </w:p>
    <w:p w:rsidR="3DFA4385" w:rsidP="767110C0" w:rsidRDefault="3DFA4385" w14:paraId="15EE44A7" w14:textId="15B45945">
      <w:pPr>
        <w:pStyle w:val="Heading3"/>
        <w:numPr>
          <w:ilvl w:val="0"/>
          <w:numId w:val="18"/>
        </w:numPr>
        <w:suppressLineNumbers w:val="0"/>
        <w:bidi w:val="0"/>
        <w:spacing w:before="0" w:beforeAutospacing="off" w:after="0" w:afterAutospacing="off" w:line="279" w:lineRule="auto"/>
        <w:ind w:right="0"/>
        <w:jc w:val="left"/>
        <w:rPr>
          <w:rFonts w:ascii="Aptos" w:hAnsi="Aptos" w:eastAsia="Aptos" w:cs="Aptos"/>
          <w:b w:val="1"/>
          <w:bCs w:val="1"/>
          <w:noProof w:val="0"/>
          <w:sz w:val="24"/>
          <w:szCs w:val="24"/>
          <w:lang w:val="en-US"/>
        </w:rPr>
      </w:pPr>
      <w:r w:rsidRPr="767110C0" w:rsidR="623B869E">
        <w:rPr>
          <w:rFonts w:ascii="Aptos" w:hAnsi="Aptos" w:eastAsia="Aptos" w:cs="Aptos"/>
          <w:b w:val="1"/>
          <w:bCs w:val="1"/>
          <w:noProof w:val="0"/>
          <w:sz w:val="24"/>
          <w:szCs w:val="24"/>
          <w:lang w:val="en-US"/>
        </w:rPr>
        <w:t>AI/ML Algorithms</w:t>
      </w:r>
      <w:r w:rsidRPr="767110C0" w:rsidR="623B869E">
        <w:rPr>
          <w:rFonts w:ascii="Aptos" w:hAnsi="Aptos" w:eastAsia="Aptos" w:cs="Aptos"/>
          <w:b w:val="0"/>
          <w:bCs w:val="0"/>
          <w:noProof w:val="0"/>
          <w:sz w:val="24"/>
          <w:szCs w:val="24"/>
          <w:lang w:val="en-US"/>
        </w:rPr>
        <w:t>:</w:t>
      </w:r>
    </w:p>
    <w:p w:rsidR="3DFA4385" w:rsidP="767110C0" w:rsidRDefault="3DFA4385" w14:paraId="64FBB1C9" w14:textId="0EBD6851">
      <w:pPr>
        <w:pStyle w:val="Normal"/>
        <w:bidi w:val="0"/>
        <w:spacing w:before="240" w:beforeAutospacing="off" w:after="240" w:afterAutospacing="off"/>
        <w:ind w:left="720"/>
        <w:rPr>
          <w:rFonts w:ascii="Aptos" w:hAnsi="Aptos" w:eastAsia="Aptos" w:cs="Aptos"/>
          <w:noProof w:val="0"/>
          <w:sz w:val="24"/>
          <w:szCs w:val="24"/>
          <w:lang w:val="en-US"/>
        </w:rPr>
      </w:pP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 xml:space="preserve">We are leveraging </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FBProphet</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 xml:space="preserve"> and </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LSTM (Long Short-Term Memory)</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 xml:space="preserve"> models for gold price prediction, combining the strengths of both approaches to enhance forecasting accuracy. </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FBProphet</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 xml:space="preserve"> is particularly effective for capturing seasonal patterns and trends in time series data, making it ideal for modeling gold price fluctuations influenced by various temporal factors. Meanwhile, the LSTM model excels at learning complex temporal dependencies, allowing it to effectively analyze historical price data and recognize intricate patterns over longer periods. By integrating these two methodologies, we can create a robust predictive framework that not only </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identifies</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 xml:space="preserve"> trends but also adapts to the inherent volatility of the gold market, </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ultimately providing</w:t>
      </w:r>
      <w:r w:rsidRPr="767110C0" w:rsidR="0142D83C">
        <w:rPr>
          <w:rFonts w:ascii="Aptos" w:hAnsi="Aptos" w:eastAsia="Aptos" w:cs="Aptos" w:asciiTheme="minorAscii" w:hAnsiTheme="minorAscii" w:eastAsiaTheme="minorEastAsia" w:cstheme="minorBidi"/>
          <w:noProof w:val="0"/>
          <w:color w:val="auto"/>
          <w:sz w:val="24"/>
          <w:szCs w:val="24"/>
          <w:lang w:val="en-US" w:eastAsia="ja-JP" w:bidi="ar-SA"/>
        </w:rPr>
        <w:t xml:space="preserve"> more reliable and actionable insights for investors.</w:t>
      </w:r>
    </w:p>
    <w:p w:rsidR="3DFA4385" w:rsidP="767110C0" w:rsidRDefault="3DFA4385" w14:paraId="40EDF0E6" w14:textId="2A93ADB1">
      <w:pPr>
        <w:pStyle w:val="Normal"/>
        <w:bidi w:val="0"/>
        <w:ind w:left="720"/>
        <w:rPr>
          <w:rFonts w:ascii="Aptos" w:hAnsi="Aptos" w:eastAsia="Aptos" w:cs="Aptos"/>
          <w:noProof w:val="0"/>
          <w:sz w:val="24"/>
          <w:szCs w:val="24"/>
          <w:lang w:val="en-US"/>
        </w:rPr>
      </w:pPr>
      <w:r w:rsidRPr="767110C0" w:rsidR="7EE8C37D">
        <w:rPr>
          <w:rFonts w:ascii="Aptos" w:hAnsi="Aptos" w:eastAsia="Aptos" w:cs="Aptos" w:asciiTheme="minorAscii" w:hAnsiTheme="minorAscii" w:eastAsiaTheme="majorEastAsia" w:cstheme="majorBidi"/>
          <w:b w:val="1"/>
          <w:bCs w:val="1"/>
          <w:noProof w:val="0"/>
          <w:color w:val="0F4761" w:themeColor="accent1" w:themeTint="FF" w:themeShade="BF"/>
          <w:sz w:val="24"/>
          <w:szCs w:val="24"/>
          <w:lang w:val="en-US" w:eastAsia="ja-JP" w:bidi="ar-SA"/>
        </w:rPr>
        <w:t>Deep Learning Models</w:t>
      </w:r>
      <w:r w:rsidRPr="767110C0" w:rsidR="7EE8C37D">
        <w:rPr>
          <w:rFonts w:ascii="Aptos" w:hAnsi="Aptos" w:eastAsia="Aptos" w:cs="Aptos"/>
          <w:noProof w:val="0"/>
          <w:sz w:val="24"/>
          <w:szCs w:val="24"/>
          <w:lang w:val="en-US"/>
        </w:rPr>
        <w:t xml:space="preserve">: </w:t>
      </w:r>
      <w:r w:rsidRPr="767110C0" w:rsidR="3BB97525">
        <w:rPr>
          <w:rFonts w:ascii="Aptos" w:hAnsi="Aptos" w:eastAsia="Aptos" w:cs="Aptos" w:asciiTheme="minorAscii" w:hAnsiTheme="minorAscii" w:eastAsiaTheme="majorEastAsia" w:cstheme="majorBidi"/>
          <w:b w:val="1"/>
          <w:bCs w:val="1"/>
          <w:noProof w:val="0"/>
          <w:color w:val="0F4761" w:themeColor="accent1" w:themeTint="FF" w:themeShade="BF"/>
          <w:sz w:val="24"/>
          <w:szCs w:val="24"/>
          <w:lang w:val="en-US" w:eastAsia="ja-JP" w:bidi="ar-SA"/>
        </w:rPr>
        <w:t>(RNNs)</w:t>
      </w:r>
      <w:r w:rsidRPr="767110C0" w:rsidR="3BB97525">
        <w:rPr>
          <w:rFonts w:ascii="Aptos" w:hAnsi="Aptos" w:eastAsia="Aptos" w:cs="Aptos"/>
          <w:b w:val="1"/>
          <w:bCs w:val="1"/>
          <w:noProof w:val="0"/>
          <w:sz w:val="24"/>
          <w:szCs w:val="24"/>
          <w:lang w:val="en-US"/>
        </w:rPr>
        <w:t>:</w:t>
      </w:r>
      <w:r w:rsidRPr="767110C0" w:rsidR="3BB97525">
        <w:rPr>
          <w:rFonts w:ascii="Aptos" w:hAnsi="Aptos" w:eastAsia="Aptos" w:cs="Aptos"/>
          <w:noProof w:val="0"/>
          <w:sz w:val="24"/>
          <w:szCs w:val="24"/>
          <w:lang w:val="en-US"/>
        </w:rPr>
        <w:t xml:space="preserve"> Long Short-Term Memory (LSTM) networks</w:t>
      </w:r>
      <w:r w:rsidRPr="767110C0" w:rsidR="4016ECC9">
        <w:rPr>
          <w:rFonts w:ascii="Aptos" w:hAnsi="Aptos" w:eastAsia="Aptos" w:cs="Aptos"/>
          <w:noProof w:val="0"/>
          <w:sz w:val="24"/>
          <w:szCs w:val="24"/>
          <w:lang w:val="en-US"/>
        </w:rPr>
        <w:t xml:space="preserve"> and BERT</w:t>
      </w:r>
      <w:r w:rsidRPr="767110C0" w:rsidR="3BB97525">
        <w:rPr>
          <w:rFonts w:ascii="Aptos" w:hAnsi="Aptos" w:eastAsia="Aptos" w:cs="Aptos"/>
          <w:noProof w:val="0"/>
          <w:sz w:val="24"/>
          <w:szCs w:val="24"/>
          <w:lang w:val="en-US"/>
        </w:rPr>
        <w:t xml:space="preserve"> are </w:t>
      </w:r>
      <w:r w:rsidRPr="767110C0" w:rsidR="4C340DAD">
        <w:rPr>
          <w:rFonts w:ascii="Aptos" w:hAnsi="Aptos" w:eastAsia="Aptos" w:cs="Aptos"/>
          <w:noProof w:val="0"/>
          <w:sz w:val="24"/>
          <w:szCs w:val="24"/>
          <w:lang w:val="en-US"/>
        </w:rPr>
        <w:t>used</w:t>
      </w:r>
      <w:r w:rsidRPr="767110C0" w:rsidR="3BB97525">
        <w:rPr>
          <w:rFonts w:ascii="Aptos" w:hAnsi="Aptos" w:eastAsia="Aptos" w:cs="Aptos"/>
          <w:noProof w:val="0"/>
          <w:sz w:val="24"/>
          <w:szCs w:val="24"/>
          <w:lang w:val="en-US"/>
        </w:rPr>
        <w:t xml:space="preserve"> for sentiment analysis as they can capture long-range dependencies in text.</w:t>
      </w:r>
      <w:r w:rsidRPr="767110C0" w:rsidR="4D6BBE99">
        <w:rPr>
          <w:rFonts w:ascii="Aptos" w:hAnsi="Aptos" w:eastAsia="Aptos" w:cs="Aptos"/>
          <w:noProof w:val="0"/>
          <w:sz w:val="24"/>
          <w:szCs w:val="24"/>
          <w:lang w:val="en-US"/>
        </w:rPr>
        <w:t xml:space="preserve"> </w:t>
      </w:r>
    </w:p>
    <w:p w:rsidR="3DFA4385" w:rsidP="767110C0" w:rsidRDefault="3DFA4385" w14:paraId="4DA82625" w14:textId="39813706">
      <w:pPr>
        <w:pStyle w:val="Heading3"/>
        <w:numPr>
          <w:ilvl w:val="0"/>
          <w:numId w:val="18"/>
        </w:numPr>
        <w:suppressLineNumbers w:val="0"/>
        <w:bidi w:val="0"/>
        <w:spacing w:before="0" w:beforeAutospacing="off" w:after="0" w:afterAutospacing="off" w:line="279" w:lineRule="auto"/>
        <w:ind w:right="0"/>
        <w:jc w:val="left"/>
        <w:rPr>
          <w:rFonts w:ascii="Aptos" w:hAnsi="Aptos" w:eastAsia="Aptos" w:cs="Aptos"/>
          <w:b w:val="1"/>
          <w:bCs w:val="1"/>
          <w:noProof w:val="0"/>
          <w:sz w:val="24"/>
          <w:szCs w:val="24"/>
          <w:lang w:val="en-US"/>
        </w:rPr>
      </w:pPr>
      <w:r w:rsidRPr="767110C0" w:rsidR="623B869E">
        <w:rPr>
          <w:rFonts w:ascii="Aptos" w:hAnsi="Aptos" w:eastAsia="Aptos" w:cs="Aptos"/>
          <w:b w:val="1"/>
          <w:bCs w:val="1"/>
          <w:noProof w:val="0"/>
          <w:sz w:val="24"/>
          <w:szCs w:val="24"/>
          <w:lang w:val="en-US"/>
        </w:rPr>
        <w:t>User Interface</w:t>
      </w:r>
      <w:r w:rsidRPr="767110C0" w:rsidR="623B869E">
        <w:rPr>
          <w:rFonts w:ascii="Aptos" w:hAnsi="Aptos" w:eastAsia="Aptos" w:cs="Aptos"/>
          <w:b w:val="0"/>
          <w:bCs w:val="0"/>
          <w:noProof w:val="0"/>
          <w:sz w:val="24"/>
          <w:szCs w:val="24"/>
          <w:lang w:val="en-US"/>
        </w:rPr>
        <w:t>:</w:t>
      </w:r>
      <w:r w:rsidRPr="767110C0" w:rsidR="623B869E">
        <w:rPr>
          <w:rFonts w:ascii="Aptos" w:hAnsi="Aptos" w:eastAsia="Aptos" w:cs="Aptos"/>
          <w:b w:val="0"/>
          <w:bCs w:val="0"/>
          <w:noProof w:val="0"/>
          <w:sz w:val="24"/>
          <w:szCs w:val="24"/>
          <w:lang w:val="en-US"/>
        </w:rPr>
        <w:t xml:space="preserve"> </w:t>
      </w:r>
      <w:r w:rsidRPr="767110C0" w:rsidR="623B869E">
        <w:rPr>
          <w:rFonts w:ascii="Aptos" w:hAnsi="Aptos" w:eastAsia="Aptos" w:cs="Aptos" w:asciiTheme="minorAscii" w:hAnsiTheme="minorAscii" w:eastAsiaTheme="minorEastAsia" w:cstheme="minorBidi"/>
          <w:noProof w:val="0"/>
          <w:color w:val="auto"/>
          <w:sz w:val="24"/>
          <w:szCs w:val="24"/>
          <w:lang w:val="en-US" w:eastAsia="ja-JP" w:bidi="ar-SA"/>
        </w:rPr>
        <w:t>A user-friendly interface will provide investors with easy access to performance metrics, alerts, and the ability to customize trading strategies.</w:t>
      </w:r>
    </w:p>
    <w:p w:rsidR="3DFA4385" w:rsidP="767110C0" w:rsidRDefault="3DFA4385" w14:paraId="2D34FAD9" w14:textId="1D336144">
      <w:pPr>
        <w:pStyle w:val="Heading4"/>
        <w:spacing w:before="319" w:beforeAutospacing="off" w:after="319" w:afterAutospacing="off"/>
      </w:pPr>
      <w:r w:rsidRPr="767110C0" w:rsidR="3FAC9985">
        <w:rPr>
          <w:rFonts w:ascii="Aptos" w:hAnsi="Aptos" w:eastAsia="Aptos" w:cs="Aptos"/>
          <w:b w:val="1"/>
          <w:bCs w:val="1"/>
          <w:noProof w:val="0"/>
          <w:sz w:val="24"/>
          <w:szCs w:val="24"/>
          <w:lang w:val="en-US"/>
        </w:rPr>
        <w:t>Expected Outcomes:</w:t>
      </w:r>
    </w:p>
    <w:p w:rsidR="3DFA4385" w:rsidP="767110C0" w:rsidRDefault="3DFA4385" w14:paraId="51E1AA2E" w14:textId="0093F2CC">
      <w:pPr>
        <w:pStyle w:val="ListParagraph"/>
        <w:numPr>
          <w:ilvl w:val="0"/>
          <w:numId w:val="13"/>
        </w:numPr>
        <w:spacing w:before="0" w:beforeAutospacing="off" w:after="0" w:afterAutospacing="off"/>
        <w:rPr>
          <w:rFonts w:ascii="Aptos" w:hAnsi="Aptos" w:eastAsia="Aptos" w:cs="Aptos" w:asciiTheme="minorAscii" w:hAnsiTheme="minorAscii" w:eastAsiaTheme="minorEastAsia" w:cstheme="minorBidi"/>
          <w:noProof w:val="0"/>
          <w:color w:val="auto"/>
          <w:sz w:val="24"/>
          <w:szCs w:val="24"/>
          <w:lang w:val="en-US" w:eastAsia="ja-JP" w:bidi="ar-SA"/>
        </w:rPr>
      </w:pPr>
      <w:r w:rsidRPr="767110C0" w:rsidR="3FAC9985">
        <w:rPr>
          <w:rFonts w:ascii="Aptos" w:hAnsi="Aptos" w:eastAsia="Aptos" w:cs="Aptos"/>
          <w:b w:val="1"/>
          <w:bCs w:val="1"/>
          <w:noProof w:val="0"/>
          <w:sz w:val="24"/>
          <w:szCs w:val="24"/>
          <w:lang w:val="en-US"/>
        </w:rPr>
        <w:t>Informed Decision-Making:</w:t>
      </w:r>
      <w:r w:rsidRPr="767110C0" w:rsidR="3FAC9985">
        <w:rPr>
          <w:rFonts w:ascii="Aptos" w:hAnsi="Aptos" w:eastAsia="Aptos" w:cs="Aptos"/>
          <w:noProof w:val="0"/>
          <w:sz w:val="24"/>
          <w:szCs w:val="24"/>
          <w:lang w:val="en-US"/>
        </w:rPr>
        <w:t xml:space="preserve"> </w:t>
      </w:r>
      <w:r w:rsidRPr="767110C0" w:rsidR="3FAC9985">
        <w:rPr>
          <w:rFonts w:ascii="Aptos" w:hAnsi="Aptos" w:eastAsia="Aptos" w:cs="Aptos" w:asciiTheme="minorAscii" w:hAnsiTheme="minorAscii" w:eastAsiaTheme="minorEastAsia" w:cstheme="minorBidi"/>
          <w:noProof w:val="0"/>
          <w:color w:val="auto"/>
          <w:sz w:val="24"/>
          <w:szCs w:val="24"/>
          <w:lang w:val="en-US" w:eastAsia="ja-JP" w:bidi="ar-SA"/>
        </w:rPr>
        <w:t>Users will gain access to actionable insights, enabling them to make informed trading decisions based on predictive data.</w:t>
      </w:r>
    </w:p>
    <w:p w:rsidR="3DFA4385" w:rsidP="767110C0" w:rsidRDefault="3DFA4385" w14:paraId="66C2909D" w14:textId="41E9DE73">
      <w:pPr>
        <w:pStyle w:val="ListParagraph"/>
        <w:numPr>
          <w:ilvl w:val="0"/>
          <w:numId w:val="13"/>
        </w:numPr>
        <w:spacing w:before="0" w:beforeAutospacing="off" w:after="0" w:afterAutospacing="off"/>
        <w:rPr>
          <w:rFonts w:ascii="Aptos" w:hAnsi="Aptos" w:eastAsia="Aptos" w:cs="Aptos" w:asciiTheme="minorAscii" w:hAnsiTheme="minorAscii" w:eastAsiaTheme="minorEastAsia" w:cstheme="minorBidi"/>
          <w:noProof w:val="0"/>
          <w:color w:val="auto"/>
          <w:sz w:val="24"/>
          <w:szCs w:val="24"/>
          <w:lang w:val="en-US" w:eastAsia="ja-JP" w:bidi="ar-SA"/>
        </w:rPr>
      </w:pPr>
      <w:r w:rsidRPr="767110C0" w:rsidR="3FAC9985">
        <w:rPr>
          <w:rFonts w:ascii="Aptos" w:hAnsi="Aptos" w:eastAsia="Aptos" w:cs="Aptos"/>
          <w:b w:val="1"/>
          <w:bCs w:val="1"/>
          <w:noProof w:val="0"/>
          <w:sz w:val="24"/>
          <w:szCs w:val="24"/>
          <w:lang w:val="en-US"/>
        </w:rPr>
        <w:t>Increased Investment Confidence:</w:t>
      </w:r>
      <w:r w:rsidRPr="767110C0" w:rsidR="3FAC9985">
        <w:rPr>
          <w:rFonts w:ascii="Aptos" w:hAnsi="Aptos" w:eastAsia="Aptos" w:cs="Aptos"/>
          <w:noProof w:val="0"/>
          <w:sz w:val="24"/>
          <w:szCs w:val="24"/>
          <w:lang w:val="en-US"/>
        </w:rPr>
        <w:t xml:space="preserve"> </w:t>
      </w:r>
      <w:r w:rsidRPr="767110C0" w:rsidR="3FAC9985">
        <w:rPr>
          <w:rFonts w:ascii="Aptos" w:hAnsi="Aptos" w:eastAsia="Aptos" w:cs="Aptos" w:asciiTheme="minorAscii" w:hAnsiTheme="minorAscii" w:eastAsiaTheme="minorEastAsia" w:cstheme="minorBidi"/>
          <w:noProof w:val="0"/>
          <w:color w:val="auto"/>
          <w:sz w:val="24"/>
          <w:szCs w:val="24"/>
          <w:lang w:val="en-US" w:eastAsia="ja-JP" w:bidi="ar-SA"/>
        </w:rPr>
        <w:t xml:space="preserve">By </w:t>
      </w:r>
      <w:r w:rsidRPr="767110C0" w:rsidR="3FAC9985">
        <w:rPr>
          <w:rFonts w:ascii="Aptos" w:hAnsi="Aptos" w:eastAsia="Aptos" w:cs="Aptos" w:asciiTheme="minorAscii" w:hAnsiTheme="minorAscii" w:eastAsiaTheme="minorEastAsia" w:cstheme="minorBidi"/>
          <w:noProof w:val="0"/>
          <w:color w:val="auto"/>
          <w:sz w:val="24"/>
          <w:szCs w:val="24"/>
          <w:lang w:val="en-US" w:eastAsia="ja-JP" w:bidi="ar-SA"/>
        </w:rPr>
        <w:t>utilizing</w:t>
      </w:r>
      <w:r w:rsidRPr="767110C0" w:rsidR="3FAC9985">
        <w:rPr>
          <w:rFonts w:ascii="Aptos" w:hAnsi="Aptos" w:eastAsia="Aptos" w:cs="Aptos" w:asciiTheme="minorAscii" w:hAnsiTheme="minorAscii" w:eastAsiaTheme="minorEastAsia" w:cstheme="minorBidi"/>
          <w:noProof w:val="0"/>
          <w:color w:val="auto"/>
          <w:sz w:val="24"/>
          <w:szCs w:val="24"/>
          <w:lang w:val="en-US" w:eastAsia="ja-JP" w:bidi="ar-SA"/>
        </w:rPr>
        <w:t xml:space="preserve"> a sophisticated system tailored to the unique characteristics of the gold market, investors will feel more confident in their trading strategies.</w:t>
      </w:r>
    </w:p>
    <w:p w:rsidR="3DFA4385" w:rsidP="767110C0" w:rsidRDefault="3DFA4385" w14:paraId="55066A70" w14:textId="4A1ADF00">
      <w:pPr>
        <w:pStyle w:val="Heading3"/>
        <w:numPr>
          <w:ilvl w:val="0"/>
          <w:numId w:val="13"/>
        </w:numPr>
        <w:suppressLineNumbers w:val="0"/>
        <w:bidi w:val="0"/>
        <w:spacing w:before="0" w:beforeAutospacing="off" w:after="0" w:afterAutospacing="off" w:line="279" w:lineRule="auto"/>
        <w:ind w:left="720" w:right="0" w:hanging="360"/>
        <w:jc w:val="left"/>
        <w:rPr>
          <w:rFonts w:ascii="Aptos" w:hAnsi="Aptos" w:eastAsia="Aptos" w:cs="Aptos" w:asciiTheme="minorAscii" w:hAnsiTheme="minorAscii" w:eastAsiaTheme="minorEastAsia" w:cstheme="minorBidi"/>
          <w:noProof w:val="0"/>
          <w:color w:val="auto"/>
          <w:sz w:val="24"/>
          <w:szCs w:val="24"/>
          <w:lang w:val="en-US" w:eastAsia="ja-JP" w:bidi="ar-SA"/>
        </w:rPr>
      </w:pPr>
      <w:r w:rsidRPr="767110C0" w:rsidR="3FAC9985">
        <w:rPr>
          <w:rFonts w:ascii="Aptos" w:hAnsi="Aptos" w:eastAsia="Aptos" w:cs="Aptos"/>
          <w:b w:val="1"/>
          <w:bCs w:val="1"/>
          <w:noProof w:val="0"/>
          <w:sz w:val="24"/>
          <w:szCs w:val="24"/>
          <w:lang w:val="en-US"/>
        </w:rPr>
        <w:t>Enhanced Profitability:</w:t>
      </w:r>
      <w:r w:rsidRPr="767110C0" w:rsidR="3FAC9985">
        <w:rPr>
          <w:rFonts w:ascii="Aptos" w:hAnsi="Aptos" w:eastAsia="Aptos" w:cs="Aptos"/>
          <w:noProof w:val="0"/>
          <w:sz w:val="24"/>
          <w:szCs w:val="24"/>
          <w:lang w:val="en-US"/>
        </w:rPr>
        <w:t xml:space="preserve"> </w:t>
      </w:r>
      <w:r w:rsidRPr="767110C0" w:rsidR="3FAC9985">
        <w:rPr>
          <w:rFonts w:ascii="Aptos" w:hAnsi="Aptos" w:eastAsia="Aptos" w:cs="Aptos" w:asciiTheme="minorAscii" w:hAnsiTheme="minorAscii" w:eastAsiaTheme="minorEastAsia" w:cstheme="minorBidi"/>
          <w:noProof w:val="0"/>
          <w:color w:val="auto"/>
          <w:sz w:val="24"/>
          <w:szCs w:val="24"/>
          <w:lang w:val="en-US" w:eastAsia="ja-JP" w:bidi="ar-SA"/>
        </w:rPr>
        <w:t xml:space="preserve">With </w:t>
      </w:r>
      <w:r w:rsidRPr="767110C0" w:rsidR="3FAC9985">
        <w:rPr>
          <w:rFonts w:ascii="Aptos" w:hAnsi="Aptos" w:eastAsia="Aptos" w:cs="Aptos" w:asciiTheme="minorAscii" w:hAnsiTheme="minorAscii" w:eastAsiaTheme="minorEastAsia" w:cstheme="minorBidi"/>
          <w:noProof w:val="0"/>
          <w:color w:val="auto"/>
          <w:sz w:val="24"/>
          <w:szCs w:val="24"/>
          <w:lang w:val="en-US" w:eastAsia="ja-JP" w:bidi="ar-SA"/>
        </w:rPr>
        <w:t>timely</w:t>
      </w:r>
      <w:r w:rsidRPr="767110C0" w:rsidR="3FAC9985">
        <w:rPr>
          <w:rFonts w:ascii="Aptos" w:hAnsi="Aptos" w:eastAsia="Aptos" w:cs="Aptos" w:asciiTheme="minorAscii" w:hAnsiTheme="minorAscii" w:eastAsiaTheme="minorEastAsia" w:cstheme="minorBidi"/>
          <w:noProof w:val="0"/>
          <w:color w:val="auto"/>
          <w:sz w:val="24"/>
          <w:szCs w:val="24"/>
          <w:lang w:val="en-US" w:eastAsia="ja-JP" w:bidi="ar-SA"/>
        </w:rPr>
        <w:t xml:space="preserve"> predictions and analysis, users can better capitalize on market movements, potentially increasing their returns on investment.</w:t>
      </w:r>
    </w:p>
    <w:p w:rsidR="3DFA4385" w:rsidP="767110C0" w:rsidRDefault="3DFA4385" w14:paraId="0F9CD737" w14:textId="03A59E9F">
      <w:pPr>
        <w:pStyle w:val="Heading2"/>
        <w:spacing w:before="299" w:beforeAutospacing="off" w:after="299" w:afterAutospacing="off"/>
      </w:pPr>
      <w:r w:rsidRPr="767110C0" w:rsidR="4422017C">
        <w:rPr>
          <w:rFonts w:ascii="Aptos" w:hAnsi="Aptos" w:eastAsia="Aptos" w:cs="Aptos"/>
          <w:b w:val="1"/>
          <w:bCs w:val="1"/>
          <w:noProof w:val="0"/>
          <w:sz w:val="36"/>
          <w:szCs w:val="36"/>
          <w:lang w:val="en-US"/>
        </w:rPr>
        <w:t>Conclusion</w:t>
      </w:r>
    </w:p>
    <w:p w:rsidR="3DFA4385" w:rsidP="0370DA73" w:rsidRDefault="3DFA4385" w14:paraId="194E79AB" w14:textId="7E1F89B9">
      <w:pPr>
        <w:spacing w:before="240" w:beforeAutospacing="off" w:after="240" w:afterAutospacing="off"/>
      </w:pPr>
      <w:r w:rsidRPr="767110C0" w:rsidR="4422017C">
        <w:rPr>
          <w:rFonts w:ascii="Aptos" w:hAnsi="Aptos" w:eastAsia="Aptos" w:cs="Aptos"/>
          <w:noProof w:val="0"/>
          <w:sz w:val="24"/>
          <w:szCs w:val="24"/>
          <w:lang w:val="en-US"/>
        </w:rPr>
        <w:t>The Automated Gold Trading System (AGTS) is designed to be a robust tool for investors in the gold market. By integrating advanced predictive analytics, real-time data analysis, and comprehensive sentiment evaluation, the AGTS will empower users to navigate the complexities of gold trading effectively. We believe this system will significantly enhance users’ ability to make informed investment decisions, ultimately maximizing their potential returns in a volatile market.</w:t>
      </w:r>
    </w:p>
    <w:p w:rsidR="3DFA4385" w:rsidP="767110C0" w:rsidRDefault="3DFA4385" w14:paraId="6ED1C510" w14:textId="4B280AE5">
      <w:pPr>
        <w:pStyle w:val="Normal"/>
        <w:spacing w:before="240" w:beforeAutospacing="off" w:after="240" w:afterAutospacing="off"/>
        <w:ind w:left="0"/>
        <w:rPr>
          <w:rFonts w:ascii="Aptos" w:hAnsi="Aptos" w:eastAsia="Aptos" w:cs="Aptos"/>
          <w:b w:val="0"/>
          <w:bCs w:val="0"/>
          <w:noProof w:val="0"/>
          <w:sz w:val="24"/>
          <w:szCs w:val="24"/>
          <w:lang w:val="en-US"/>
        </w:rPr>
      </w:pPr>
      <w:r w:rsidRPr="767110C0" w:rsidR="4C0F1A7B">
        <w:rPr>
          <w:rFonts w:ascii="Aptos" w:hAnsi="Aptos" w:eastAsia="Aptos" w:cs="Aptos"/>
          <w:b w:val="0"/>
          <w:bCs w:val="0"/>
          <w:noProof w:val="0"/>
          <w:sz w:val="24"/>
          <w:szCs w:val="24"/>
          <w:lang w:val="en-US"/>
        </w:rPr>
        <w:t xml:space="preserve"> </w:t>
      </w:r>
    </w:p>
    <w:p w:rsidR="3DFA4385" w:rsidP="767110C0" w:rsidRDefault="3DFA4385" w14:paraId="43E9B6DC" w14:textId="0BFD94E1">
      <w:pPr>
        <w:pStyle w:val="Normal"/>
        <w:spacing w:before="240" w:beforeAutospacing="off" w:after="240" w:afterAutospacing="off"/>
        <w:rPr>
          <w:rFonts w:ascii="Aptos" w:hAnsi="Aptos" w:eastAsia="Aptos" w:cs="Aptos"/>
          <w:b w:val="0"/>
          <w:bCs w:val="0"/>
          <w:noProof w:val="0"/>
          <w:sz w:val="24"/>
          <w:szCs w:val="24"/>
          <w:lang w:val="en-US"/>
        </w:rPr>
      </w:pPr>
    </w:p>
    <w:p w:rsidR="3DFA4385" w:rsidP="767110C0" w:rsidRDefault="3DFA4385" w14:paraId="57DC6DD9" w14:textId="35BF77DA">
      <w:pPr>
        <w:pStyle w:val="Normal"/>
        <w:spacing w:before="240" w:beforeAutospacing="off" w:after="240" w:afterAutospacing="off"/>
        <w:rPr>
          <w:rFonts w:ascii="Aptos" w:hAnsi="Aptos" w:eastAsia="Aptos" w:cs="Aptos"/>
          <w:b w:val="1"/>
          <w:bCs w:val="1"/>
          <w:noProof w:val="0"/>
          <w:sz w:val="24"/>
          <w:szCs w:val="24"/>
          <w:lang w:val="en-US"/>
        </w:rPr>
      </w:pPr>
    </w:p>
    <w:p w:rsidR="3DFA4385" w:rsidP="767110C0" w:rsidRDefault="3DFA4385" w14:paraId="525DC365" w14:textId="67590827">
      <w:pPr>
        <w:pStyle w:val="Normal"/>
        <w:spacing w:before="240" w:beforeAutospacing="off" w:after="240" w:afterAutospacing="off"/>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ZEiCsbd" int2:invalidationBookmarkName="" int2:hashCode="w8mI8mTVDJw3hy" int2:id="JhvRzzvf">
      <int2:state int2:type="WordDesignerSuggestedImageAnnotation" int2:value="Reviewed"/>
    </int2:bookmark>
    <int2:bookmark int2:bookmarkName="_Int_RGUFwYbK" int2:invalidationBookmarkName="" int2:hashCode="0LNfLoDPQHjeOC" int2:id="2ftEUivw">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1">
    <w:nsid w:val="416e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9c2de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09fe9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45df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4b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a24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0c04f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89ff7ac"/>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3">
    <w:nsid w:val="2f2395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16e2d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1f9b9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ba90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3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64e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de8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d98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ec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819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ac3c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b29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a54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1AB138"/>
    <w:rsid w:val="0017E7CF"/>
    <w:rsid w:val="008B54F4"/>
    <w:rsid w:val="0142D83C"/>
    <w:rsid w:val="01CBE343"/>
    <w:rsid w:val="02323A33"/>
    <w:rsid w:val="031EBB6A"/>
    <w:rsid w:val="0370DA73"/>
    <w:rsid w:val="04871FDF"/>
    <w:rsid w:val="04A4044C"/>
    <w:rsid w:val="057AB081"/>
    <w:rsid w:val="059BF144"/>
    <w:rsid w:val="05A9E305"/>
    <w:rsid w:val="06826FE2"/>
    <w:rsid w:val="06992B9A"/>
    <w:rsid w:val="06E97EB2"/>
    <w:rsid w:val="073DD87C"/>
    <w:rsid w:val="0744DBE8"/>
    <w:rsid w:val="07BF2A63"/>
    <w:rsid w:val="07E3888C"/>
    <w:rsid w:val="08648647"/>
    <w:rsid w:val="08B72FEC"/>
    <w:rsid w:val="08C6F9A6"/>
    <w:rsid w:val="08E9AEDA"/>
    <w:rsid w:val="0931B239"/>
    <w:rsid w:val="0A85490F"/>
    <w:rsid w:val="0B1A737C"/>
    <w:rsid w:val="0C27439A"/>
    <w:rsid w:val="0CC74D50"/>
    <w:rsid w:val="0DAAF4B9"/>
    <w:rsid w:val="0DC7971A"/>
    <w:rsid w:val="0E1895FC"/>
    <w:rsid w:val="0EF6E71B"/>
    <w:rsid w:val="0FC02837"/>
    <w:rsid w:val="0FEA466F"/>
    <w:rsid w:val="109A57AA"/>
    <w:rsid w:val="120BCAED"/>
    <w:rsid w:val="12275DFC"/>
    <w:rsid w:val="128F7637"/>
    <w:rsid w:val="129765A1"/>
    <w:rsid w:val="12AFF5B2"/>
    <w:rsid w:val="12F6EA72"/>
    <w:rsid w:val="13DCA0B7"/>
    <w:rsid w:val="14497980"/>
    <w:rsid w:val="14C103B1"/>
    <w:rsid w:val="15BE991C"/>
    <w:rsid w:val="1631A63E"/>
    <w:rsid w:val="166A5B75"/>
    <w:rsid w:val="1845C65B"/>
    <w:rsid w:val="1987E81E"/>
    <w:rsid w:val="1DE2CDBC"/>
    <w:rsid w:val="1EC1E18F"/>
    <w:rsid w:val="20000447"/>
    <w:rsid w:val="20A918CD"/>
    <w:rsid w:val="20B0A264"/>
    <w:rsid w:val="20FF2D2D"/>
    <w:rsid w:val="21BF0F91"/>
    <w:rsid w:val="21F46D06"/>
    <w:rsid w:val="229AA0E7"/>
    <w:rsid w:val="22C13E31"/>
    <w:rsid w:val="2361041D"/>
    <w:rsid w:val="23F05589"/>
    <w:rsid w:val="24799F52"/>
    <w:rsid w:val="276B9130"/>
    <w:rsid w:val="278D0970"/>
    <w:rsid w:val="29174B81"/>
    <w:rsid w:val="29627F73"/>
    <w:rsid w:val="2AD5C4C4"/>
    <w:rsid w:val="2B022FAA"/>
    <w:rsid w:val="2B414959"/>
    <w:rsid w:val="2BBBD217"/>
    <w:rsid w:val="2C08D757"/>
    <w:rsid w:val="2C399FE2"/>
    <w:rsid w:val="2E5BBFE9"/>
    <w:rsid w:val="2E687165"/>
    <w:rsid w:val="2EEDCB73"/>
    <w:rsid w:val="317418BD"/>
    <w:rsid w:val="3174DEED"/>
    <w:rsid w:val="31FF886B"/>
    <w:rsid w:val="3343717A"/>
    <w:rsid w:val="3380143C"/>
    <w:rsid w:val="33BE914D"/>
    <w:rsid w:val="37B64ED1"/>
    <w:rsid w:val="3805437E"/>
    <w:rsid w:val="38F4E4FD"/>
    <w:rsid w:val="3946B319"/>
    <w:rsid w:val="394E5E11"/>
    <w:rsid w:val="3970C8D5"/>
    <w:rsid w:val="3A540C36"/>
    <w:rsid w:val="3A5B92F1"/>
    <w:rsid w:val="3AC659EE"/>
    <w:rsid w:val="3B7990AF"/>
    <w:rsid w:val="3BB97525"/>
    <w:rsid w:val="3CC911D6"/>
    <w:rsid w:val="3CDAE174"/>
    <w:rsid w:val="3DFA4385"/>
    <w:rsid w:val="3E1C2974"/>
    <w:rsid w:val="3E8840BB"/>
    <w:rsid w:val="3FA6167B"/>
    <w:rsid w:val="3FAC9985"/>
    <w:rsid w:val="3FB42048"/>
    <w:rsid w:val="4016ECC9"/>
    <w:rsid w:val="40A90A6D"/>
    <w:rsid w:val="42AF60CE"/>
    <w:rsid w:val="4422017C"/>
    <w:rsid w:val="446835B8"/>
    <w:rsid w:val="44EFBB92"/>
    <w:rsid w:val="463B799F"/>
    <w:rsid w:val="467171F0"/>
    <w:rsid w:val="46D1D180"/>
    <w:rsid w:val="47E62A46"/>
    <w:rsid w:val="48CC1BDA"/>
    <w:rsid w:val="4939E200"/>
    <w:rsid w:val="4971F19E"/>
    <w:rsid w:val="4AB57C9F"/>
    <w:rsid w:val="4BBF4E68"/>
    <w:rsid w:val="4C02AA0F"/>
    <w:rsid w:val="4C0F1A7B"/>
    <w:rsid w:val="4C2C2495"/>
    <w:rsid w:val="4C340DAD"/>
    <w:rsid w:val="4D6BBE99"/>
    <w:rsid w:val="4E19F769"/>
    <w:rsid w:val="4EBB3420"/>
    <w:rsid w:val="4ECFCFC0"/>
    <w:rsid w:val="4F899470"/>
    <w:rsid w:val="5134103C"/>
    <w:rsid w:val="51C8A350"/>
    <w:rsid w:val="52DB1DF0"/>
    <w:rsid w:val="54E2FD27"/>
    <w:rsid w:val="578BAFE7"/>
    <w:rsid w:val="589FF779"/>
    <w:rsid w:val="58B44B70"/>
    <w:rsid w:val="5981920F"/>
    <w:rsid w:val="59CD0021"/>
    <w:rsid w:val="5AA238A7"/>
    <w:rsid w:val="5B5D10C3"/>
    <w:rsid w:val="5B92E49C"/>
    <w:rsid w:val="5C168720"/>
    <w:rsid w:val="5CE69C6F"/>
    <w:rsid w:val="5E6FD168"/>
    <w:rsid w:val="5E7D67AE"/>
    <w:rsid w:val="5F09F1FF"/>
    <w:rsid w:val="5F577926"/>
    <w:rsid w:val="60806362"/>
    <w:rsid w:val="60D88E37"/>
    <w:rsid w:val="60D91FB2"/>
    <w:rsid w:val="61CB449C"/>
    <w:rsid w:val="623B869E"/>
    <w:rsid w:val="62D4104A"/>
    <w:rsid w:val="63CD49EA"/>
    <w:rsid w:val="64BB820B"/>
    <w:rsid w:val="67036D89"/>
    <w:rsid w:val="6838A324"/>
    <w:rsid w:val="688F5F25"/>
    <w:rsid w:val="69BF1B45"/>
    <w:rsid w:val="6A1AB138"/>
    <w:rsid w:val="6AF65742"/>
    <w:rsid w:val="6AFC0AE7"/>
    <w:rsid w:val="6B21A60D"/>
    <w:rsid w:val="6BA146BC"/>
    <w:rsid w:val="6E4985BA"/>
    <w:rsid w:val="6E88FBD0"/>
    <w:rsid w:val="6EDAD6BF"/>
    <w:rsid w:val="6F36094B"/>
    <w:rsid w:val="6FFEADD9"/>
    <w:rsid w:val="70956BE4"/>
    <w:rsid w:val="71250960"/>
    <w:rsid w:val="72724915"/>
    <w:rsid w:val="73BF6694"/>
    <w:rsid w:val="73EF17E3"/>
    <w:rsid w:val="7486E5D5"/>
    <w:rsid w:val="7504E6C5"/>
    <w:rsid w:val="767110C0"/>
    <w:rsid w:val="786DD2F6"/>
    <w:rsid w:val="79135375"/>
    <w:rsid w:val="7B087CDC"/>
    <w:rsid w:val="7BB44491"/>
    <w:rsid w:val="7C6B2300"/>
    <w:rsid w:val="7C726018"/>
    <w:rsid w:val="7CD1A9FC"/>
    <w:rsid w:val="7D23E46B"/>
    <w:rsid w:val="7D65D15A"/>
    <w:rsid w:val="7DD79D90"/>
    <w:rsid w:val="7DF9CB6A"/>
    <w:rsid w:val="7E43E525"/>
    <w:rsid w:val="7ED60DF5"/>
    <w:rsid w:val="7EE8C37D"/>
    <w:rsid w:val="7EEC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B138"/>
  <w15:chartTrackingRefBased/>
  <w15:docId w15:val="{009CF9B5-7039-42C1-8D4F-9D9B5062DB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72369d943c64f94" /><Relationship Type="http://schemas.openxmlformats.org/officeDocument/2006/relationships/numbering" Target="numbering.xml" Id="R289157027e99483b" /><Relationship Type="http://schemas.openxmlformats.org/officeDocument/2006/relationships/image" Target="/media/image.png" Id="R9f660151a6bf4d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2024-10-27T03:11:32.5181164Z</dcterms:created>
  <dcterms:modified xsi:type="dcterms:W3CDTF">2024-10-31T22:02:01.8064702Z</dcterms:modified>
  <dc:creator>Gauri Bhogle</dc:creator>
  <lastModifiedBy>Gauri Bhogle</lastModifiedBy>
</coreProperties>
</file>