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AA6" w:rsidRDefault="00516AA6" w:rsidP="00587428">
      <w:pPr>
        <w:pStyle w:val="Heading2"/>
      </w:pPr>
      <w:r>
        <w:t>Introduction:</w:t>
      </w:r>
    </w:p>
    <w:p w:rsidR="00516AA6" w:rsidRDefault="00516AA6" w:rsidP="00EE54A9">
      <w:pPr>
        <w:spacing w:after="0" w:line="240" w:lineRule="auto"/>
      </w:pPr>
      <w:r>
        <w:t xml:space="preserve">This document highlights </w:t>
      </w:r>
      <w:r w:rsidR="00495EB1">
        <w:t xml:space="preserve">the ROE (Rules of Engagement). This is an overview of what </w:t>
      </w:r>
      <w:r w:rsidR="00E51E52">
        <w:t xml:space="preserve">we consider to </w:t>
      </w:r>
      <w:r w:rsidR="00587428">
        <w:t>be permitted</w:t>
      </w:r>
      <w:r w:rsidR="00495EB1">
        <w:t xml:space="preserve"> and off limits</w:t>
      </w:r>
      <w:r w:rsidR="00E51E52">
        <w:t xml:space="preserve"> while we perform the web application security </w:t>
      </w:r>
      <w:r w:rsidR="00587428">
        <w:t>assessment</w:t>
      </w:r>
      <w:r w:rsidR="00E51E52">
        <w:t>.</w:t>
      </w:r>
    </w:p>
    <w:p w:rsidR="00516AA6" w:rsidRDefault="00516AA6" w:rsidP="00EE54A9">
      <w:pPr>
        <w:spacing w:after="0" w:line="240" w:lineRule="auto"/>
      </w:pPr>
    </w:p>
    <w:p w:rsidR="00EE54A9" w:rsidRDefault="00EE54A9" w:rsidP="00587428">
      <w:pPr>
        <w:pStyle w:val="Heading3"/>
      </w:pPr>
      <w:r>
        <w:t>Rules of Engagement:</w:t>
      </w:r>
    </w:p>
    <w:p w:rsidR="00EE54A9" w:rsidRDefault="00EE54A9" w:rsidP="00587428">
      <w:pPr>
        <w:pStyle w:val="Heading4"/>
      </w:pPr>
      <w:r>
        <w:t>We will not perform the following tasks in our assessment:</w:t>
      </w:r>
    </w:p>
    <w:p w:rsidR="00EE54A9" w:rsidRDefault="00EE54A9" w:rsidP="00847FA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Scanning or testing assets </w:t>
      </w:r>
      <w:r w:rsidR="008F4B03">
        <w:t>outsid</w:t>
      </w:r>
      <w:r w:rsidR="003B547F">
        <w:t>e of the target list</w:t>
      </w:r>
      <w:r w:rsidR="00861482">
        <w:t>.</w:t>
      </w:r>
    </w:p>
    <w:p w:rsidR="00EE54A9" w:rsidRDefault="00EE54A9" w:rsidP="00847FA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Gaining access to any data that is not wholly </w:t>
      </w:r>
      <w:r w:rsidR="007E034B">
        <w:t xml:space="preserve">our </w:t>
      </w:r>
      <w:r>
        <w:t>own.</w:t>
      </w:r>
    </w:p>
    <w:p w:rsidR="00EE54A9" w:rsidRDefault="00EE54A9" w:rsidP="00847FAA">
      <w:pPr>
        <w:pStyle w:val="ListParagraph"/>
        <w:numPr>
          <w:ilvl w:val="0"/>
          <w:numId w:val="1"/>
        </w:numPr>
        <w:spacing w:after="0" w:line="240" w:lineRule="auto"/>
      </w:pPr>
      <w:r>
        <w:t>Performing any kind of denial of service testing.</w:t>
      </w:r>
    </w:p>
    <w:p w:rsidR="00EE54A9" w:rsidRDefault="00EE54A9" w:rsidP="00847FAA">
      <w:pPr>
        <w:pStyle w:val="ListParagraph"/>
        <w:numPr>
          <w:ilvl w:val="0"/>
          <w:numId w:val="1"/>
        </w:numPr>
        <w:spacing w:after="0" w:line="240" w:lineRule="auto"/>
      </w:pPr>
      <w:r>
        <w:t>Performing automated testing of services that generates significant amounts of traffic.</w:t>
      </w:r>
    </w:p>
    <w:p w:rsidR="00EE54A9" w:rsidRDefault="00EE54A9" w:rsidP="00847FA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Deliberately accessing any </w:t>
      </w:r>
      <w:r w:rsidR="00CC25A9">
        <w:t xml:space="preserve">data owned by but not limited to other </w:t>
      </w:r>
      <w:r w:rsidR="0037074F">
        <w:t>third</w:t>
      </w:r>
      <w:r w:rsidR="00CC25A9">
        <w:t xml:space="preserve"> party vendors, </w:t>
      </w:r>
      <w:r w:rsidR="0037074F">
        <w:t xml:space="preserve">or </w:t>
      </w:r>
      <w:r w:rsidR="00CC25A9">
        <w:t>customer(s)</w:t>
      </w:r>
      <w:r>
        <w:t>.</w:t>
      </w:r>
    </w:p>
    <w:p w:rsidR="00EE54A9" w:rsidRDefault="00EE54A9" w:rsidP="00847FA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Moving beyond “proof of concept” </w:t>
      </w:r>
      <w:r w:rsidR="000C7A08">
        <w:t>reproducible</w:t>
      </w:r>
      <w:r>
        <w:t xml:space="preserve"> steps for infrastructure execution issues (i.e. proving that you have sysadmin access with </w:t>
      </w:r>
      <w:proofErr w:type="spellStart"/>
      <w:r>
        <w:t>SQLi</w:t>
      </w:r>
      <w:proofErr w:type="spellEnd"/>
      <w:r>
        <w:t xml:space="preserve"> is acceptable, running </w:t>
      </w:r>
      <w:proofErr w:type="spellStart"/>
      <w:r>
        <w:t>xp_cmdshell</w:t>
      </w:r>
      <w:proofErr w:type="spellEnd"/>
      <w:r>
        <w:t xml:space="preserve"> is not).</w:t>
      </w:r>
    </w:p>
    <w:p w:rsidR="00EE54A9" w:rsidRDefault="00EE54A9" w:rsidP="00847FA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Using </w:t>
      </w:r>
      <w:r w:rsidR="0037074F">
        <w:t>your</w:t>
      </w:r>
      <w:r>
        <w:t xml:space="preserve"> services in a way that violates </w:t>
      </w:r>
      <w:r w:rsidR="006F4EFB">
        <w:t xml:space="preserve">your </w:t>
      </w:r>
      <w:r>
        <w:t>Acc</w:t>
      </w:r>
      <w:bookmarkStart w:id="0" w:name="_GoBack"/>
      <w:bookmarkEnd w:id="0"/>
      <w:r>
        <w:t>eptable</w:t>
      </w:r>
      <w:r w:rsidR="006F4EFB">
        <w:t xml:space="preserve"> Use Policy or End User License Agreement</w:t>
      </w:r>
      <w:r>
        <w:t>.</w:t>
      </w:r>
    </w:p>
    <w:p w:rsidR="00EE54A9" w:rsidRDefault="00EE54A9" w:rsidP="00847FA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Attempting phishing or other social engineering attacks against </w:t>
      </w:r>
      <w:r w:rsidR="006F4EFB">
        <w:t>y</w:t>
      </w:r>
      <w:r>
        <w:t>our employees.</w:t>
      </w:r>
    </w:p>
    <w:p w:rsidR="00EE54A9" w:rsidRDefault="00EE54A9" w:rsidP="00EE54A9">
      <w:pPr>
        <w:spacing w:after="0" w:line="240" w:lineRule="auto"/>
      </w:pPr>
    </w:p>
    <w:p w:rsidR="00EE54A9" w:rsidRDefault="00795873" w:rsidP="008F4B03">
      <w:pPr>
        <w:pStyle w:val="Heading4"/>
      </w:pPr>
      <w:r>
        <w:t>We will attempt to perform t</w:t>
      </w:r>
      <w:r w:rsidR="00EE54A9">
        <w:t>he following activities:</w:t>
      </w:r>
    </w:p>
    <w:p w:rsidR="00803CB3" w:rsidRDefault="00EE54A9" w:rsidP="00847FA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Create a small number of test accounts and/or trial tenants for demonstrating and proving cross-account or cross-tenant data access. </w:t>
      </w:r>
    </w:p>
    <w:p w:rsidR="00EE54A9" w:rsidRDefault="00803CB3" w:rsidP="00847FAA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We will not attempt to </w:t>
      </w:r>
      <w:r w:rsidR="00EE54A9">
        <w:t>use one of these accounts to access the data of another customer or account.</w:t>
      </w:r>
    </w:p>
    <w:p w:rsidR="00CC25A9" w:rsidRDefault="00CC25A9" w:rsidP="00847FAA">
      <w:pPr>
        <w:pStyle w:val="ListParagraph"/>
        <w:numPr>
          <w:ilvl w:val="0"/>
          <w:numId w:val="2"/>
        </w:numPr>
        <w:spacing w:after="0" w:line="240" w:lineRule="auto"/>
      </w:pPr>
      <w:r>
        <w:t>Perform</w:t>
      </w:r>
      <w:r w:rsidR="00795873">
        <w:t xml:space="preserve"> </w:t>
      </w:r>
      <w:r>
        <w:t>network fuzzing</w:t>
      </w:r>
      <w:r w:rsidR="00B21F18">
        <w:t xml:space="preserve">, port scan and </w:t>
      </w:r>
      <w:r w:rsidR="00001863">
        <w:t>vulnerability scan</w:t>
      </w:r>
      <w:r>
        <w:t xml:space="preserve"> against </w:t>
      </w:r>
      <w:r w:rsidR="000703AB">
        <w:t xml:space="preserve">the </w:t>
      </w:r>
      <w:r w:rsidR="00B21F18">
        <w:t>noted web server.</w:t>
      </w:r>
    </w:p>
    <w:p w:rsidR="00EE54A9" w:rsidRDefault="00795873" w:rsidP="00847FA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Perform </w:t>
      </w:r>
      <w:r w:rsidR="00001863">
        <w:t xml:space="preserve">web </w:t>
      </w:r>
      <w:r w:rsidR="00EC1F3B">
        <w:t>application</w:t>
      </w:r>
      <w:r w:rsidR="00001863">
        <w:t xml:space="preserve"> fuzzing</w:t>
      </w:r>
      <w:r w:rsidR="00EE54A9">
        <w:t xml:space="preserve">, </w:t>
      </w:r>
      <w:r w:rsidR="00FE4996">
        <w:t xml:space="preserve">and </w:t>
      </w:r>
      <w:r w:rsidR="00EE54A9">
        <w:t xml:space="preserve">vulnerability </w:t>
      </w:r>
      <w:r w:rsidR="00FE4996">
        <w:t xml:space="preserve">scans </w:t>
      </w:r>
      <w:r w:rsidR="00EE54A9">
        <w:t xml:space="preserve">against </w:t>
      </w:r>
      <w:r w:rsidR="00EC1F3B">
        <w:t xml:space="preserve">the </w:t>
      </w:r>
      <w:r w:rsidR="008427B6">
        <w:t>noted web application</w:t>
      </w:r>
      <w:r w:rsidR="00EE54A9">
        <w:t>.</w:t>
      </w:r>
    </w:p>
    <w:p w:rsidR="00EE54A9" w:rsidRDefault="00EE54A9" w:rsidP="00847FA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Load testing your application by generating traffic which is expected to be seen during the normal course of business. </w:t>
      </w:r>
    </w:p>
    <w:p w:rsidR="00EE54A9" w:rsidRDefault="00EE54A9" w:rsidP="00847FA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Testing security monitoring and detections (e.g. generating anomalous security logs, dropping </w:t>
      </w:r>
      <w:hyperlink r:id="rId9" w:history="1">
        <w:r w:rsidRPr="001E4950">
          <w:rPr>
            <w:rStyle w:val="Hyperlink"/>
          </w:rPr>
          <w:t>EICAR</w:t>
        </w:r>
      </w:hyperlink>
      <w:r>
        <w:t xml:space="preserve">, </w:t>
      </w:r>
      <w:r w:rsidR="00C5366C">
        <w:t>etc.</w:t>
      </w:r>
      <w:r>
        <w:t>).</w:t>
      </w:r>
    </w:p>
    <w:p w:rsidR="00286C6C" w:rsidRDefault="00EE54A9" w:rsidP="00847FA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Attempt to break out of a shared service container </w:t>
      </w:r>
      <w:r w:rsidR="008427B6">
        <w:t xml:space="preserve">(e.g., </w:t>
      </w:r>
      <w:r>
        <w:t>Azure Websites or Azure Functions</w:t>
      </w:r>
      <w:r w:rsidR="00847FAA">
        <w:t>, AWS, Google Cloud Platform)</w:t>
      </w:r>
      <w:r>
        <w:t xml:space="preserve">. </w:t>
      </w:r>
    </w:p>
    <w:p w:rsidR="00EE54A9" w:rsidRDefault="00286C6C" w:rsidP="00286C6C">
      <w:pPr>
        <w:pStyle w:val="ListParagraph"/>
        <w:numPr>
          <w:ilvl w:val="1"/>
          <w:numId w:val="2"/>
        </w:numPr>
        <w:spacing w:after="0" w:line="240" w:lineRule="auto"/>
      </w:pPr>
      <w:r>
        <w:t>S</w:t>
      </w:r>
      <w:r w:rsidR="00EE54A9">
        <w:t xml:space="preserve">hould </w:t>
      </w:r>
      <w:r>
        <w:t xml:space="preserve">we </w:t>
      </w:r>
      <w:r w:rsidR="00EE54A9">
        <w:t xml:space="preserve">succeed </w:t>
      </w:r>
      <w:r>
        <w:t xml:space="preserve">we will </w:t>
      </w:r>
      <w:r w:rsidR="00EE54A9">
        <w:t xml:space="preserve">immediately report </w:t>
      </w:r>
      <w:r>
        <w:t xml:space="preserve">our finding to you and we will </w:t>
      </w:r>
      <w:r w:rsidR="00795873">
        <w:t xml:space="preserve">stop </w:t>
      </w:r>
      <w:r>
        <w:t>any further testing (</w:t>
      </w:r>
      <w:r w:rsidR="00795873">
        <w:t xml:space="preserve">we will not dig any </w:t>
      </w:r>
      <w:r w:rsidR="00EE54A9">
        <w:t>deeper</w:t>
      </w:r>
      <w:r>
        <w:t>)</w:t>
      </w:r>
      <w:r w:rsidR="00EE54A9">
        <w:t xml:space="preserve">. </w:t>
      </w:r>
    </w:p>
    <w:p w:rsidR="00EE54A9" w:rsidRDefault="00EF7B63" w:rsidP="00847FA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Test the enforcement of </w:t>
      </w:r>
      <w:r w:rsidR="007E767C">
        <w:t xml:space="preserve">any other </w:t>
      </w:r>
      <w:r w:rsidR="00F80A10">
        <w:t xml:space="preserve">restriction </w:t>
      </w:r>
      <w:r w:rsidR="007E767C">
        <w:t>p</w:t>
      </w:r>
      <w:r>
        <w:t>olicies</w:t>
      </w:r>
      <w:r w:rsidR="007E767C">
        <w:t>.</w:t>
      </w:r>
    </w:p>
    <w:p w:rsidR="00317B7E" w:rsidRDefault="00317B7E" w:rsidP="00EE54A9">
      <w:pPr>
        <w:spacing w:after="0" w:line="240" w:lineRule="auto"/>
      </w:pPr>
    </w:p>
    <w:sectPr w:rsidR="00317B7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9DB" w:rsidRDefault="00F129DB" w:rsidP="00EE54A9">
      <w:pPr>
        <w:spacing w:after="0" w:line="240" w:lineRule="auto"/>
      </w:pPr>
      <w:r>
        <w:separator/>
      </w:r>
    </w:p>
  </w:endnote>
  <w:endnote w:type="continuationSeparator" w:id="0">
    <w:p w:rsidR="00F129DB" w:rsidRDefault="00F129DB" w:rsidP="00EE5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9DB" w:rsidRDefault="00F129DB" w:rsidP="00EE54A9">
      <w:pPr>
        <w:spacing w:after="0" w:line="240" w:lineRule="auto"/>
      </w:pPr>
      <w:r>
        <w:separator/>
      </w:r>
    </w:p>
  </w:footnote>
  <w:footnote w:type="continuationSeparator" w:id="0">
    <w:p w:rsidR="00F129DB" w:rsidRDefault="00F129DB" w:rsidP="00EE5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070" w:rsidRDefault="00F129DB" w:rsidP="00646070">
    <w:pPr>
      <w:pStyle w:val="Heading1"/>
      <w:spacing w:before="0" w:line="240" w:lineRule="auto"/>
      <w:jc w:val="center"/>
    </w:pPr>
    <w:sdt>
      <w:sdtPr>
        <w:id w:val="-136730240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left:0;text-align:left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D17826">
      <w:t>Web Application Security Assessment</w:t>
    </w:r>
  </w:p>
  <w:p w:rsidR="002B3643" w:rsidRDefault="00EE54A9" w:rsidP="00646070">
    <w:pPr>
      <w:pStyle w:val="Heading1"/>
      <w:spacing w:before="0" w:line="240" w:lineRule="auto"/>
      <w:jc w:val="center"/>
    </w:pPr>
    <w:r>
      <w:t>Rules of Engagement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E41B4"/>
    <w:multiLevelType w:val="hybridMultilevel"/>
    <w:tmpl w:val="CDF23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76692"/>
    <w:multiLevelType w:val="hybridMultilevel"/>
    <w:tmpl w:val="66288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4A9"/>
    <w:rsid w:val="00001863"/>
    <w:rsid w:val="00004D33"/>
    <w:rsid w:val="000703AB"/>
    <w:rsid w:val="000C7A08"/>
    <w:rsid w:val="001E4950"/>
    <w:rsid w:val="00286C6C"/>
    <w:rsid w:val="00287C25"/>
    <w:rsid w:val="00317B7E"/>
    <w:rsid w:val="0037074F"/>
    <w:rsid w:val="003B547F"/>
    <w:rsid w:val="00491E23"/>
    <w:rsid w:val="00495EB1"/>
    <w:rsid w:val="00516AA6"/>
    <w:rsid w:val="00587428"/>
    <w:rsid w:val="00615AAC"/>
    <w:rsid w:val="006D476A"/>
    <w:rsid w:val="006F4EFB"/>
    <w:rsid w:val="00795873"/>
    <w:rsid w:val="007B3398"/>
    <w:rsid w:val="007E034B"/>
    <w:rsid w:val="007E767C"/>
    <w:rsid w:val="00801E8A"/>
    <w:rsid w:val="00803CB3"/>
    <w:rsid w:val="008427B6"/>
    <w:rsid w:val="00847FAA"/>
    <w:rsid w:val="00861482"/>
    <w:rsid w:val="008F4B03"/>
    <w:rsid w:val="00AA6F85"/>
    <w:rsid w:val="00B21F18"/>
    <w:rsid w:val="00B32AFE"/>
    <w:rsid w:val="00B57350"/>
    <w:rsid w:val="00BD6F41"/>
    <w:rsid w:val="00C0335A"/>
    <w:rsid w:val="00C5366C"/>
    <w:rsid w:val="00C96055"/>
    <w:rsid w:val="00CC25A9"/>
    <w:rsid w:val="00D17826"/>
    <w:rsid w:val="00E51E52"/>
    <w:rsid w:val="00EC1F3B"/>
    <w:rsid w:val="00EE54A9"/>
    <w:rsid w:val="00EF7B63"/>
    <w:rsid w:val="00F129DB"/>
    <w:rsid w:val="00F80A10"/>
    <w:rsid w:val="00FE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A9"/>
  </w:style>
  <w:style w:type="paragraph" w:styleId="Heading1">
    <w:name w:val="heading 1"/>
    <w:basedOn w:val="Normal"/>
    <w:next w:val="Normal"/>
    <w:link w:val="Heading1Char"/>
    <w:uiPriority w:val="9"/>
    <w:qFormat/>
    <w:rsid w:val="00EE54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7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4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E5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4A9"/>
  </w:style>
  <w:style w:type="paragraph" w:styleId="Footer">
    <w:name w:val="footer"/>
    <w:basedOn w:val="Normal"/>
    <w:link w:val="FooterChar"/>
    <w:uiPriority w:val="99"/>
    <w:unhideWhenUsed/>
    <w:rsid w:val="00EE5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4A9"/>
  </w:style>
  <w:style w:type="character" w:customStyle="1" w:styleId="Heading2Char">
    <w:name w:val="Heading 2 Char"/>
    <w:basedOn w:val="DefaultParagraphFont"/>
    <w:link w:val="Heading2"/>
    <w:uiPriority w:val="9"/>
    <w:rsid w:val="00587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7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87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47F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495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C2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7C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7C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7C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7C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7C2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A9"/>
  </w:style>
  <w:style w:type="paragraph" w:styleId="Heading1">
    <w:name w:val="heading 1"/>
    <w:basedOn w:val="Normal"/>
    <w:next w:val="Normal"/>
    <w:link w:val="Heading1Char"/>
    <w:uiPriority w:val="9"/>
    <w:qFormat/>
    <w:rsid w:val="00EE54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7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4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E5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4A9"/>
  </w:style>
  <w:style w:type="paragraph" w:styleId="Footer">
    <w:name w:val="footer"/>
    <w:basedOn w:val="Normal"/>
    <w:link w:val="FooterChar"/>
    <w:uiPriority w:val="99"/>
    <w:unhideWhenUsed/>
    <w:rsid w:val="00EE5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4A9"/>
  </w:style>
  <w:style w:type="character" w:customStyle="1" w:styleId="Heading2Char">
    <w:name w:val="Heading 2 Char"/>
    <w:basedOn w:val="DefaultParagraphFont"/>
    <w:link w:val="Heading2"/>
    <w:uiPriority w:val="9"/>
    <w:rsid w:val="00587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7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87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47F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495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C2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7C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7C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7C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7C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7C2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EICAR_test_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C7F04-27D2-4614-9473-A905A5847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NBME</Company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Gilles Biagomba</dc:creator>
  <cp:lastModifiedBy>Gilles Biagomba</cp:lastModifiedBy>
  <cp:revision>6</cp:revision>
  <dcterms:created xsi:type="dcterms:W3CDTF">2018-04-05T16:36:00Z</dcterms:created>
  <dcterms:modified xsi:type="dcterms:W3CDTF">2019-02-28T21:27:00Z</dcterms:modified>
</cp:coreProperties>
</file>