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E74" w:rsidRDefault="002F7E74" w:rsidP="002F7E74">
      <w:pPr>
        <w:pStyle w:val="Title"/>
      </w:pPr>
      <w:r>
        <w:t>User Manual</w:t>
      </w:r>
    </w:p>
    <w:p w:rsidR="002F7E74" w:rsidRPr="002F7E74" w:rsidRDefault="002F7E74" w:rsidP="002F7E74">
      <w:pPr>
        <w:pStyle w:val="Heading1"/>
      </w:pPr>
      <w:r>
        <w:t>Introduction</w:t>
      </w:r>
    </w:p>
    <w:p w:rsidR="002F7E74" w:rsidRDefault="002F7E74" w:rsidP="002F7E74">
      <w:pPr>
        <w:pStyle w:val="Heading3"/>
      </w:pPr>
      <w:r>
        <w:t>General</w:t>
      </w:r>
    </w:p>
    <w:p w:rsidR="002F7E74" w:rsidRDefault="002F7E74" w:rsidP="002F7E74">
      <w:r>
        <w:t>The FireHawk Toolbar is a Firefox extension that helps to allow users with limited input to navigate the web.  For the purpose of consistency, the two inputs will be referred to as “move” and “engage” within this manual.  There are three different modes that will be addressed in this manual.  The first mode will be referred to as the General Mode.  This mode is created for users with two switches who desire as much browser functionality as possible.  The second mode will be referred to as the Surfing Mode. This mode allows very little access to browser functionality, however provides a more intuitive way for users to find and click a link.  The finial mode is the Automatic Scanning Mode.  This mode is compatible with both the General and Surfing Mode.  This mode will reduce the input required to a single switch.</w:t>
      </w:r>
    </w:p>
    <w:p w:rsidR="002F7E74" w:rsidRDefault="002F7E74" w:rsidP="002F7E74">
      <w:pPr>
        <w:pStyle w:val="Heading3"/>
      </w:pPr>
      <w:r>
        <w:t>Inputs</w:t>
      </w:r>
    </w:p>
    <w:p w:rsidR="002F7E74" w:rsidRDefault="002F7E74" w:rsidP="002F7E74">
      <w:r>
        <w:t>The “move” input is designed to move to the next selected object.  Move will always cycle to the next object, making it impossible to move backward to the previous object.  After reaching the last object, move will cycle back to the first object.  In the General Mode, move will only cycle through selected buttons in the toolbar.  In the Surfing Mode, move will only cycle through the links on the web page.  In Automatic Scanning Mode the move input is automatically preformed for the user.</w:t>
      </w:r>
    </w:p>
    <w:p w:rsidR="002F7E74" w:rsidRDefault="002F7E74" w:rsidP="002F7E74">
      <w:r>
        <w:t xml:space="preserve">The “engage” input is designed to click on the object that is currently selected.  In the General Mode engage will click on the toolbar button that is currently highlighted.  In the Surfing Mode engage will click on the link that is currently highlighted.  Engage is the only input for Automatic Scanning Mode. </w:t>
      </w:r>
    </w:p>
    <w:p w:rsidR="002F7E74" w:rsidRDefault="002F7E74" w:rsidP="002F7E74">
      <w:pPr>
        <w:pStyle w:val="Heading3"/>
      </w:pPr>
      <w:r>
        <w:t>General Mode</w:t>
      </w:r>
    </w:p>
    <w:p w:rsidR="002F7E74" w:rsidRPr="002F7E74" w:rsidRDefault="002F7E74" w:rsidP="002F7E74">
      <w:r>
        <w:t>This is the default mode for the FireHawk Toolbar.  In this mode, all move actions will only affect the toolbar itself.  To go to the next link on the page the user must cycle through the toolbar buttons to the “Links” button.  Click on the “Links” button with the “engage” input.  This will bring up a sub-toolbar with all options for navigating through a set of links.  To go to the next link on the page the user must click on the “Forward” button with the “engage” input.  Continue cycling through the links on the page by pressing the “engage” input.  To click on a link, the user must move to the “Click” button using the “move” input.  Then the “engage” input can be used to click on the toolbar button that will click the link.  Using this mode, a user is able to go backwards to previous links, as well as access browser functions such as the navigation toolbar and scrolling.</w:t>
      </w:r>
    </w:p>
    <w:p w:rsidR="002F7E74" w:rsidRDefault="002F7E74" w:rsidP="002F7E74">
      <w:pPr>
        <w:pStyle w:val="Heading3"/>
      </w:pPr>
      <w:r>
        <w:t>Surfing Mode</w:t>
      </w:r>
    </w:p>
    <w:p w:rsidR="002F7E74" w:rsidRDefault="002F7E74" w:rsidP="002F7E74">
      <w:r>
        <w:lastRenderedPageBreak/>
        <w:t>This mode implements the most intuitive way of surfing the internet with limited user input.  In the General Mode, the move input only functioned on the toolbar buttons.  In the Surfing Mode the move input will only function on the links in the page.  To move to the next link on the page the user must press the “move” input.  To click on a link that is selected the user must press the “engage” input.  This is a much easier way to surf the internet, however doesn’t allow access to any browser functionality.</w:t>
      </w:r>
    </w:p>
    <w:p w:rsidR="002F7E74" w:rsidRDefault="002F7E74" w:rsidP="002F7E74">
      <w:pPr>
        <w:pStyle w:val="Heading3"/>
        <w:rPr>
          <w:b/>
        </w:rPr>
      </w:pPr>
      <w:r>
        <w:rPr>
          <w:b/>
        </w:rPr>
        <w:t>Automatic Scanning Mode</w:t>
      </w:r>
    </w:p>
    <w:p w:rsidR="00AB4CC5" w:rsidRDefault="002F7E74">
      <w:r>
        <w:t xml:space="preserve">Automatic Scanning is compatible with either the General Mode or the Surfing Mode.  This mode will allow users to automatically move to the next object after a certain time interval.  This interval is selected in the FireHawk Preferences under scan speed.  If an object is missed, the scanning will automatically cycle back to the beginning after reaching the end of the page.  To use this mode, it is recommended that an administrative user configure this mode in the preferences.  There is also the option enabling this mode on the toolbar in the General Mode.  </w:t>
      </w:r>
    </w:p>
    <w:sectPr w:rsidR="00AB4C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CC5" w:rsidRDefault="00AB4CC5" w:rsidP="002F7E74">
      <w:pPr>
        <w:spacing w:before="0" w:after="0" w:line="240" w:lineRule="auto"/>
      </w:pPr>
      <w:r>
        <w:separator/>
      </w:r>
    </w:p>
  </w:endnote>
  <w:endnote w:type="continuationSeparator" w:id="1">
    <w:p w:rsidR="00AB4CC5" w:rsidRDefault="00AB4CC5" w:rsidP="002F7E7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CC5" w:rsidRDefault="00AB4CC5" w:rsidP="002F7E74">
      <w:pPr>
        <w:spacing w:before="0" w:after="0" w:line="240" w:lineRule="auto"/>
      </w:pPr>
      <w:r>
        <w:separator/>
      </w:r>
    </w:p>
  </w:footnote>
  <w:footnote w:type="continuationSeparator" w:id="1">
    <w:p w:rsidR="00AB4CC5" w:rsidRDefault="00AB4CC5" w:rsidP="002F7E7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Header"/>
    </w:pPr>
    <w:sdt>
      <w:sdtPr>
        <w:rPr>
          <w:rFonts w:asciiTheme="majorHAnsi" w:eastAsiaTheme="majorEastAsia" w:hAnsiTheme="majorHAnsi" w:cstheme="majorBidi"/>
          <w:b/>
          <w:bCs/>
          <w:color w:val="4F81BD" w:themeColor="accent1"/>
          <w:sz w:val="24"/>
          <w:szCs w:val="24"/>
        </w:rPr>
        <w:alias w:val="Title"/>
        <w:id w:val="78404852"/>
        <w:placeholder>
          <w:docPart w:val="421FE606873B4B4297E7A59AAB412A5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4F81BD" w:themeColor="accent1"/>
            <w:sz w:val="24"/>
            <w:szCs w:val="24"/>
          </w:rPr>
          <w:t>FireHawk Toolbar</w:t>
        </w:r>
      </w:sdtContent>
    </w:sdt>
    <w:r w:rsidRPr="002F7E74">
      <w:rPr>
        <w:rFonts w:asciiTheme="majorHAnsi" w:eastAsiaTheme="majorEastAsia" w:hAnsiTheme="majorHAnsi" w:cstheme="majorBidi"/>
        <w:b/>
        <w:bCs/>
        <w:color w:val="4F81BD" w:themeColor="accent1"/>
        <w:sz w:val="24"/>
        <w:szCs w:val="24"/>
      </w:rPr>
      <w:ptab w:relativeTo="margin" w:alignment="right" w:leader="none"/>
    </w:r>
    <w:sdt>
      <w:sdtPr>
        <w:rPr>
          <w:rFonts w:asciiTheme="majorHAnsi" w:eastAsiaTheme="majorEastAsia" w:hAnsiTheme="majorHAnsi" w:cstheme="majorBidi"/>
          <w:b/>
          <w:bCs/>
          <w:color w:val="4F81BD" w:themeColor="accent1"/>
          <w:sz w:val="24"/>
          <w:szCs w:val="24"/>
        </w:rPr>
        <w:alias w:val="Date"/>
        <w:id w:val="78404859"/>
        <w:placeholder>
          <w:docPart w:val="CD241558725E41B1B5FE5F4D5349174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2F7E74">
          <w:rPr>
            <w:rFonts w:asciiTheme="majorHAnsi" w:eastAsiaTheme="majorEastAsia" w:hAnsiTheme="majorHAnsi" w:cstheme="majorBidi"/>
            <w:b/>
            <w:bCs/>
            <w:color w:val="4F81BD" w:themeColor="accent1"/>
            <w:sz w:val="24"/>
            <w:szCs w:val="24"/>
          </w:rPr>
          <w:t>http://code.google.com/p/hawking-toolbar/</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E74" w:rsidRDefault="002F7E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2F7E74"/>
    <w:rsid w:val="002F7E74"/>
    <w:rsid w:val="00AB4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E74"/>
    <w:rPr>
      <w:sz w:val="20"/>
      <w:szCs w:val="20"/>
    </w:rPr>
  </w:style>
  <w:style w:type="paragraph" w:styleId="Heading1">
    <w:name w:val="heading 1"/>
    <w:basedOn w:val="Normal"/>
    <w:next w:val="Normal"/>
    <w:link w:val="Heading1Char"/>
    <w:uiPriority w:val="9"/>
    <w:qFormat/>
    <w:rsid w:val="002F7E7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F7E7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F7E7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F7E7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F7E7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F7E7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F7E7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F7E7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7E7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7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F7E7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F7E74"/>
    <w:rPr>
      <w:caps/>
      <w:color w:val="243F60" w:themeColor="accent1" w:themeShade="7F"/>
      <w:spacing w:val="15"/>
    </w:rPr>
  </w:style>
  <w:style w:type="character" w:customStyle="1" w:styleId="Heading4Char">
    <w:name w:val="Heading 4 Char"/>
    <w:basedOn w:val="DefaultParagraphFont"/>
    <w:link w:val="Heading4"/>
    <w:uiPriority w:val="9"/>
    <w:rsid w:val="002F7E74"/>
    <w:rPr>
      <w:caps/>
      <w:color w:val="365F91" w:themeColor="accent1" w:themeShade="BF"/>
      <w:spacing w:val="10"/>
    </w:rPr>
  </w:style>
  <w:style w:type="character" w:customStyle="1" w:styleId="Heading5Char">
    <w:name w:val="Heading 5 Char"/>
    <w:basedOn w:val="DefaultParagraphFont"/>
    <w:link w:val="Heading5"/>
    <w:uiPriority w:val="9"/>
    <w:semiHidden/>
    <w:rsid w:val="002F7E74"/>
    <w:rPr>
      <w:caps/>
      <w:color w:val="365F91" w:themeColor="accent1" w:themeShade="BF"/>
      <w:spacing w:val="10"/>
    </w:rPr>
  </w:style>
  <w:style w:type="character" w:customStyle="1" w:styleId="Heading6Char">
    <w:name w:val="Heading 6 Char"/>
    <w:basedOn w:val="DefaultParagraphFont"/>
    <w:link w:val="Heading6"/>
    <w:uiPriority w:val="9"/>
    <w:semiHidden/>
    <w:rsid w:val="002F7E74"/>
    <w:rPr>
      <w:caps/>
      <w:color w:val="365F91" w:themeColor="accent1" w:themeShade="BF"/>
      <w:spacing w:val="10"/>
    </w:rPr>
  </w:style>
  <w:style w:type="character" w:customStyle="1" w:styleId="Heading7Char">
    <w:name w:val="Heading 7 Char"/>
    <w:basedOn w:val="DefaultParagraphFont"/>
    <w:link w:val="Heading7"/>
    <w:uiPriority w:val="9"/>
    <w:semiHidden/>
    <w:rsid w:val="002F7E74"/>
    <w:rPr>
      <w:caps/>
      <w:color w:val="365F91" w:themeColor="accent1" w:themeShade="BF"/>
      <w:spacing w:val="10"/>
    </w:rPr>
  </w:style>
  <w:style w:type="character" w:customStyle="1" w:styleId="Heading8Char">
    <w:name w:val="Heading 8 Char"/>
    <w:basedOn w:val="DefaultParagraphFont"/>
    <w:link w:val="Heading8"/>
    <w:uiPriority w:val="9"/>
    <w:semiHidden/>
    <w:rsid w:val="002F7E74"/>
    <w:rPr>
      <w:caps/>
      <w:spacing w:val="10"/>
      <w:sz w:val="18"/>
      <w:szCs w:val="18"/>
    </w:rPr>
  </w:style>
  <w:style w:type="character" w:customStyle="1" w:styleId="Heading9Char">
    <w:name w:val="Heading 9 Char"/>
    <w:basedOn w:val="DefaultParagraphFont"/>
    <w:link w:val="Heading9"/>
    <w:uiPriority w:val="9"/>
    <w:semiHidden/>
    <w:rsid w:val="002F7E74"/>
    <w:rPr>
      <w:i/>
      <w:caps/>
      <w:spacing w:val="10"/>
      <w:sz w:val="18"/>
      <w:szCs w:val="18"/>
    </w:rPr>
  </w:style>
  <w:style w:type="paragraph" w:styleId="Caption">
    <w:name w:val="caption"/>
    <w:basedOn w:val="Normal"/>
    <w:next w:val="Normal"/>
    <w:uiPriority w:val="35"/>
    <w:semiHidden/>
    <w:unhideWhenUsed/>
    <w:qFormat/>
    <w:rsid w:val="002F7E74"/>
    <w:rPr>
      <w:b/>
      <w:bCs/>
      <w:color w:val="365F91" w:themeColor="accent1" w:themeShade="BF"/>
      <w:sz w:val="16"/>
      <w:szCs w:val="16"/>
    </w:rPr>
  </w:style>
  <w:style w:type="paragraph" w:styleId="Title">
    <w:name w:val="Title"/>
    <w:basedOn w:val="Normal"/>
    <w:next w:val="Normal"/>
    <w:link w:val="TitleChar"/>
    <w:uiPriority w:val="10"/>
    <w:qFormat/>
    <w:rsid w:val="002F7E7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F7E74"/>
    <w:rPr>
      <w:caps/>
      <w:color w:val="4F81BD" w:themeColor="accent1"/>
      <w:spacing w:val="10"/>
      <w:kern w:val="28"/>
      <w:sz w:val="52"/>
      <w:szCs w:val="52"/>
    </w:rPr>
  </w:style>
  <w:style w:type="paragraph" w:styleId="Subtitle">
    <w:name w:val="Subtitle"/>
    <w:basedOn w:val="Normal"/>
    <w:next w:val="Normal"/>
    <w:link w:val="SubtitleChar"/>
    <w:uiPriority w:val="11"/>
    <w:qFormat/>
    <w:rsid w:val="002F7E7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F7E74"/>
    <w:rPr>
      <w:caps/>
      <w:color w:val="595959" w:themeColor="text1" w:themeTint="A6"/>
      <w:spacing w:val="10"/>
      <w:sz w:val="24"/>
      <w:szCs w:val="24"/>
    </w:rPr>
  </w:style>
  <w:style w:type="character" w:styleId="Strong">
    <w:name w:val="Strong"/>
    <w:uiPriority w:val="22"/>
    <w:qFormat/>
    <w:rsid w:val="002F7E74"/>
    <w:rPr>
      <w:b/>
      <w:bCs/>
    </w:rPr>
  </w:style>
  <w:style w:type="character" w:styleId="Emphasis">
    <w:name w:val="Emphasis"/>
    <w:uiPriority w:val="20"/>
    <w:qFormat/>
    <w:rsid w:val="002F7E74"/>
    <w:rPr>
      <w:caps/>
      <w:color w:val="243F60" w:themeColor="accent1" w:themeShade="7F"/>
      <w:spacing w:val="5"/>
    </w:rPr>
  </w:style>
  <w:style w:type="paragraph" w:styleId="NoSpacing">
    <w:name w:val="No Spacing"/>
    <w:basedOn w:val="Normal"/>
    <w:link w:val="NoSpacingChar"/>
    <w:uiPriority w:val="1"/>
    <w:qFormat/>
    <w:rsid w:val="002F7E74"/>
    <w:pPr>
      <w:spacing w:before="0" w:after="0" w:line="240" w:lineRule="auto"/>
    </w:pPr>
  </w:style>
  <w:style w:type="character" w:customStyle="1" w:styleId="NoSpacingChar">
    <w:name w:val="No Spacing Char"/>
    <w:basedOn w:val="DefaultParagraphFont"/>
    <w:link w:val="NoSpacing"/>
    <w:uiPriority w:val="1"/>
    <w:rsid w:val="002F7E74"/>
    <w:rPr>
      <w:sz w:val="20"/>
      <w:szCs w:val="20"/>
    </w:rPr>
  </w:style>
  <w:style w:type="paragraph" w:styleId="ListParagraph">
    <w:name w:val="List Paragraph"/>
    <w:basedOn w:val="Normal"/>
    <w:uiPriority w:val="34"/>
    <w:qFormat/>
    <w:rsid w:val="002F7E74"/>
    <w:pPr>
      <w:ind w:left="720"/>
      <w:contextualSpacing/>
    </w:pPr>
  </w:style>
  <w:style w:type="paragraph" w:styleId="Quote">
    <w:name w:val="Quote"/>
    <w:basedOn w:val="Normal"/>
    <w:next w:val="Normal"/>
    <w:link w:val="QuoteChar"/>
    <w:uiPriority w:val="29"/>
    <w:qFormat/>
    <w:rsid w:val="002F7E74"/>
    <w:rPr>
      <w:i/>
      <w:iCs/>
    </w:rPr>
  </w:style>
  <w:style w:type="character" w:customStyle="1" w:styleId="QuoteChar">
    <w:name w:val="Quote Char"/>
    <w:basedOn w:val="DefaultParagraphFont"/>
    <w:link w:val="Quote"/>
    <w:uiPriority w:val="29"/>
    <w:rsid w:val="002F7E74"/>
    <w:rPr>
      <w:i/>
      <w:iCs/>
      <w:sz w:val="20"/>
      <w:szCs w:val="20"/>
    </w:rPr>
  </w:style>
  <w:style w:type="paragraph" w:styleId="IntenseQuote">
    <w:name w:val="Intense Quote"/>
    <w:basedOn w:val="Normal"/>
    <w:next w:val="Normal"/>
    <w:link w:val="IntenseQuoteChar"/>
    <w:uiPriority w:val="30"/>
    <w:qFormat/>
    <w:rsid w:val="002F7E7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F7E74"/>
    <w:rPr>
      <w:i/>
      <w:iCs/>
      <w:color w:val="4F81BD" w:themeColor="accent1"/>
      <w:sz w:val="20"/>
      <w:szCs w:val="20"/>
    </w:rPr>
  </w:style>
  <w:style w:type="character" w:styleId="SubtleEmphasis">
    <w:name w:val="Subtle Emphasis"/>
    <w:uiPriority w:val="19"/>
    <w:qFormat/>
    <w:rsid w:val="002F7E74"/>
    <w:rPr>
      <w:i/>
      <w:iCs/>
      <w:color w:val="243F60" w:themeColor="accent1" w:themeShade="7F"/>
    </w:rPr>
  </w:style>
  <w:style w:type="character" w:styleId="IntenseEmphasis">
    <w:name w:val="Intense Emphasis"/>
    <w:uiPriority w:val="21"/>
    <w:qFormat/>
    <w:rsid w:val="002F7E74"/>
    <w:rPr>
      <w:b/>
      <w:bCs/>
      <w:caps/>
      <w:color w:val="243F60" w:themeColor="accent1" w:themeShade="7F"/>
      <w:spacing w:val="10"/>
    </w:rPr>
  </w:style>
  <w:style w:type="character" w:styleId="SubtleReference">
    <w:name w:val="Subtle Reference"/>
    <w:uiPriority w:val="31"/>
    <w:qFormat/>
    <w:rsid w:val="002F7E74"/>
    <w:rPr>
      <w:b/>
      <w:bCs/>
      <w:color w:val="4F81BD" w:themeColor="accent1"/>
    </w:rPr>
  </w:style>
  <w:style w:type="character" w:styleId="IntenseReference">
    <w:name w:val="Intense Reference"/>
    <w:uiPriority w:val="32"/>
    <w:qFormat/>
    <w:rsid w:val="002F7E74"/>
    <w:rPr>
      <w:b/>
      <w:bCs/>
      <w:i/>
      <w:iCs/>
      <w:caps/>
      <w:color w:val="4F81BD" w:themeColor="accent1"/>
    </w:rPr>
  </w:style>
  <w:style w:type="character" w:styleId="BookTitle">
    <w:name w:val="Book Title"/>
    <w:uiPriority w:val="33"/>
    <w:qFormat/>
    <w:rsid w:val="002F7E74"/>
    <w:rPr>
      <w:b/>
      <w:bCs/>
      <w:i/>
      <w:iCs/>
      <w:spacing w:val="9"/>
    </w:rPr>
  </w:style>
  <w:style w:type="paragraph" w:styleId="TOCHeading">
    <w:name w:val="TOC Heading"/>
    <w:basedOn w:val="Heading1"/>
    <w:next w:val="Normal"/>
    <w:uiPriority w:val="39"/>
    <w:semiHidden/>
    <w:unhideWhenUsed/>
    <w:qFormat/>
    <w:rsid w:val="002F7E74"/>
    <w:pPr>
      <w:outlineLvl w:val="9"/>
    </w:pPr>
  </w:style>
  <w:style w:type="paragraph" w:styleId="Header">
    <w:name w:val="header"/>
    <w:basedOn w:val="Normal"/>
    <w:link w:val="HeaderChar"/>
    <w:uiPriority w:val="99"/>
    <w:unhideWhenUsed/>
    <w:rsid w:val="002F7E7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7E74"/>
    <w:rPr>
      <w:sz w:val="20"/>
      <w:szCs w:val="20"/>
    </w:rPr>
  </w:style>
  <w:style w:type="paragraph" w:styleId="Footer">
    <w:name w:val="footer"/>
    <w:basedOn w:val="Normal"/>
    <w:link w:val="FooterChar"/>
    <w:uiPriority w:val="99"/>
    <w:semiHidden/>
    <w:unhideWhenUsed/>
    <w:rsid w:val="002F7E74"/>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F7E74"/>
    <w:rPr>
      <w:sz w:val="20"/>
      <w:szCs w:val="20"/>
    </w:rPr>
  </w:style>
  <w:style w:type="paragraph" w:styleId="BalloonText">
    <w:name w:val="Balloon Text"/>
    <w:basedOn w:val="Normal"/>
    <w:link w:val="BalloonTextChar"/>
    <w:uiPriority w:val="99"/>
    <w:semiHidden/>
    <w:unhideWhenUsed/>
    <w:rsid w:val="002F7E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84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1FE606873B4B4297E7A59AAB412A59"/>
        <w:category>
          <w:name w:val="General"/>
          <w:gallery w:val="placeholder"/>
        </w:category>
        <w:types>
          <w:type w:val="bbPlcHdr"/>
        </w:types>
        <w:behaviors>
          <w:behavior w:val="content"/>
        </w:behaviors>
        <w:guid w:val="{768D8F0B-CCB8-4A4E-920C-122E4F4D9C0A}"/>
      </w:docPartPr>
      <w:docPartBody>
        <w:p w:rsidR="00000000" w:rsidRDefault="00BF30D7" w:rsidP="00BF30D7">
          <w:pPr>
            <w:pStyle w:val="421FE606873B4B4297E7A59AAB412A59"/>
          </w:pPr>
          <w:r>
            <w:rPr>
              <w:rFonts w:asciiTheme="majorHAnsi" w:eastAsiaTheme="majorEastAsia" w:hAnsiTheme="majorHAnsi" w:cstheme="majorBidi"/>
              <w:color w:val="4F81BD" w:themeColor="accent1"/>
              <w:sz w:val="24"/>
              <w:szCs w:val="24"/>
            </w:rPr>
            <w:t>[Type the document title]</w:t>
          </w:r>
        </w:p>
      </w:docPartBody>
    </w:docPart>
    <w:docPart>
      <w:docPartPr>
        <w:name w:val="CD241558725E41B1B5FE5F4D53491744"/>
        <w:category>
          <w:name w:val="General"/>
          <w:gallery w:val="placeholder"/>
        </w:category>
        <w:types>
          <w:type w:val="bbPlcHdr"/>
        </w:types>
        <w:behaviors>
          <w:behavior w:val="content"/>
        </w:behaviors>
        <w:guid w:val="{D70D6873-07B1-45AC-8A85-56489116DB29}"/>
      </w:docPartPr>
      <w:docPartBody>
        <w:p w:rsidR="00000000" w:rsidRDefault="00BF30D7" w:rsidP="00BF30D7">
          <w:pPr>
            <w:pStyle w:val="CD241558725E41B1B5FE5F4D53491744"/>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30D7"/>
    <w:rsid w:val="00083949"/>
    <w:rsid w:val="00BF3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15489F9F784FC0A031BC930948A7A1">
    <w:name w:val="7B15489F9F784FC0A031BC930948A7A1"/>
    <w:rsid w:val="00BF30D7"/>
  </w:style>
  <w:style w:type="paragraph" w:customStyle="1" w:styleId="14E43180C8DF4A38B99BDBD0F15A0698">
    <w:name w:val="14E43180C8DF4A38B99BDBD0F15A0698"/>
    <w:rsid w:val="00BF30D7"/>
  </w:style>
  <w:style w:type="paragraph" w:customStyle="1" w:styleId="B80F282717074A1C9AC18A37F28E5951">
    <w:name w:val="B80F282717074A1C9AC18A37F28E5951"/>
    <w:rsid w:val="00BF30D7"/>
  </w:style>
  <w:style w:type="paragraph" w:customStyle="1" w:styleId="AC74405AE32342C6A3ECB319B20C9E84">
    <w:name w:val="AC74405AE32342C6A3ECB319B20C9E84"/>
    <w:rsid w:val="00BF30D7"/>
  </w:style>
  <w:style w:type="paragraph" w:customStyle="1" w:styleId="421FE606873B4B4297E7A59AAB412A59">
    <w:name w:val="421FE606873B4B4297E7A59AAB412A59"/>
    <w:rsid w:val="00BF30D7"/>
  </w:style>
  <w:style w:type="paragraph" w:customStyle="1" w:styleId="CD241558725E41B1B5FE5F4D53491744">
    <w:name w:val="CD241558725E41B1B5FE5F4D53491744"/>
    <w:rsid w:val="00BF30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http://code.google.com/p/hawking-toolbar/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549</Words>
  <Characters>3133</Characters>
  <Application>Microsoft Office Word</Application>
  <DocSecurity>0</DocSecurity>
  <Lines>26</Lines>
  <Paragraphs>7</Paragraphs>
  <ScaleCrop>false</ScaleCrop>
  <Company>The University of North Carolina at Chapel Hill</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2</cp:revision>
  <dcterms:created xsi:type="dcterms:W3CDTF">2007-05-03T14:10:00Z</dcterms:created>
  <dcterms:modified xsi:type="dcterms:W3CDTF">2007-05-03T14:15:00Z</dcterms:modified>
</cp:coreProperties>
</file>