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36b53bad7a5b940dd9a0dbbdf4e6632a3d9db55"/>
    <w:p>
      <w:pPr>
        <w:pStyle w:val="Heading1"/>
      </w:pPr>
      <w:r>
        <w:t xml:space="preserve">Week 7 — Project: Evaluation and Refinement (CLO 2, CLO 3, CLO 4)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VitalScan — contactless vital-sign estimation from 30-second facial video (rPPG)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AIT 500 · Westcliff University · Summer 2026 · Session 5 · Group 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2026 (Wk 7 — June 15–21)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An evaluation report documenting the model's performance, the insights gained from that evaluation, and the refinements / optimizations we implemented in response.</w:t>
      </w:r>
    </w:p>
    <w:p>
      <w:r>
        <w:pict>
          <v:rect style="width:0;height:1.5pt" o:hralign="center" o:hrstd="t" o:hr="t"/>
        </w:pict>
      </w:r>
    </w:p>
    <w:bookmarkStart w:id="10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critically evaluated VitalScan's heart-rate model on</w:t>
      </w:r>
      <w:r>
        <w:t xml:space="preserve"> </w:t>
      </w:r>
      <w:r>
        <w:rPr>
          <w:b/>
          <w:bCs/>
        </w:rPr>
        <w:t xml:space="preserve">42 real human subjects</w:t>
      </w:r>
      <w:r>
        <w:t xml:space="preserve"> </w:t>
      </w:r>
      <w:r>
        <w:t xml:space="preserve">(UBFC-rPPG) and a</w:t>
      </w:r>
      <w:r>
        <w:t xml:space="preserve"> </w:t>
      </w:r>
      <w:r>
        <w:rPr>
          <w:b/>
          <w:bCs/>
        </w:rPr>
        <w:t xml:space="preserve">10-sample synthetic</w:t>
      </w:r>
      <w:r>
        <w:t xml:space="preserve"> </w:t>
      </w:r>
      <w:r>
        <w:t xml:space="preserve">stress set (SCAMPS), using the metrics appropriate to the problem type. The model</w:t>
      </w:r>
      <w:r>
        <w:t xml:space="preserve"> </w:t>
      </w:r>
      <w:r>
        <w:rPr>
          <w:b/>
          <w:bCs/>
        </w:rPr>
        <w:t xml:space="preserve">passes the rubric target (MAE &lt; 10 BPM)</w:t>
      </w:r>
      <w:r>
        <w:t xml:space="preserve"> </w:t>
      </w:r>
      <w:r>
        <w:t xml:space="preserve">on real data with margin.</w:t>
      </w:r>
    </w:p>
    <w:p>
      <w:pPr>
        <w:pStyle w:val="BodyText"/>
      </w:pPr>
      <w:r>
        <w:t xml:space="preserve">Three refinements came directly out of the evaluation: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Refinement</w:t>
            </w:r>
          </w:p>
        </w:tc>
        <w:tc>
          <w:tcPr/>
          <w:p>
            <w:pPr>
              <w:pStyle w:val="Compact"/>
            </w:pPr>
            <w:r>
              <w:t xml:space="preserve">Trigger (from evaluation)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Tightened the FFT search window from 42–240 →</w:t>
            </w:r>
            <w:r>
              <w:t xml:space="preserve"> </w:t>
            </w:r>
            <w:r>
              <w:rPr>
                <w:b/>
                <w:bCs/>
              </w:rPr>
              <w:t xml:space="preserve">60–210 BPM</w:t>
            </w:r>
          </w:p>
        </w:tc>
        <w:tc>
          <w:tcPr/>
          <w:p>
            <w:pPr>
              <w:pStyle w:val="Compact"/>
            </w:pPr>
            <w:r>
              <w:t xml:space="preserve">Synthetic data revealed dominant low-frequency artifacts at 42–60 BPM</w:t>
            </w:r>
          </w:p>
        </w:tc>
        <w:tc>
          <w:tcPr/>
          <w:p>
            <w:pPr>
              <w:pStyle w:val="Compact"/>
            </w:pPr>
            <w:r>
              <w:t xml:space="preserve">SCAMPS MAE 45.16 →</w:t>
            </w:r>
            <w:r>
              <w:t xml:space="preserve"> </w:t>
            </w:r>
            <w:r>
              <w:rPr>
                <w:b/>
                <w:bCs/>
              </w:rPr>
              <w:t xml:space="preserve">28.86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Tested a learned calibration model, then</w:t>
            </w:r>
            <w:r>
              <w:t xml:space="preserve"> </w:t>
            </w:r>
            <w:r>
              <w:rPr>
                <w:b/>
                <w:bCs/>
              </w:rPr>
              <w:t xml:space="preserve">rejected it</w:t>
            </w:r>
          </w:p>
        </w:tc>
        <w:tc>
          <w:tcPr/>
          <w:p>
            <w:pPr>
              <w:pStyle w:val="Compact"/>
            </w:pPr>
            <w:r>
              <w:t xml:space="preserve">Hypothesis that ML could correct the classical estimate</w:t>
            </w:r>
          </w:p>
        </w:tc>
        <w:tc>
          <w:tcPr/>
          <w:p>
            <w:pPr>
              <w:pStyle w:val="Compact"/>
            </w:pPr>
            <w:r>
              <w:t xml:space="preserve">Rigorous</w:t>
            </w:r>
            <w:r>
              <w:t xml:space="preserve"> </w:t>
            </w:r>
            <w:r>
              <w:rPr>
                <w:b/>
                <w:bCs/>
              </w:rPr>
              <w:t xml:space="preserve">negative result</w:t>
            </w:r>
            <w:r>
              <w:t xml:space="preserve"> </w:t>
            </w:r>
            <w:r>
              <w:t xml:space="preserve">— every trained model was worse than no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Adopted the</w:t>
            </w:r>
            <w:r>
              <w:t xml:space="preserve"> </w:t>
            </w:r>
            <w:r>
              <w:rPr>
                <w:b/>
                <w:bCs/>
              </w:rPr>
              <w:t xml:space="preserve">POS/CHROM average</w:t>
            </w:r>
            <w:r>
              <w:t xml:space="preserve"> </w:t>
            </w:r>
            <w:r>
              <w:t xml:space="preserve">as the production estimator and</w:t>
            </w:r>
            <w:r>
              <w:t xml:space="preserve"> </w:t>
            </w:r>
            <w:r>
              <w:rPr>
                <w:b/>
                <w:bCs/>
              </w:rPr>
              <w:t xml:space="preserve">wired it into the live pipeline</w:t>
            </w:r>
          </w:p>
        </w:tc>
        <w:tc>
          <w:tcPr/>
          <w:p>
            <w:pPr>
              <w:pStyle w:val="Compact"/>
            </w:pPr>
            <w:r>
              <w:t xml:space="preserve">LOOCV showed averaging two independent estimators beats either alone and beats every trained model</w:t>
            </w:r>
          </w:p>
        </w:tc>
        <w:tc>
          <w:tcPr/>
          <w:p>
            <w:pPr>
              <w:pStyle w:val="Compact"/>
            </w:pPr>
            <w:r>
              <w:t xml:space="preserve">UBFC MAE</w:t>
            </w:r>
            <w:r>
              <w:t xml:space="preserve"> </w:t>
            </w:r>
            <w:r>
              <w:rPr>
                <w:b/>
                <w:bCs/>
              </w:rPr>
              <w:t xml:space="preserve">4.06 → 3.94 BPM</w:t>
            </w:r>
            <w:r>
              <w:t xml:space="preserve">, zero added parameters</w:t>
            </w:r>
          </w:p>
        </w:tc>
      </w:tr>
    </w:tbl>
    <w:p>
      <w:pPr>
        <w:pStyle w:val="BodyText"/>
      </w:pPr>
      <w:r>
        <w:t xml:space="preserve">R3 was previously</w:t>
      </w:r>
      <w:r>
        <w:t xml:space="preserve"> </w:t>
      </w:r>
      <w:r>
        <w:rPr>
          <w:i/>
          <w:iCs/>
        </w:rPr>
        <w:t xml:space="preserve">decided</w:t>
      </w:r>
      <w:r>
        <w:t xml:space="preserve"> </w:t>
      </w:r>
      <w:r>
        <w:t xml:space="preserve">but never implemented; as part of this milestone it is now live in</w:t>
      </w:r>
      <w:r>
        <w:t xml:space="preserve"> </w:t>
      </w:r>
      <w:hyperlink r:id="rId9">
        <w:r>
          <w:rPr>
            <w:rStyle w:val="Hyperlink"/>
          </w:rPr>
          <w:t xml:space="preserve">pipeline.py</w:t>
        </w:r>
      </w:hyperlink>
      <w:r>
        <w:t xml:space="preserve"> </w:t>
      </w:r>
      <w:r>
        <w:t xml:space="preserve">so the deployed model matches this report.</w:t>
      </w:r>
    </w:p>
    <w:p>
      <w:r>
        <w:pict>
          <v:rect style="width:0;height:1.5pt" o:hralign="center" o:hrstd="t" o:hr="t"/>
        </w:pict>
      </w:r>
    </w:p>
    <w:bookmarkEnd w:id="10"/>
    <w:bookmarkStart w:id="11" w:name="Xee429052d37691294bdb77dd7203a0f22092c0a"/>
    <w:p>
      <w:pPr>
        <w:pStyle w:val="Heading2"/>
      </w:pPr>
      <w:r>
        <w:t xml:space="preserve">2. Choosing the right metric for the problem type (CLO 2)</w:t>
      </w:r>
    </w:p>
    <w:p>
      <w:pPr>
        <w:pStyle w:val="FirstParagraph"/>
      </w:pPr>
      <w:r>
        <w:t xml:space="preserve">The rubric lists</w:t>
      </w:r>
      <w:r>
        <w:t xml:space="preserve"> </w:t>
      </w:r>
      <w:r>
        <w:rPr>
          <w:i/>
          <w:iCs/>
        </w:rPr>
        <w:t xml:space="preserve">"accuracy, precision, recall, or F1-score depending on the problem type."</w:t>
      </w:r>
      <w:r>
        <w:t xml:space="preserve"> </w:t>
      </w:r>
      <w:r>
        <w:t xml:space="preserve">VitalScan's core output — heart rate in BPM — is a</w:t>
      </w:r>
      <w:r>
        <w:t xml:space="preserve"> </w:t>
      </w:r>
      <w:r>
        <w:rPr>
          <w:b/>
          <w:bCs/>
        </w:rPr>
        <w:t xml:space="preserve">continuous regression</w:t>
      </w:r>
      <w:r>
        <w:t xml:space="preserve"> </w:t>
      </w:r>
      <w:r>
        <w:t xml:space="preserve">target, not a class label. The correct primary metrics are therefore: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MAE</w:t>
      </w:r>
      <w:r>
        <w:t xml:space="preserve"> </w:t>
      </w:r>
      <w:r>
        <w:t xml:space="preserve">(mean absolute error, BPM) — the headline, directly comparable to the rubric's</w:t>
      </w:r>
      <w:r>
        <w:t xml:space="preserve"> </w:t>
      </w:r>
      <w:r>
        <w:rPr>
          <w:rStyle w:val="VerbatimChar"/>
        </w:rPr>
        <w:t xml:space="preserve">&lt; 10 BPM</w:t>
      </w:r>
      <w:r>
        <w:t xml:space="preserve"> </w:t>
      </w:r>
      <w:r>
        <w:t xml:space="preserve">target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RMSE</w:t>
      </w:r>
      <w:r>
        <w:t xml:space="preserve"> </w:t>
      </w:r>
      <w:r>
        <w:t xml:space="preserve">(root-mean-square error) — penalizes large misses, exposes outliers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Median |error|</w:t>
      </w:r>
      <w:r>
        <w:t xml:space="preserve"> </w:t>
      </w:r>
      <w:r>
        <w:t xml:space="preserve">— robust central tendency, unaffected by a few bad videos</w:t>
      </w:r>
    </w:p>
    <w:p>
      <w:pPr>
        <w:pStyle w:val="FirstParagraph"/>
      </w:pPr>
      <w:r>
        <w:t xml:space="preserve">Accuracy / precision / recall / F1 require discrete classes. They become meaningful here only when we</w:t>
      </w:r>
      <w:r>
        <w:t xml:space="preserve"> </w:t>
      </w:r>
      <w:r>
        <w:rPr>
          <w:b/>
          <w:bCs/>
        </w:rPr>
        <w:t xml:space="preserve">re-frame the regression as a decision problem</w:t>
      </w:r>
      <w:r>
        <w:t xml:space="preserve">, which we do two ways in §3.3: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Clinical-acceptability classification</w:t>
      </w:r>
      <w:r>
        <w:t xml:space="preserve"> </w:t>
      </w:r>
      <w:r>
        <w:t xml:space="preserve">— is a reading within ±10 BPM of truth? (→ accuracy)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Reliability flagging</w:t>
      </w:r>
      <w:r>
        <w:t xml:space="preserve"> </w:t>
      </w:r>
      <w:r>
        <w:t xml:space="preserve">— can the system</w:t>
      </w:r>
      <w:r>
        <w:t xml:space="preserve"> </w:t>
      </w:r>
      <w:r>
        <w:rPr>
          <w:i/>
          <w:iCs/>
        </w:rPr>
        <w:t xml:space="preserve">detect its own</w:t>
      </w:r>
      <w:r>
        <w:t xml:space="preserve"> </w:t>
      </w:r>
      <w:r>
        <w:t xml:space="preserve">bad readings? (→ precision / recall / F1)</w:t>
      </w:r>
    </w:p>
    <w:p>
      <w:pPr>
        <w:pStyle w:val="FirstParagraph"/>
      </w:pPr>
      <w:r>
        <w:t xml:space="preserve">Reporting both the regression metrics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derived classification metrics is what "depending on the problem type" asks for, and the second framing produced our single most important insight (§4).</w:t>
      </w:r>
    </w:p>
    <w:p>
      <w:r>
        <w:pict>
          <v:rect style="width:0;height:1.5pt" o:hralign="center" o:hrstd="t" o:hr="t"/>
        </w:pict>
      </w:r>
    </w:p>
    <w:bookmarkEnd w:id="11"/>
    <w:bookmarkStart w:id="16" w:name="X93bbbb0dfa0df7f2ecefdde8e58480a56ca1bae"/>
    <w:p>
      <w:pPr>
        <w:pStyle w:val="Heading2"/>
      </w:pPr>
      <w:r>
        <w:t xml:space="preserve">3. Model performance (CLO 2, CLO 3)</w:t>
      </w:r>
    </w:p>
    <w:bookmarkStart w:id="12" w:name="X3c7549ef9d1f2545dfcfff57e0ab1ad209f9782"/>
    <w:p>
      <w:pPr>
        <w:pStyle w:val="Heading3"/>
      </w:pPr>
      <w:r>
        <w:t xml:space="preserve">3.1 Real human data — UBFC-rPPG (n = 42), the headline number</w:t>
      </w:r>
    </w:p>
    <w:p>
      <w:pPr>
        <w:pStyle w:val="FirstParagraph"/>
      </w:pPr>
      <w:r>
        <w:t xml:space="preserve">Same pipeline, same parameters; three estimators compared. Ground truth is a simultaneous contact pulse-oximeter reading.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Estimator</w:t>
            </w:r>
          </w:p>
        </w:tc>
        <w:tc>
          <w:tcPr/>
          <w:p>
            <w:pPr>
              <w:pStyle w:val="Compact"/>
            </w:pPr>
            <w:r>
              <w:t xml:space="preserve">Trained?</w:t>
            </w:r>
          </w:p>
        </w:tc>
        <w:tc>
          <w:tcPr/>
          <w:p>
            <w:pPr>
              <w:pStyle w:val="Compact"/>
            </w:pPr>
            <w:r>
              <w:t xml:space="preserve">MAE (BPM)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Median |err|</w:t>
            </w:r>
          </w:p>
        </w:tc>
        <w:tc>
          <w:tcPr/>
          <w:p>
            <w:pPr>
              <w:pStyle w:val="Compact"/>
            </w:pPr>
            <w:r>
              <w:t xml:space="preserve">Within ±10</w:t>
            </w:r>
          </w:p>
        </w:tc>
        <w:tc>
          <w:tcPr/>
          <w:p>
            <w:pPr>
              <w:pStyle w:val="Compact"/>
            </w:pPr>
            <w:r>
              <w:t xml:space="preserve">Rubric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(previous production)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4.06</w:t>
            </w:r>
          </w:p>
        </w:tc>
        <w:tc>
          <w:tcPr/>
          <w:p>
            <w:pPr>
              <w:pStyle w:val="Compact"/>
            </w:pPr>
            <w:r>
              <w:t xml:space="preserve">7.78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38/42 (90.5%)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 (baseline)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3.86</w:t>
            </w:r>
          </w:p>
        </w:tc>
        <w:tc>
          <w:tcPr/>
          <w:p>
            <w:pPr>
              <w:pStyle w:val="Compact"/>
            </w:pPr>
            <w:r>
              <w:t xml:space="preserve">7.35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39/42 (92.9%)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POS/CHROM average (adopted)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38/42 (90.5%)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BodyText"/>
      </w:pPr>
      <w:r>
        <w:t xml:space="preserve">All three clear the</w:t>
      </w:r>
      <w:r>
        <w:t xml:space="preserve"> </w:t>
      </w:r>
      <w:r>
        <w:rPr>
          <w:rStyle w:val="VerbatimChar"/>
        </w:rPr>
        <w:t xml:space="preserve">MAE &lt; 10</w:t>
      </w:r>
      <w:r>
        <w:t xml:space="preserve"> </w:t>
      </w:r>
      <w:r>
        <w:t xml:space="preserve">bar comfortably. The three are</w:t>
      </w:r>
      <w:r>
        <w:t xml:space="preserve"> </w:t>
      </w:r>
      <w:r>
        <w:rPr>
          <w:b/>
          <w:bCs/>
        </w:rPr>
        <w:t xml:space="preserve">statistically tied</w:t>
      </w:r>
      <w:r>
        <w:t xml:space="preserve"> </w:t>
      </w:r>
      <w:r>
        <w:t xml:space="preserve">(spread of 0.20 BPM across 42 subjects is within noise). We adopt the</w:t>
      </w:r>
      <w:r>
        <w:t xml:space="preserve"> </w:t>
      </w:r>
      <w:r>
        <w:rPr>
          <w:b/>
          <w:bCs/>
        </w:rPr>
        <w:t xml:space="preserve">average</w:t>
      </w:r>
      <w:r>
        <w:t xml:space="preserve"> </w:t>
      </w:r>
      <w:r>
        <w:t xml:space="preserve">rather than CHROM-only on principle, not on this single split's leaderboard — see §5.3.</w:t>
      </w:r>
    </w:p>
    <w:bookmarkEnd w:id="12"/>
    <w:bookmarkStart w:id="13" w:name="X176e9f3a11c11af2155662d03fae8e1b47996c5"/>
    <w:p>
      <w:pPr>
        <w:pStyle w:val="Heading3"/>
      </w:pPr>
      <w:r>
        <w:t xml:space="preserve">3.2 Error distribution (adopted estimator)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Subjects within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±1 BPM</w:t>
            </w:r>
          </w:p>
        </w:tc>
        <w:tc>
          <w:tcPr/>
          <w:p>
            <w:pPr>
              <w:pStyle w:val="Compact"/>
            </w:pPr>
            <w:r>
              <w:t xml:space="preserve">17/42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±3 BPM</w:t>
            </w:r>
          </w:p>
        </w:tc>
        <w:tc>
          <w:tcPr/>
          <w:p>
            <w:pPr>
              <w:pStyle w:val="Compact"/>
            </w:pPr>
            <w:r>
              <w:t xml:space="preserve">29/42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±5 BPM</w:t>
            </w:r>
          </w:p>
        </w:tc>
        <w:tc>
          <w:tcPr/>
          <w:p>
            <w:pPr>
              <w:pStyle w:val="Compact"/>
            </w:pPr>
            <w:r>
              <w:t xml:space="preserve">32/42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±10 BPM</w:t>
            </w:r>
          </w:p>
        </w:tc>
        <w:tc>
          <w:tcPr/>
          <w:p>
            <w:pPr>
              <w:pStyle w:val="Compact"/>
            </w:pPr>
            <w:r>
              <w:t xml:space="preserve">38/42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10 BPM (outliers)</w:t>
            </w:r>
          </w:p>
        </w:tc>
        <w:tc>
          <w:tcPr/>
          <w:p>
            <w:pPr>
              <w:pStyle w:val="Compact"/>
            </w:pPr>
            <w:r>
              <w:t xml:space="preserve">4/42</w:t>
            </w:r>
          </w:p>
        </w:tc>
        <w:tc>
          <w:tcPr/>
          <w:p>
            <w:pPr>
              <w:pStyle w:val="Compact"/>
            </w:pPr>
            <w:r>
              <w:t xml:space="preserve">10% — subjects 25, 26, 27, 32</w:t>
            </w:r>
          </w:p>
        </w:tc>
      </w:tr>
    </w:tbl>
    <w:p>
      <w:pPr>
        <w:pStyle w:val="BodyText"/>
      </w:pPr>
      <w:r>
        <w:t xml:space="preserve">Half of all predictions land within ~1 BPM of a medical-grade sensor. The error is concentrated in a small tail.</w:t>
      </w:r>
    </w:p>
    <w:bookmarkEnd w:id="13"/>
    <w:bookmarkStart w:id="14" w:name="Xaac3c43f9aeb62ab69ef03cd19895211005fb1c"/>
    <w:p>
      <w:pPr>
        <w:pStyle w:val="Heading3"/>
      </w:pPr>
      <w:r>
        <w:t xml:space="preserve">3.3 Classification-style view (the rubric's accuracy / precision / recall / F1)</w:t>
      </w:r>
    </w:p>
    <w:p>
      <w:pPr>
        <w:pStyle w:val="FirstParagraph"/>
      </w:pPr>
      <w:r>
        <w:rPr>
          <w:b/>
          <w:bCs/>
        </w:rPr>
        <w:t xml:space="preserve">(a) Clinical-acceptability accuracy.</w:t>
      </w:r>
      <w:r>
        <w:t xml:space="preserve"> </w:t>
      </w:r>
      <w:r>
        <w:t xml:space="preserve">Treating "prediction within ±10 BPM of ground truth" as the positive class, the model is</w:t>
      </w:r>
      <w:r>
        <w:t xml:space="preserve"> </w:t>
      </w:r>
      <w:r>
        <w:rPr>
          <w:b/>
          <w:bCs/>
        </w:rPr>
        <w:t xml:space="preserve">correct on 38/42 = 90.5%</w:t>
      </w:r>
      <w:r>
        <w:t xml:space="preserve"> </w:t>
      </w:r>
      <w:r>
        <w:t xml:space="preserve">of subjects — an accuracy figure directly comparable across the literature.</w:t>
      </w:r>
    </w:p>
    <w:p>
      <w:pPr>
        <w:pStyle w:val="BodyText"/>
      </w:pPr>
      <w:r>
        <w:rPr>
          <w:b/>
          <w:bCs/>
        </w:rPr>
        <w:t xml:space="preserve">(b) Self-reliability — can the model flag its own bad readings?</w:t>
      </w:r>
      <w:r>
        <w:t xml:space="preserve"> </w:t>
      </w:r>
      <w:r>
        <w:t xml:space="preserve">VitalScan exposes a confidence pill per scan; the natural quality signal is the</w:t>
      </w:r>
      <w:r>
        <w:t xml:space="preserve"> </w:t>
      </w:r>
      <w:r>
        <w:rPr>
          <w:b/>
          <w:bCs/>
        </w:rPr>
        <w:t xml:space="preserve">disagreement between POS and CHROM</w:t>
      </w:r>
      <w:r>
        <w:t xml:space="preserve"> </w:t>
      </w:r>
      <w:r>
        <w:t xml:space="preserve">(</w:t>
      </w:r>
      <w:r>
        <w:rPr>
          <w:rStyle w:val="VerbatimChar"/>
        </w:rPr>
        <w:t xml:space="preserve">abs_diff = |POS − CHROM|</w:t>
      </w:r>
      <w:r>
        <w:t xml:space="preserve">). We treat</w:t>
      </w:r>
      <w:r>
        <w:t xml:space="preserve"> </w:t>
      </w:r>
      <w:r>
        <w:rPr>
          <w:rStyle w:val="VerbatimChar"/>
        </w:rPr>
        <w:t xml:space="preserve">abs_diff &gt; threshold</w:t>
      </w:r>
      <w:r>
        <w:t xml:space="preserve"> </w:t>
      </w:r>
      <w:r>
        <w:t xml:space="preserve">as a predicted-unreliable flag and ask how well it catches the true &gt;10 BPM errors: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abs_diff threshold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TN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BPM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BPM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BPM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</w:tbl>
    <w:p>
      <w:pPr>
        <w:pStyle w:val="BodyText"/>
      </w:pPr>
      <w:r>
        <w:t xml:space="preserve">The flag is</w:t>
      </w:r>
      <w:r>
        <w:t xml:space="preserve"> </w:t>
      </w:r>
      <w:r>
        <w:rPr>
          <w:b/>
          <w:bCs/>
        </w:rPr>
        <w:t xml:space="preserve">precise but blind</w:t>
      </w:r>
      <w:r>
        <w:t xml:space="preserve">: when POS and CHROM disagree the reading really is bad (precision 1.00), but it</w:t>
      </w:r>
      <w:r>
        <w:t xml:space="preserve"> </w:t>
      </w:r>
      <w:r>
        <w:rPr>
          <w:b/>
          <w:bCs/>
        </w:rPr>
        <w:t xml:space="preserve">only catches 1 of the 4 outliers</w:t>
      </w:r>
      <w:r>
        <w:t xml:space="preserve"> </w:t>
      </w:r>
      <w:r>
        <w:t xml:space="preserve">(recall 0.25). The reason is the headline insight of §4 — three of the four outliers have</w:t>
      </w:r>
      <w:r>
        <w:t xml:space="preserve"> </w:t>
      </w:r>
      <w:r>
        <w:rPr>
          <w:rStyle w:val="VerbatimChar"/>
        </w:rPr>
        <w:t xml:space="preserve">abs_diff ≈ 0</w:t>
      </w:r>
      <w:r>
        <w:t xml:space="preserve">: both algorithms agree</w:t>
      </w:r>
      <w:r>
        <w:t xml:space="preserve"> </w:t>
      </w:r>
      <w:r>
        <w:rPr>
          <w:i/>
          <w:iCs/>
        </w:rPr>
        <w:t xml:space="preserve">and are both wrong</w:t>
      </w:r>
      <w:r>
        <w:t xml:space="preserve">.</w:t>
      </w:r>
    </w:p>
    <w:bookmarkEnd w:id="14"/>
    <w:bookmarkStart w:id="15" w:name="X2374f81c8bc15cdb2554bba6e3ba356375acb54"/>
    <w:p>
      <w:pPr>
        <w:pStyle w:val="Heading3"/>
      </w:pPr>
      <w:r>
        <w:t xml:space="preserve">3.4 Synthetic data — SCAMPS (n = 10), the stress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Estimator</w:t>
            </w:r>
          </w:p>
        </w:tc>
        <w:tc>
          <w:tcPr/>
          <w:p>
            <w:pPr>
              <w:pStyle w:val="Compact"/>
            </w:pPr>
            <w:r>
              <w:t xml:space="preserve">MAE (BPM)</w:t>
            </w:r>
          </w:p>
        </w:tc>
        <w:tc>
          <w:tcPr/>
          <w:p>
            <w:pPr>
              <w:pStyle w:val="Compact"/>
            </w:pPr>
            <w:r>
              <w:t xml:space="preserve">Rubric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28.86</w:t>
            </w:r>
          </w:p>
        </w:tc>
        <w:tc>
          <w:tcPr/>
          <w:p>
            <w:pPr>
              <w:pStyle w:val="Compact"/>
            </w:pPr>
            <w:r>
              <w:t xml:space="preserve">FAIL (synthetic 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</w:t>
            </w:r>
          </w:p>
        </w:tc>
        <w:tc>
          <w:tcPr/>
          <w:p>
            <w:pPr>
              <w:pStyle w:val="Compact"/>
            </w:pPr>
            <w:r>
              <w:t xml:space="preserve">34.83</w:t>
            </w:r>
          </w:p>
        </w:tc>
        <w:tc>
          <w:tcPr/>
          <w:p>
            <w:pPr>
              <w:pStyle w:val="Compact"/>
            </w:pPr>
            <w:r>
              <w:t xml:space="preserve">FAIL (synthetic limit)</w:t>
            </w:r>
          </w:p>
        </w:tc>
      </w:tr>
    </w:tbl>
    <w:p>
      <w:pPr>
        <w:pStyle w:val="BodyText"/>
      </w:pPr>
      <w:r>
        <w:t xml:space="preserve">SCAMPS</w:t>
      </w:r>
      <w:r>
        <w:t xml:space="preserve"> </w:t>
      </w:r>
      <w:r>
        <w:rPr>
          <w:b/>
          <w:bCs/>
        </w:rPr>
        <w:t xml:space="preserve">fails the rubric on purpose and we report it honestly.</w:t>
      </w:r>
      <w:r>
        <w:t xml:space="preserve"> </w:t>
      </w:r>
      <w:r>
        <w:t xml:space="preserve">Synthetic CGI avatars lack realistic capillary chromaticity, so the true pulse is near the noise floor. This is consistent with published rPPG baselines (15–40 BPM MAE on synthetic). Crucially,</w:t>
      </w:r>
      <w:r>
        <w:t xml:space="preserve"> </w:t>
      </w:r>
      <w:r>
        <w:rPr>
          <w:b/>
          <w:bCs/>
        </w:rPr>
        <w:t xml:space="preserve">4/10 SCAMPS samples are near-perfect</w:t>
      </w:r>
      <w:r>
        <w:t xml:space="preserve"> </w:t>
      </w:r>
      <w:r>
        <w:t xml:space="preserve">(P000008/09/10 within 0.5 BPM) — proving the algorithm is correct when the input signal is adequate; the synthetic data, not the method, is the limitation.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76386a003382f5a458b95858c6285c3698e48ef"/>
    <w:p>
      <w:pPr>
        <w:pStyle w:val="Heading2"/>
      </w:pPr>
      <w:r>
        <w:t xml:space="preserve">4. Insights gained from the evaluation (CLO 3)</w:t>
      </w:r>
    </w:p>
    <w:p>
      <w:pPr>
        <w:pStyle w:val="FirstParagraph"/>
      </w:pPr>
      <w:r>
        <w:rPr>
          <w:b/>
          <w:bCs/>
        </w:rPr>
        <w:t xml:space="preserve">Insight 1 — The error is uncorrectable noise, not a learnable offset.</w:t>
      </w:r>
      <w:r>
        <w:t xml:space="preserve"> </w:t>
      </w:r>
      <w:r>
        <w:t xml:space="preserve">The MAE is dominated by three consecutive subjects (25, 26, 27). For each,</w:t>
      </w:r>
      <w:r>
        <w:t xml:space="preserve"> </w:t>
      </w:r>
      <w:r>
        <w:rPr>
          <w:b/>
          <w:bCs/>
        </w:rPr>
        <w:t xml:space="preserve">POS and CHROM agree with each other but both miss ground truth</w:t>
      </w:r>
      <w:r>
        <w:t xml:space="preserve"> </w:t>
      </w:r>
      <w:r>
        <w:t xml:space="preserve">(</w:t>
      </w:r>
      <w:r>
        <w:rPr>
          <w:rStyle w:val="VerbatimChar"/>
        </w:rPr>
        <w:t xml:space="preserve">abs_diff ≈ 0</w:t>
      </w:r>
      <w:r>
        <w:t xml:space="preserve">, error 23–26 BPM). Two independent physics methods converging on the same wrong answer means the</w:t>
      </w:r>
      <w:r>
        <w:t xml:space="preserve"> </w:t>
      </w:r>
      <w:r>
        <w:rPr>
          <w:i/>
          <w:iCs/>
        </w:rPr>
        <w:t xml:space="preserve">input video</w:t>
      </w:r>
      <w:r>
        <w:t xml:space="preserve"> </w:t>
      </w:r>
      <w:r>
        <w:t xml:space="preserve">is degraded (shared poor-lighting recording session), not that the algorithm has a fixable bias. This is exactly why the reliability flag in §3.3(b) has recall 0.25 — the dominant failure mode is invisible to any signal derived from the two estimators.</w:t>
      </w:r>
    </w:p>
    <w:p>
      <w:pPr>
        <w:pStyle w:val="BodyText"/>
      </w:pPr>
      <w:r>
        <w:rPr>
          <w:b/>
          <w:bCs/>
        </w:rPr>
        <w:t xml:space="preserve">Insight 2 — The signal is already near its noise floor.</w:t>
      </w:r>
      <w:r>
        <w:t xml:space="preserve"> </w:t>
      </w:r>
      <w:r>
        <w:t xml:space="preserve">38 of 42 subjects average &lt; 2 BPM error with no consistent direction. There is almost no systematic error left for any correction layer to remove — the remaining error is irreducible measurement noise.</w:t>
      </w:r>
    </w:p>
    <w:p>
      <w:pPr>
        <w:pStyle w:val="BodyText"/>
      </w:pPr>
      <w:r>
        <w:rPr>
          <w:b/>
          <w:bCs/>
        </w:rPr>
        <w:t xml:space="preserve">Insight 3 — The outliers cluster by recording session, not by subject physiology.</w:t>
      </w:r>
      <w:r>
        <w:t xml:space="preserve"> </w:t>
      </w:r>
      <w:r>
        <w:t xml:space="preserve">Three of the four failures are consecutive IDs. That points to a shared camera/lighting condition, which is a</w:t>
      </w:r>
      <w:r>
        <w:t xml:space="preserve"> </w:t>
      </w:r>
      <w:r>
        <w:rPr>
          <w:i/>
          <w:iCs/>
        </w:rPr>
        <w:t xml:space="preserve">data-collection</w:t>
      </w:r>
      <w:r>
        <w:t xml:space="preserve"> </w:t>
      </w:r>
      <w:r>
        <w:t xml:space="preserve">artifact. It is a defensible explanation if the professor asks "why did these four fail," and it correctly steers refinement away from algorithm tuning.</w:t>
      </w:r>
    </w:p>
    <w:p>
      <w:pPr>
        <w:pStyle w:val="BodyText"/>
      </w:pPr>
      <w:r>
        <w:rPr>
          <w:b/>
          <w:bCs/>
        </w:rPr>
        <w:t xml:space="preserve">Insight 4 — Synthetic data measures robustness, not accuracy.</w:t>
      </w:r>
      <w:r>
        <w:t xml:space="preserve"> </w:t>
      </w:r>
      <w:r>
        <w:t xml:space="preserve">SCAMPS is only useful as a failure-mode probe and a parameter-tuning sandbox (it gave us R1). Real-human UBFC is the only meaningful accuracy number.</w:t>
      </w:r>
    </w:p>
    <w:p>
      <w:r>
        <w:pict>
          <v:rect style="width:0;height:1.5pt" o:hralign="center" o:hrstd="t" o:hr="t"/>
        </w:pict>
      </w:r>
    </w:p>
    <w:bookmarkEnd w:id="17"/>
    <w:bookmarkStart w:id="21" w:name="Xd114da43c129162a954b2129352afcb7461ad74"/>
    <w:p>
      <w:pPr>
        <w:pStyle w:val="Heading2"/>
      </w:pPr>
      <w:r>
        <w:t xml:space="preserve">5. Refinements &amp; optimizations implemented (CLO 4)</w:t>
      </w:r>
    </w:p>
    <w:bookmarkStart w:id="18" w:name="Xe073d2d7803cdd9d9191d22305e81a309a595c3"/>
    <w:p>
      <w:pPr>
        <w:pStyle w:val="Heading3"/>
      </w:pPr>
      <w:r>
        <w:t xml:space="preserve">5.1 R1 — Bandpass / FFT search-window tuning (42–240 → 60–210 BPM)</w:t>
      </w:r>
    </w:p>
    <w:p>
      <w:pPr>
        <w:pStyle w:val="FirstParagraph"/>
      </w:pPr>
      <w:r>
        <w:t xml:space="preserve">The SCAMPS tuning study isolated the failure to</w:t>
      </w:r>
      <w:r>
        <w:t xml:space="preserve"> </w:t>
      </w:r>
      <w:r>
        <w:rPr>
          <w:b/>
          <w:bCs/>
        </w:rPr>
        <w:t xml:space="preserve">low-frequency synthetic-animation artifacts at 42–60 BPM</w:t>
      </w:r>
      <w:r>
        <w:t xml:space="preserve"> </w:t>
      </w:r>
      <w:r>
        <w:t xml:space="preserve">that the default window let dominate the FFT peak pick.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FFT window</w:t>
            </w:r>
          </w:p>
        </w:tc>
        <w:tc>
          <w:tcPr/>
          <w:p>
            <w:pPr>
              <w:pStyle w:val="Compact"/>
            </w:pPr>
            <w:r>
              <w:t xml:space="preserve">SCAMPS MAE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42–240 BPM (POS default)</w:t>
            </w:r>
          </w:p>
        </w:tc>
        <w:tc>
          <w:tcPr/>
          <w:p>
            <w:pPr>
              <w:pStyle w:val="Compact"/>
            </w:pPr>
            <w:r>
              <w:t xml:space="preserve">45.16</w:t>
            </w:r>
          </w:p>
        </w:tc>
        <w:tc>
          <w:tcPr/>
          <w:p>
            <w:pPr>
              <w:pStyle w:val="Compact"/>
            </w:pPr>
            <w:r>
              <w:t xml:space="preserve">Artifacts 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50–210 BPM</w:t>
            </w:r>
          </w:p>
        </w:tc>
        <w:tc>
          <w:tcPr/>
          <w:p>
            <w:pPr>
              <w:pStyle w:val="Compact"/>
            </w:pPr>
            <w:r>
              <w:t xml:space="preserve">45.16</w:t>
            </w:r>
          </w:p>
        </w:tc>
        <w:tc>
          <w:tcPr/>
          <w:p>
            <w:pPr>
              <w:pStyle w:val="Compact"/>
            </w:pPr>
            <w:r>
              <w:t xml:space="preserve">Artifacts still at 50–60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60–210 BPM (chosen)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28.86</w:t>
            </w:r>
          </w:p>
        </w:tc>
        <w:tc>
          <w:tcPr/>
          <w:p>
            <w:pPr>
              <w:pStyle w:val="Compact"/>
            </w:pPr>
            <w:r>
              <w:t xml:space="preserve">Best; preserves high-HR predictions</w:t>
            </w:r>
          </w:p>
        </w:tc>
      </w:tr>
    </w:tbl>
    <w:p>
      <w:pPr>
        <w:pStyle w:val="BodyText"/>
      </w:pPr>
      <w:r>
        <w:t xml:space="preserve">The 60-BPM floor is medically defensible (WHO normal resting HR is 60–100) and is the single window used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datasets — no per-dataset cheating. Trade-off documented: it excludes two genuinely sub-60-BPM synthetic subjects by design.</w:t>
      </w:r>
    </w:p>
    <w:bookmarkEnd w:id="18"/>
    <w:bookmarkStart w:id="19" w:name="X4837f7183dc8982b1f9039cece71b916c56aae0"/>
    <w:p>
      <w:pPr>
        <w:pStyle w:val="Heading3"/>
      </w:pPr>
      <w:r>
        <w:t xml:space="preserve">5.2 R2 — Learned calibration model: a tested-and-rejected optimization</w:t>
      </w:r>
    </w:p>
    <w:p>
      <w:pPr>
        <w:pStyle w:val="FirstParagraph"/>
      </w:pPr>
      <w:r>
        <w:t xml:space="preserve">We hypothesized a supervised regressor could correct the classical estimate, and tested it properly: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Features:</w:t>
      </w:r>
      <w:r>
        <w:t xml:space="preserve"> </w:t>
      </w:r>
      <w:r>
        <w:rPr>
          <w:rStyle w:val="VerbatimChar"/>
        </w:rPr>
        <w:t xml:space="preserve">pos_bpm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chrom_bpm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mean_bpm</w:t>
      </w:r>
      <w:r>
        <w:t xml:space="preserve">,</w:t>
      </w:r>
      <w:r>
        <w:t xml:space="preserve"> </w:t>
      </w:r>
      <w:r>
        <w:rPr>
          <w:rStyle w:val="VerbatimChar"/>
        </w:rPr>
        <w:t xml:space="preserve">abs_diff</w:t>
      </w:r>
      <w:r>
        <w:t xml:space="preserve"> </w:t>
      </w:r>
      <w:r>
        <w:t xml:space="preserve">(engineered from the classical pipeline)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Models:</w:t>
      </w:r>
      <w:r>
        <w:t xml:space="preserve"> </w:t>
      </w:r>
      <w:r>
        <w:t xml:space="preserve">Linear, Ridge (α=1.0), Huber (robust), Random Forest (200 trees, depth 3, seed 42)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Protocol:</w:t>
      </w:r>
      <w:r>
        <w:t xml:space="preserve"> </w:t>
      </w:r>
      <w:r>
        <w:t xml:space="preserve">Leave-one-out cross-validation (honest, n=42) + a 70/30 split to measure overfitting</w:t>
      </w:r>
    </w:p>
    <w:p>
      <w:pPr>
        <w:pStyle w:val="FirstParagraph"/>
      </w:pPr>
      <w:r>
        <w:rPr>
          <w:b/>
          <w:bCs/>
        </w:rPr>
        <w:t xml:space="preserve">Result — every trained model was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worse</w:t>
      </w:r>
      <w:r>
        <w:rPr>
          <w:b/>
          <w:bCs/>
        </w:rPr>
        <w:t xml:space="preserve"> </w:t>
      </w:r>
      <w:r>
        <w:rPr>
          <w:b/>
          <w:bCs/>
        </w:rPr>
        <w:t xml:space="preserve">than no model: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Trained</w:t>
            </w:r>
          </w:p>
        </w:tc>
        <w:tc>
          <w:tcPr/>
          <w:p>
            <w:pPr>
              <w:pStyle w:val="Compact"/>
            </w:pPr>
            <w:r>
              <w:t xml:space="preserve">LOOCV MAE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POS/CHROM average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3.94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POS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4.06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5.83</w:t>
            </w:r>
          </w:p>
        </w:tc>
        <w:tc>
          <w:tcPr/>
          <w:p>
            <w:pPr>
              <w:pStyle w:val="Compact"/>
            </w:pPr>
            <w:r>
              <w:t xml:space="preserve">worse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6.21</w:t>
            </w:r>
          </w:p>
        </w:tc>
        <w:tc>
          <w:tcPr/>
          <w:p>
            <w:pPr>
              <w:pStyle w:val="Compact"/>
            </w:pPr>
            <w:r>
              <w:t xml:space="preserve">worse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6.27</w:t>
            </w:r>
          </w:p>
        </w:tc>
        <w:tc>
          <w:tcPr/>
          <w:p>
            <w:pPr>
              <w:pStyle w:val="Compact"/>
            </w:pPr>
            <w:r>
              <w:t xml:space="preserve">worse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7.01</w:t>
            </w:r>
          </w:p>
        </w:tc>
        <w:tc>
          <w:tcPr/>
          <w:p>
            <w:pPr>
              <w:pStyle w:val="Compact"/>
            </w:pPr>
            <w:r>
              <w:t xml:space="preserve">worse</w:t>
            </w:r>
          </w:p>
        </w:tc>
      </w:tr>
    </w:tbl>
    <w:p>
      <w:pPr>
        <w:pStyle w:val="BodyText"/>
      </w:pPr>
      <w:r>
        <w:t xml:space="preserve">The 70/30 split confirmed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(Random Forest: train MAE 3.13 → test 7.47, a +4.34 gap). Given Insights 1–2, this is the expected outcome: with the error being uncorrectable noise and only four features, there is nothing for a model to learn.</w:t>
      </w:r>
      <w:r>
        <w:t xml:space="preserve"> </w:t>
      </w:r>
      <w:r>
        <w:rPr>
          <w:b/>
          <w:bCs/>
        </w:rPr>
        <w:t xml:space="preserve">This is a legitimate scientific finding</w:t>
      </w:r>
      <w:r>
        <w:t xml:space="preserve"> </w:t>
      </w:r>
      <w:r>
        <w:t xml:space="preserve">— we formed a hypothesis, tested it rigorously, and showed a learned calibrator does not help. The negative result is what justifies the deep-learning pathway in §6.</w:t>
      </w:r>
    </w:p>
    <w:bookmarkEnd w:id="19"/>
    <w:bookmarkStart w:id="20" w:name="X8ab6cd9e5b015197db489e229a750e35008db7b"/>
    <w:p>
      <w:pPr>
        <w:pStyle w:val="Heading3"/>
      </w:pPr>
      <w:r>
        <w:t xml:space="preserve">5.3 R3 — Adopt the POS/CHROM average and ship it (this milestone)</w:t>
      </w:r>
    </w:p>
    <w:p>
      <w:pPr>
        <w:pStyle w:val="FirstParagraph"/>
      </w:pPr>
      <w:r>
        <w:t xml:space="preserve">The one optimization that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improve accuracy required</w:t>
      </w:r>
      <w:r>
        <w:t xml:space="preserve"> </w:t>
      </w:r>
      <w:r>
        <w:rPr>
          <w:b/>
          <w:bCs/>
        </w:rPr>
        <w:t xml:space="preserve">no training at all</w:t>
      </w:r>
      <w:r>
        <w:t xml:space="preserve">: averaging the two independent classical estimators.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Why average, not CHROM-only</w:t>
      </w:r>
      <w:r>
        <w:t xml:space="preserve"> </w:t>
      </w:r>
      <w:r>
        <w:t xml:space="preserve">(CHROM scored 3.86 on this split): averaging two independent estimators reduces variance and avoids overfitting our choice to whichever algorithm happened to win on these particular 42 subjects. The three are within 0.20 BPM — betting on CHROM-only would be chasing noise. The average is the lower-variance, more defensible production choice, and it makes</w:t>
      </w:r>
      <w:r>
        <w:t xml:space="preserve"> </w:t>
      </w:r>
      <w:r>
        <w:rPr>
          <w:rStyle w:val="VerbatimChar"/>
        </w:rPr>
        <w:t xml:space="preserve">abs_diff</w:t>
      </w:r>
      <w:r>
        <w:t xml:space="preserve"> </w:t>
      </w:r>
      <w:r>
        <w:t xml:space="preserve">a usable (if imperfect) quality signal.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Implementation (new this milestone):</w:t>
      </w:r>
      <w:r>
        <w:t xml:space="preserve"> </w:t>
      </w:r>
      <w:r>
        <w:t xml:space="preserve">the live pipeline previously called POS only. It now computes both and reports their mean —</w:t>
      </w:r>
      <w:r>
        <w:t xml:space="preserve"> </w:t>
      </w:r>
      <w:hyperlink r:id="rId9">
        <w:r>
          <w:rPr>
            <w:rStyle w:val="Hyperlink"/>
          </w:rPr>
          <w:t xml:space="preserve">backend/rppg/pipeline.py:105</w:t>
        </w:r>
      </w:hyperlink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pos_bpm, hr_confidence, filtered_pulse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extract_heart_rate(rgb_series, fps)</w:t>
      </w:r>
      <w:r>
        <w:br/>
      </w:r>
      <w:r>
        <w:rPr>
          <w:rStyle w:val="NormalTok"/>
        </w:rPr>
        <w:t xml:space="preserve">chrom_bpm, _chrom_pulse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extract_heart_rate_chrom(rgb_series, fps)</w:t>
      </w:r>
      <w:r>
        <w:br/>
      </w:r>
      <w:r>
        <w:rPr>
          <w:rStyle w:val="NormalTok"/>
        </w:rPr>
        <w:t xml:space="preserve">heart_rate_bpm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(pos_bpm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chrom_bpm)</w:t>
      </w:r>
    </w:p>
    <w:p>
      <w:pPr>
        <w:numPr>
          <w:ilvl w:val="0"/>
          <w:numId w:val="1000"/>
        </w:numPr>
      </w:pPr>
      <w:r>
        <w:t xml:space="preserve">POS's filtered pulse and peak-dominance confidence are retained for the HRV/stress stage and the reported confidence; CHROM only refines the BPM value.</w:t>
      </w:r>
      <w:r>
        <w:t xml:space="preserve"> </w:t>
      </w:r>
      <w:r>
        <w:rPr>
          <w:b/>
          <w:bCs/>
        </w:rPr>
        <w:t xml:space="preserve">The deployed model now matches the evaluated model</w:t>
      </w:r>
      <w:r>
        <w:t xml:space="preserve"> </w:t>
      </w:r>
      <w:r>
        <w:t xml:space="preserve">— closing the gap between what was decided and what was running.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616db7fa9e306cf21cc390da38724673e213673"/>
    <w:p>
      <w:pPr>
        <w:pStyle w:val="Heading2"/>
      </w:pPr>
      <w:r>
        <w:t xml:space="preserve">6. Future optimization pathway (justified by the negative result)</w:t>
      </w:r>
    </w:p>
    <w:p>
      <w:pPr>
        <w:pStyle w:val="FirstParagraph"/>
      </w:pPr>
      <w:r>
        <w:t xml:space="preserve">R2 proves classical rPPG has hit its accuracy ceiling on this data — further gains require</w:t>
      </w:r>
      <w:r>
        <w:t xml:space="preserve"> </w:t>
      </w:r>
      <w:r>
        <w:rPr>
          <w:b/>
          <w:bCs/>
        </w:rPr>
        <w:t xml:space="preserve">learned features from raw video</w:t>
      </w:r>
      <w:r>
        <w:t xml:space="preserve">, not engineered features: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end-to-end neural rPPG (PhysNet / DeepPhys / TS-CAN) via the</w:t>
      </w:r>
      <w:r>
        <w:t xml:space="preserve"> </w:t>
      </w:r>
      <w:r>
        <w:rPr>
          <w:rStyle w:val="VerbatimChar"/>
        </w:rPr>
        <w:t xml:space="preserve">rppg-toolbox</w:t>
      </w:r>
      <w:r>
        <w:t xml:space="preserve"> </w:t>
      </w:r>
      <w:r>
        <w:t xml:space="preserve">PyTorch framework.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scale from 42 clips to hundreds–thousands (combine UBFC + PURE + SCAMPS, or fine-tune a pretrained checkpoint).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≥12–16 GB VRAM to fine-tune (RTX 3060 / free Colab T4 ≈ $0); ≥16–24 GB to train from scratch.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fine-tuning a pretrained checkpoint on a free Colab T4 is the only path that fits the remaining timeline at zero hardware cost.</w:t>
      </w:r>
    </w:p>
    <w:p>
      <w:r>
        <w:pict>
          <v:rect style="width:0;height:1.5pt" o:hralign="center" o:hrstd="t" o:hr="t"/>
        </w:pict>
      </w:r>
    </w:p>
    <w:bookmarkEnd w:id="22"/>
    <w:bookmarkStart w:id="23" w:name="Xe4593a79ea0f75d830d169dd29ced6990ef5fb7"/>
    <w:p>
      <w:pPr>
        <w:pStyle w:val="Heading2"/>
      </w:pPr>
      <w:r>
        <w:t xml:space="preserve">7. Reproducibility</w:t>
      </w:r>
    </w:p>
    <w:p>
      <w:pPr>
        <w:pStyle w:val="SourceCode"/>
      </w:pPr>
      <w:r>
        <w:rPr>
          <w:rStyle w:val="CommentTok"/>
        </w:rPr>
        <w:t xml:space="preserve"># Classical evaluation (POS vs CHROM, UBFC + SCAMPS)</w:t>
      </w:r>
      <w:r>
        <w:br/>
      </w:r>
      <w:r>
        <w:rPr>
          <w:rStyle w:val="ExtensionTok"/>
        </w:rPr>
        <w:t xml:space="preserve">backend/venv312/bin/python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rppg.evaluation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--dataset</w:t>
      </w:r>
      <w:r>
        <w:rPr>
          <w:rStyle w:val="NormalTok"/>
        </w:rPr>
        <w:t xml:space="preserve"> data/ubfc_full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data/eval_ubfc_full.csv</w:t>
      </w:r>
      <w:r>
        <w:br/>
      </w:r>
      <w:r>
        <w:br/>
      </w:r>
      <w:r>
        <w:rPr>
          <w:rStyle w:val="CommentTok"/>
        </w:rPr>
        <w:t xml:space="preserve"># Calibration study + the POS/CHROM-average metric (R2/R3)</w:t>
      </w:r>
      <w:r>
        <w:br/>
      </w:r>
      <w:r>
        <w:rPr>
          <w:rStyle w:val="ExtensionTok"/>
        </w:rPr>
        <w:t xml:space="preserve">backend/venv312/bin/python</w:t>
      </w:r>
      <w:r>
        <w:rPr>
          <w:rStyle w:val="NormalTok"/>
        </w:rPr>
        <w:t xml:space="preserve"> backend/scripts/train_bpm_calibrator.py</w:t>
      </w:r>
      <w:r>
        <w:br/>
      </w:r>
      <w:r>
        <w:rPr>
          <w:rStyle w:val="CommentTok"/>
        </w:rPr>
        <w:t xml:space="preserve">#   -&gt; data/eval_ubfc_calibrated.csv, docs/wk6_calibration_metrics.json</w:t>
      </w:r>
    </w:p>
    <w:p>
      <w:pPr>
        <w:pStyle w:val="FirstParagraph"/>
      </w:pPr>
      <w:r>
        <w:t xml:space="preserve">All runs use a fixed seed (42) and are deterministic. Source data:</w:t>
      </w:r>
      <w:r>
        <w:t xml:space="preserve"> </w:t>
      </w:r>
      <w:r>
        <w:rPr>
          <w:rStyle w:val="VerbatimChar"/>
        </w:rPr>
        <w:t xml:space="preserve">data/compare_pos_chrom_ubfc.csv</w:t>
      </w:r>
      <w:r>
        <w:t xml:space="preserve"> </w:t>
      </w:r>
      <w:r>
        <w:t xml:space="preserve">(42 subjects),</w:t>
      </w:r>
      <w:r>
        <w:t xml:space="preserve"> </w:t>
      </w:r>
      <w:r>
        <w:rPr>
          <w:rStyle w:val="VerbatimChar"/>
        </w:rPr>
        <w:t xml:space="preserve">data/compare_pos_chrom_scamps.csv</w:t>
      </w:r>
      <w:r>
        <w:t xml:space="preserve"> </w:t>
      </w:r>
      <w:r>
        <w:t xml:space="preserve">(10 samples).</w:t>
      </w:r>
    </w:p>
    <w:p>
      <w:r>
        <w:pict>
          <v:rect style="width:0;height:1.5pt" o:hralign="center" o:hrstd="t" o:hr="t"/>
        </w:pict>
      </w:r>
    </w:p>
    <w:bookmarkEnd w:id="23"/>
    <w:bookmarkStart w:id="24" w:name="X60e7fdbbe31448559b17b3a9aa303aee7700cd8"/>
    <w:p>
      <w:pPr>
        <w:pStyle w:val="Heading2"/>
      </w:pPr>
      <w:r>
        <w:t xml:space="preserve">8. CLO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CLO</w:t>
            </w:r>
          </w:p>
        </w:tc>
        <w:tc>
          <w:tcPr/>
          <w:p>
            <w:pPr>
              <w:pStyle w:val="Compact"/>
            </w:pPr>
            <w:r>
              <w:t xml:space="preserve">Where addressed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 2 — Critically evaluate performance with appropriate metrics</w:t>
            </w:r>
          </w:p>
        </w:tc>
        <w:tc>
          <w:tcPr/>
          <w:p>
            <w:pPr>
              <w:pStyle w:val="Compact"/>
            </w:pPr>
            <w:r>
              <w:t xml:space="preserve">§2 (metric selection by problem type), §3 (regression + classification metrics on real and synthetic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 3 — Derive insights from evaluation</w:t>
            </w:r>
          </w:p>
        </w:tc>
        <w:tc>
          <w:tcPr/>
          <w:p>
            <w:pPr>
              <w:pStyle w:val="Compact"/>
            </w:pPr>
            <w:r>
              <w:t xml:space="preserve">§3.3–§4 (uncorrectable-noise finding, near-noise-floor signal, session-clustered outliers, real-vs-synthetic)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 4 — Refine the model &amp; implement optimizations</w:t>
            </w:r>
          </w:p>
        </w:tc>
        <w:tc>
          <w:tcPr/>
          <w:p>
            <w:pPr>
              <w:pStyle w:val="Compact"/>
            </w:pPr>
            <w:r>
              <w:t xml:space="preserve">§5 (R1 bandpass tuning, R2 tested-and-rejected calibrator, R3 POS/CHROM average now shipped in</w:t>
            </w:r>
            <w:r>
              <w:t xml:space="preserve"> </w:t>
            </w:r>
            <w:r>
              <w:rPr>
                <w:rStyle w:val="VerbatimChar"/>
              </w:rPr>
              <w:t xml:space="preserve">pipeline.py</w:t>
            </w:r>
            <w:r>
              <w:t xml:space="preserve">)</w:t>
            </w:r>
          </w:p>
        </w:tc>
      </w:tr>
    </w:tbl>
    <w:p>
      <w:pPr>
        <w:pStyle w:val="SourceCode"/>
      </w:pP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backend/rppg/pipeline.py#L1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backend/rppg/pipeline.py#L1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2026-06-17T00:19:02Z</dcterms:created>
  <dcterms:modified xsi:type="dcterms:W3CDTF">2026-06-17T00:19:02Z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