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86D854" w14:textId="77777777" w:rsidR="001710B3" w:rsidRDefault="001710B3" w:rsidP="001710B3">
      <w:r>
        <w:t>Policy Staff</w:t>
      </w:r>
    </w:p>
    <w:p w14:paraId="0825DBFF" w14:textId="77777777" w:rsidR="001710B3" w:rsidRDefault="001710B3" w:rsidP="001710B3">
      <w:r>
        <w:t xml:space="preserve">   |</w:t>
      </w:r>
    </w:p>
    <w:p w14:paraId="2F757212" w14:textId="77777777" w:rsidR="001710B3" w:rsidRDefault="001710B3" w:rsidP="001710B3">
      <w:r>
        <w:t xml:space="preserve">   | 1. Submit policy question</w:t>
      </w:r>
    </w:p>
    <w:p w14:paraId="47A5EB5D" w14:textId="77777777" w:rsidR="001710B3" w:rsidRDefault="001710B3" w:rsidP="001710B3">
      <w:r>
        <w:t xml:space="preserve">   v</w:t>
      </w:r>
    </w:p>
    <w:p w14:paraId="43432BEC" w14:textId="77777777" w:rsidR="001710B3" w:rsidRDefault="001710B3" w:rsidP="001710B3">
      <w:r>
        <w:t>RH-POLICY-SUPERVISOR</w:t>
      </w:r>
    </w:p>
    <w:p w14:paraId="02F8CE1C" w14:textId="77777777" w:rsidR="001710B3" w:rsidRDefault="001710B3" w:rsidP="001710B3">
      <w:r>
        <w:t xml:space="preserve">   |</w:t>
      </w:r>
    </w:p>
    <w:p w14:paraId="1E07C5B1" w14:textId="77777777" w:rsidR="001710B3" w:rsidRDefault="001710B3" w:rsidP="001710B3">
      <w:r>
        <w:t xml:space="preserve">   | 2. Classify request intent</w:t>
      </w:r>
    </w:p>
    <w:p w14:paraId="2B37CFA7" w14:textId="77777777" w:rsidR="001710B3" w:rsidRDefault="001710B3" w:rsidP="001710B3">
      <w:r>
        <w:t xml:space="preserve">   |</w:t>
      </w:r>
    </w:p>
    <w:p w14:paraId="1725F490" w14:textId="77777777" w:rsidR="001710B3" w:rsidRDefault="001710B3" w:rsidP="001710B3">
      <w:r>
        <w:t xml:space="preserve">   |-- Is it KB quality? ----------------&gt; RH-Policy-Librarian</w:t>
      </w:r>
    </w:p>
    <w:p w14:paraId="26240950" w14:textId="77777777" w:rsidR="001710B3" w:rsidRDefault="001710B3" w:rsidP="001710B3">
      <w:r>
        <w:t xml:space="preserve">   |                                        |</w:t>
      </w:r>
    </w:p>
    <w:p w14:paraId="4F86031A" w14:textId="77777777" w:rsidR="001710B3" w:rsidRDefault="001710B3" w:rsidP="001710B3">
      <w:r>
        <w:t xml:space="preserve">   |                                        | 3a. KB assessment</w:t>
      </w:r>
    </w:p>
    <w:p w14:paraId="6331C965" w14:textId="77777777" w:rsidR="001710B3" w:rsidRDefault="001710B3" w:rsidP="001710B3">
      <w:r>
        <w:t xml:space="preserve">   |                                        v</w:t>
      </w:r>
    </w:p>
    <w:p w14:paraId="08081670" w14:textId="77777777" w:rsidR="001710B3" w:rsidRDefault="001710B3" w:rsidP="001710B3">
      <w:r>
        <w:t xml:space="preserve">   |&lt;---------------------------------------|</w:t>
      </w:r>
    </w:p>
    <w:p w14:paraId="39518BFF" w14:textId="77777777" w:rsidR="001710B3" w:rsidRDefault="001710B3" w:rsidP="001710B3">
      <w:r>
        <w:t xml:space="preserve">   |</w:t>
      </w:r>
    </w:p>
    <w:p w14:paraId="08749027" w14:textId="77777777" w:rsidR="001710B3" w:rsidRDefault="001710B3" w:rsidP="001710B3">
      <w:r>
        <w:t xml:space="preserve">   |-- Is it regulatory / trend analysis? -&gt; RH-Policy-Analyst</w:t>
      </w:r>
    </w:p>
    <w:p w14:paraId="7ACAEBD3" w14:textId="77777777" w:rsidR="001710B3" w:rsidRDefault="001710B3" w:rsidP="001710B3">
      <w:r>
        <w:t xml:space="preserve">   |                                        |</w:t>
      </w:r>
    </w:p>
    <w:p w14:paraId="55C5FEAE" w14:textId="77777777" w:rsidR="001710B3" w:rsidRDefault="001710B3" w:rsidP="001710B3">
      <w:r>
        <w:t xml:space="preserve">   |                                        | 3b. Analysis</w:t>
      </w:r>
    </w:p>
    <w:p w14:paraId="27C82AF6" w14:textId="77777777" w:rsidR="001710B3" w:rsidRDefault="001710B3" w:rsidP="001710B3">
      <w:r>
        <w:t xml:space="preserve">   |                                        v</w:t>
      </w:r>
    </w:p>
    <w:p w14:paraId="4524D95D" w14:textId="77777777" w:rsidR="001710B3" w:rsidRDefault="001710B3" w:rsidP="001710B3">
      <w:r>
        <w:t xml:space="preserve">   |&lt;---------------------------------------|</w:t>
      </w:r>
    </w:p>
    <w:p w14:paraId="31B38EE4" w14:textId="77777777" w:rsidR="001710B3" w:rsidRDefault="001710B3" w:rsidP="001710B3">
      <w:r>
        <w:t xml:space="preserve">   |</w:t>
      </w:r>
    </w:p>
    <w:p w14:paraId="507D8CF4" w14:textId="77777777" w:rsidR="001710B3" w:rsidRDefault="001710B3" w:rsidP="001710B3">
      <w:r>
        <w:t xml:space="preserve">   |-- If both </w:t>
      </w:r>
      <w:proofErr w:type="gramStart"/>
      <w:r>
        <w:t>required</w:t>
      </w:r>
      <w:proofErr w:type="gramEnd"/>
      <w:r>
        <w:t>:</w:t>
      </w:r>
    </w:p>
    <w:p w14:paraId="7B955B75" w14:textId="77777777" w:rsidR="001710B3" w:rsidRDefault="001710B3" w:rsidP="001710B3">
      <w:r>
        <w:t xml:space="preserve">   |     Invoke Analyst first, Librarian second</w:t>
      </w:r>
    </w:p>
    <w:p w14:paraId="2BE28A25" w14:textId="77777777" w:rsidR="001710B3" w:rsidRDefault="001710B3" w:rsidP="001710B3">
      <w:r>
        <w:t xml:space="preserve">   |</w:t>
      </w:r>
    </w:p>
    <w:p w14:paraId="2CDA83FC" w14:textId="77777777" w:rsidR="001710B3" w:rsidRDefault="001710B3" w:rsidP="001710B3">
      <w:r>
        <w:t xml:space="preserve">   | 4. Synthesize findings</w:t>
      </w:r>
    </w:p>
    <w:p w14:paraId="56062C84" w14:textId="77777777" w:rsidR="001710B3" w:rsidRDefault="001710B3" w:rsidP="001710B3">
      <w:r>
        <w:t xml:space="preserve">   |</w:t>
      </w:r>
    </w:p>
    <w:p w14:paraId="45E6B937" w14:textId="77777777" w:rsidR="001710B3" w:rsidRDefault="001710B3" w:rsidP="001710B3">
      <w:r>
        <w:t xml:space="preserve">   | 5. Generate action plan</w:t>
      </w:r>
    </w:p>
    <w:p w14:paraId="3F5C5716" w14:textId="77777777" w:rsidR="001710B3" w:rsidRDefault="001710B3" w:rsidP="001710B3">
      <w:r>
        <w:t xml:space="preserve">   |</w:t>
      </w:r>
    </w:p>
    <w:p w14:paraId="5485B43E" w14:textId="77777777" w:rsidR="001710B3" w:rsidRDefault="001710B3" w:rsidP="001710B3">
      <w:r>
        <w:t xml:space="preserve">   v</w:t>
      </w:r>
    </w:p>
    <w:p w14:paraId="2A67103E" w14:textId="286092C7" w:rsidR="00195ABB" w:rsidRDefault="001710B3" w:rsidP="001710B3">
      <w:r>
        <w:t>Policy Staff</w:t>
      </w:r>
    </w:p>
    <w:sectPr w:rsidR="00195AB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10B3"/>
    <w:rsid w:val="001710B3"/>
    <w:rsid w:val="00195ABB"/>
    <w:rsid w:val="00215251"/>
    <w:rsid w:val="003F7900"/>
    <w:rsid w:val="006A38D0"/>
    <w:rsid w:val="0083612D"/>
    <w:rsid w:val="00CF5361"/>
    <w:rsid w:val="00F90A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9744EB"/>
  <w15:chartTrackingRefBased/>
  <w15:docId w15:val="{99C1AF5D-8C43-4664-875F-8C88163892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10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10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10B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10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10B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10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10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10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10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10B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10B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10B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10B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10B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10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10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10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10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10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10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10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10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10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10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10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10B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10B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10B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10B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121</Words>
  <Characters>694</Characters>
  <Application>Microsoft Office Word</Application>
  <DocSecurity>0</DocSecurity>
  <Lines>5</Lines>
  <Paragraphs>1</Paragraphs>
  <ScaleCrop>false</ScaleCrop>
  <Company>National Cancer Institute</Company>
  <LinksUpToDate>false</LinksUpToDate>
  <CharactersWithSpaces>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Li, Jitong (NIH/NCI) [C]</dc:creator>
  <cp:keywords/>
  <dc:description/>
  <cp:lastModifiedBy>Li, Jitong (NIH/NCI) [C]</cp:lastModifiedBy>
  <cp:revision>1</cp:revision>
  <dcterms:created xsi:type="dcterms:W3CDTF">2026-02-05T03:32:00Z</dcterms:created>
  <dcterms:modified xsi:type="dcterms:W3CDTF">2026-02-05T03:33:00Z</dcterms:modified>
</cp:coreProperties>
</file>