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CARÁTULA DE CRÉDITO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ustria" w:cs="Lustria" w:eastAsia="Lustria" w:hAnsi="Lustri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2.0" w:type="dxa"/>
        <w:jc w:val="center"/>
        <w:tblLayout w:type="fixed"/>
        <w:tblLook w:val="0000"/>
      </w:tblPr>
      <w:tblGrid>
        <w:gridCol w:w="2178"/>
        <w:gridCol w:w="406"/>
        <w:gridCol w:w="995"/>
        <w:gridCol w:w="950"/>
        <w:gridCol w:w="342"/>
        <w:gridCol w:w="303"/>
        <w:gridCol w:w="433"/>
        <w:gridCol w:w="1320"/>
        <w:gridCol w:w="496"/>
        <w:gridCol w:w="1207"/>
        <w:gridCol w:w="1852"/>
        <w:tblGridChange w:id="0">
          <w:tblGrid>
            <w:gridCol w:w="2178"/>
            <w:gridCol w:w="406"/>
            <w:gridCol w:w="995"/>
            <w:gridCol w:w="950"/>
            <w:gridCol w:w="342"/>
            <w:gridCol w:w="303"/>
            <w:gridCol w:w="433"/>
            <w:gridCol w:w="1320"/>
            <w:gridCol w:w="496"/>
            <w:gridCol w:w="1207"/>
            <w:gridCol w:w="1852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66091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vertAlign w:val="baseline"/>
                <w:rtl w:val="0"/>
              </w:rPr>
              <w:tab/>
              <w:t xml:space="preserve">Nombre comercial del Producto: 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vertAlign w:val="baseline"/>
                <w:rtl w:val="0"/>
              </w:rPr>
              <w:t xml:space="preserve">CRÉDITO EN RUTA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4"/>
              </w:tabs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vertAlign w:val="baseline"/>
                <w:rtl w:val="0"/>
              </w:rPr>
              <w:tab/>
              <w:t xml:space="preserve">        Tipo de Operación: 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vertAlign w:val="baseline"/>
                <w:rtl w:val="0"/>
              </w:rPr>
              <w:t xml:space="preserve">Activa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CAT (Costo Anual Total)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TASA DE INTERES ANUAL ORDINARIA Y MORATORIA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MONTO O LÍNEA DE CRÉDITO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MONTO TOTAL A PAGAR O MÍNIMO A PAGAR 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{{cat}}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Sin IVA Para fines informativos y de comparación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Ordinaria: </w:t>
            </w:r>
            <w:r w:rsidDel="00000000" w:rsidR="00000000" w:rsidRPr="00000000">
              <w:rPr>
                <w:rFonts w:ascii="Lustria" w:cs="Lustria" w:eastAsia="Lustria" w:hAnsi="Lustria"/>
                <w:b w:val="1"/>
                <w:sz w:val="18"/>
                <w:szCs w:val="18"/>
                <w:rtl w:val="0"/>
              </w:rPr>
              <w:t xml:space="preserve">{{interes_ordinario}}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Moratoria: </w:t>
            </w:r>
            <w:r w:rsidDel="00000000" w:rsidR="00000000" w:rsidRPr="00000000">
              <w:rPr>
                <w:rFonts w:ascii="Lustria" w:cs="Lustria" w:eastAsia="Lustria" w:hAnsi="Lustria"/>
                <w:b w:val="1"/>
                <w:sz w:val="18"/>
                <w:szCs w:val="18"/>
                <w:rtl w:val="0"/>
              </w:rPr>
              <w:t xml:space="preserve">{{interes_moratorio}}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{{saldo_insoluto}}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Pesos 00/100 M.N.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{{monto_total}}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PLAZO DEL CREDITO: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{{plazo}}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Fecha límite de pago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{{fecha_limite}}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Fecha de corte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:  </w:t>
            </w: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{{fecha_corte}}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COMISIONES RELEVANTES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CONCEPTO POR COMISIÓN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HECHO GENERADOR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MONTO DE COMISIÓN/MÉTODO DE CÁLCULO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97d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8"/>
                <w:szCs w:val="18"/>
                <w:rtl w:val="0"/>
              </w:rPr>
              <w:t xml:space="preserve">PERIODICIDAD</w:t>
            </w:r>
          </w:p>
        </w:tc>
      </w:tr>
      <w:tr>
        <w:trPr>
          <w:cantSplit w:val="0"/>
          <w:trHeight w:val="59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Comisión por Gastos de Cobranza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Falta de pago de un Pago Mensual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$50.00 más I.V.A.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Por evento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Falta de pago de un segundo Pago Mensual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$100.00 más I.V.A.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Falta de pago de un tercer Pago Mensual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$200.00 más I.V.A.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Para otras comisiones consulte: Anexo 5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ADVERTENCIAS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"Contratar créditos que excedan tu capacidad de pago afecta tu historial crediticio"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“Incumplir tus obligaciones te puede generar comisiones e intereses moratorios”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"El avalista, obligado solidario o coacreditado responderá como obligado principal por el total del pago frente a la Institución Financiera"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SEGUROS 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8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Seguro: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8" w:right="0" w:hanging="36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Seguro de vida saldo deudor. </w:t>
            </w: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8" w:right="0" w:hanging="36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Seguro de daños (cobertura amplia). </w:t>
            </w: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Aseguradora:  </w:t>
            </w: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{{nombre_aseguradora}}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Cláusula: 6.1 del Contrato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ESTADO DE CUENTA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76"/>
              </w:tabs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Enviar a: domicilio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ab/>
              <w:t xml:space="preserve">Consulta: vía internet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                                 En sucursal: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Aclaraciones y reclamaciones: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Lustria" w:cs="Lustria" w:eastAsia="Lustria" w:hAnsi="Lust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sz w:val="18"/>
                <w:szCs w:val="18"/>
                <w:rtl w:val="0"/>
              </w:rPr>
              <w:t xml:space="preserve">Unidad Especializada de Atención a Usuarios: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Lustria" w:cs="Lustria" w:eastAsia="Lustria" w:hAnsi="Lust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ind w:left="720" w:hanging="720"/>
              <w:jc w:val="both"/>
              <w:rPr>
                <w:rFonts w:ascii="Lustria" w:cs="Lustria" w:eastAsia="Lustria" w:hAnsi="Lustria"/>
                <w:sz w:val="18"/>
                <w:szCs w:val="18"/>
              </w:rPr>
            </w:pP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Domicilio: Avenida Paseo de la Reforma No. 1250, Colonia Lomas de Chapultepec, Delegación Miguel Hidalgo, Código Postal 11000, Ciudad de México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Lustria" w:cs="Lustria" w:eastAsia="Lustria" w:hAnsi="Lust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6" w:hRule="atLeast"/>
          <w:tblHeader w:val="0"/>
        </w:trPr>
        <w:tc>
          <w:tcPr>
            <w:gridSpan w:val="6"/>
            <w:tcBorders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Lustria" w:cs="Lustria" w:eastAsia="Lustria" w:hAnsi="Lustria"/>
                <w:sz w:val="18"/>
                <w:szCs w:val="18"/>
              </w:rPr>
            </w:pP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Teléfonos: </w:t>
            </w:r>
            <w:r w:rsidDel="00000000" w:rsidR="00000000" w:rsidRPr="00000000">
              <w:rPr>
                <w:rFonts w:ascii="Lustria" w:cs="Lustria" w:eastAsia="Lustria" w:hAnsi="Lustria"/>
                <w:sz w:val="20"/>
                <w:szCs w:val="20"/>
                <w:rtl w:val="0"/>
              </w:rPr>
              <w:t xml:space="preserve">5556614915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Lustria" w:cs="Lustria" w:eastAsia="Lustria" w:hAnsi="Lust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Lustria" w:cs="Lustria" w:eastAsia="Lustria" w:hAnsi="Lustria"/>
                <w:sz w:val="18"/>
                <w:szCs w:val="18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sz w:val="18"/>
                <w:szCs w:val="18"/>
                <w:rtl w:val="0"/>
              </w:rPr>
              <w:t xml:space="preserve">Página de Internet</w:t>
            </w: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https://financierasustentable.com/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Lustria" w:cs="Lustria" w:eastAsia="Lustria" w:hAnsi="Lustria"/>
                <w:sz w:val="18"/>
                <w:szCs w:val="18"/>
              </w:rPr>
            </w:pP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Correo electrónico:</w:t>
            </w:r>
            <w:r w:rsidDel="00000000" w:rsidR="00000000" w:rsidRPr="00000000">
              <w:rPr>
                <w:rFonts w:ascii="Lustria" w:cs="Lustria" w:eastAsia="Lustria" w:hAnsi="Lustria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Lustria" w:cs="Lustria" w:eastAsia="Lustria" w:hAnsi="Lustria"/>
                  <w:color w:val="0000ff"/>
                  <w:sz w:val="20"/>
                  <w:szCs w:val="20"/>
                  <w:u w:val="single"/>
                  <w:rtl w:val="0"/>
                </w:rPr>
                <w:t xml:space="preserve">une@financierasustentable.com</w:t>
              </w:r>
            </w:hyperlink>
            <w:r w:rsidDel="00000000" w:rsidR="00000000" w:rsidRPr="00000000">
              <w:rPr>
                <w:rFonts w:ascii="Lustria" w:cs="Lustria" w:eastAsia="Lustria" w:hAnsi="Lustri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Lustria" w:cs="Lustria" w:eastAsia="Lustria" w:hAnsi="Lust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06"/>
              </w:tabs>
              <w:spacing w:after="0" w:before="0" w:line="240" w:lineRule="auto"/>
              <w:ind w:left="0" w:right="0" w:firstLine="0"/>
              <w:jc w:val="both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Registro de Contratos de Adhesión Núm: 13916-439-035811/01-00414-0122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Lustria" w:cs="Lustria" w:eastAsia="Lustria" w:hAnsi="Lustria"/>
                <w:sz w:val="18"/>
                <w:szCs w:val="18"/>
              </w:rPr>
            </w:pP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Comisión Nacional para la Protección y Defensa de los Usuarios de Servicios Financieros (CONDUSEF):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Lustria" w:cs="Lustria" w:eastAsia="Lustria" w:hAnsi="Lustria"/>
                <w:sz w:val="18"/>
                <w:szCs w:val="18"/>
              </w:rPr>
            </w:pPr>
            <w:r w:rsidDel="00000000" w:rsidR="00000000" w:rsidRPr="00000000">
              <w:rPr>
                <w:rFonts w:ascii="Lustria" w:cs="Lustria" w:eastAsia="Lustria" w:hAnsi="Lustria"/>
                <w:sz w:val="18"/>
                <w:szCs w:val="18"/>
                <w:rtl w:val="0"/>
              </w:rPr>
              <w:t xml:space="preserve">Teléfono:  800 999 8080 y 53400999. Página de Internet.www.condusef.gob.mx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Lustria" w:cs="Lustria" w:eastAsia="Lustria" w:hAnsi="Lust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pos="3680"/>
        </w:tabs>
        <w:spacing w:after="0" w:line="240" w:lineRule="auto"/>
        <w:rPr>
          <w:rFonts w:ascii="Lustria" w:cs="Lustria" w:eastAsia="Lustria" w:hAnsi="Lust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Lustria" w:cs="Lustria" w:eastAsia="Lustria" w:hAnsi="Lustria"/>
          <w:sz w:val="18"/>
          <w:szCs w:val="18"/>
        </w:rPr>
      </w:pPr>
      <w:r w:rsidDel="00000000" w:rsidR="00000000" w:rsidRPr="00000000">
        <w:rPr>
          <w:rFonts w:ascii="Lustria" w:cs="Lustria" w:eastAsia="Lustria" w:hAnsi="Lustria"/>
          <w:sz w:val="18"/>
          <w:szCs w:val="18"/>
          <w:rtl w:val="0"/>
        </w:rPr>
        <w:t xml:space="preserve">Esta Carátula surge y se sujeta a todos y cada uno de los términos y condiciones del Contrato al cual se encuentra adherida, el ACREDITADO y el OBLIGADO SOLIDARIO la autorizan en sus términos, con la suscripción del Formato de Autorización General de Suscripción de Anexos.</w:t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S Gothic"/>
  <w:font w:name="Courier New"/>
  <w:font w:name="Noto Sans Symbols"/>
  <w:font w:name="Lustri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220.0" w:type="dxa"/>
      <w:jc w:val="left"/>
      <w:tblInd w:w="-701.0" w:type="dxa"/>
      <w:tblBorders>
        <w:top w:color="0099a8" w:space="0" w:sz="4" w:val="single"/>
        <w:right w:color="0099a8" w:space="0" w:sz="4" w:val="single"/>
        <w:insideH w:color="0099a8" w:space="0" w:sz="4" w:val="single"/>
        <w:insideV w:color="0099a8" w:space="0" w:sz="4" w:val="single"/>
      </w:tblBorders>
      <w:tblLayout w:type="fixed"/>
      <w:tblLook w:val="0400"/>
    </w:tblPr>
    <w:tblGrid>
      <w:gridCol w:w="8554"/>
      <w:gridCol w:w="3666"/>
      <w:tblGridChange w:id="0">
        <w:tblGrid>
          <w:gridCol w:w="8554"/>
          <w:gridCol w:w="3666"/>
        </w:tblGrid>
      </w:tblGridChange>
    </w:tblGrid>
    <w:tr>
      <w:trPr>
        <w:cantSplit w:val="0"/>
        <w:trHeight w:val="398" w:hRule="atLeast"/>
        <w:tblHeader w:val="0"/>
      </w:trPr>
      <w:tc>
        <w:tcPr/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366091" w:val="clear"/>
        </w:tcPr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  <w:tab w:val="center" w:pos="1217"/>
              <w:tab w:val="right" w:pos="243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1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No. RECA: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13916-439-035811/01-00414-0122</w:t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1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 de Crédito: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{{credito}}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25AC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D741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" w:customStyle="1">
    <w:name w:val="Texto"/>
    <w:basedOn w:val="Normal"/>
    <w:link w:val="TextoCar"/>
    <w:rsid w:val="00960088"/>
    <w:pPr>
      <w:spacing w:after="101" w:line="216" w:lineRule="exact"/>
      <w:ind w:firstLine="288"/>
      <w:jc w:val="both"/>
    </w:pPr>
    <w:rPr>
      <w:rFonts w:ascii="Arial" w:cs="Times New Roman" w:eastAsia="Times New Roman" w:hAnsi="Arial"/>
      <w:sz w:val="18"/>
      <w:szCs w:val="20"/>
      <w:lang w:eastAsia="x-none" w:val="x-none"/>
    </w:rPr>
  </w:style>
  <w:style w:type="character" w:styleId="TextoCar" w:customStyle="1">
    <w:name w:val="Texto Car"/>
    <w:link w:val="Texto"/>
    <w:locked w:val="1"/>
    <w:rsid w:val="00960088"/>
    <w:rPr>
      <w:rFonts w:ascii="Arial" w:cs="Times New Roman" w:eastAsia="Times New Roman" w:hAnsi="Arial"/>
      <w:sz w:val="18"/>
      <w:szCs w:val="20"/>
      <w:lang w:eastAsia="x-none" w:val="x-none"/>
    </w:rPr>
  </w:style>
  <w:style w:type="paragraph" w:styleId="Encabezado">
    <w:name w:val="header"/>
    <w:basedOn w:val="Normal"/>
    <w:link w:val="EncabezadoCar"/>
    <w:uiPriority w:val="99"/>
    <w:unhideWhenUsed w:val="1"/>
    <w:rsid w:val="0096008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60088"/>
  </w:style>
  <w:style w:type="paragraph" w:styleId="Piedepgina">
    <w:name w:val="footer"/>
    <w:basedOn w:val="Normal"/>
    <w:link w:val="PiedepginaCar"/>
    <w:uiPriority w:val="99"/>
    <w:unhideWhenUsed w:val="1"/>
    <w:rsid w:val="0096008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60088"/>
  </w:style>
  <w:style w:type="character" w:styleId="Hipervnculo">
    <w:name w:val="Hyperlink"/>
    <w:basedOn w:val="Fuentedeprrafopredeter"/>
    <w:uiPriority w:val="99"/>
    <w:unhideWhenUsed w:val="1"/>
    <w:rsid w:val="00A9319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824B18"/>
    <w:pPr>
      <w:ind w:left="720"/>
      <w:contextualSpacing w:val="1"/>
    </w:pPr>
  </w:style>
  <w:style w:type="character" w:styleId="Mencionar1" w:customStyle="1">
    <w:name w:val="Mencionar1"/>
    <w:basedOn w:val="Fuentedeprrafopredeter"/>
    <w:uiPriority w:val="99"/>
    <w:semiHidden w:val="1"/>
    <w:unhideWhenUsed w:val="1"/>
    <w:rsid w:val="00493CB8"/>
    <w:rPr>
      <w:color w:val="2b579a"/>
      <w:shd w:color="auto" w:fill="e6e6e6" w:val="clear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10AD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nancierasustentable.com/" TargetMode="External"/><Relationship Id="rId8" Type="http://schemas.openxmlformats.org/officeDocument/2006/relationships/hyperlink" Target="mailto:une@financierasustentab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4Ror+RLP4y33sMA6dpay6x3IuQ==">AMUW2mWt2OTyV5ZZdY3FeFT3eZkXd0pYIxI5/M9ILIiPGwOQwrldq/1+VeMj3LaOj8xQJvbmvYqWdinioAd9ijOOIXpLvxgsfKAY/xV7bMs7mJk/DoXpH+cXVv8wIyFP8Q/7601Llh1T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2022-01-31T21:46:00Z</dcterms:created>
  <dc:creator>MMG</dc:creator>
</cp:coreProperties>
</file>