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C739" w14:textId="77777777" w:rsidR="00E92DDD" w:rsidRPr="00426111" w:rsidRDefault="00E92DDD" w:rsidP="00E92DDD">
      <w:pPr>
        <w:ind w:left="-993" w:right="-1085"/>
        <w:jc w:val="center"/>
        <w:rPr>
          <w:rFonts w:ascii="Arial Narrow" w:hAnsi="Arial Narrow" w:cs="Arial"/>
          <w:b/>
          <w:sz w:val="18"/>
          <w:szCs w:val="18"/>
          <w:u w:val="single"/>
          <w:lang w:val="es-MX"/>
        </w:rPr>
      </w:pPr>
      <w:r w:rsidRPr="00426111">
        <w:rPr>
          <w:rFonts w:ascii="Arial Narrow" w:hAnsi="Arial Narrow" w:cs="Arial"/>
          <w:b/>
          <w:sz w:val="18"/>
          <w:szCs w:val="18"/>
          <w:u w:val="single"/>
          <w:lang w:val="es-MX"/>
        </w:rPr>
        <w:t>PAGARÉ</w:t>
      </w:r>
    </w:p>
    <w:p w14:paraId="460EA19C" w14:textId="77777777" w:rsidR="00E92DDD" w:rsidRPr="00426111" w:rsidRDefault="00E92DDD" w:rsidP="00E92DDD">
      <w:pPr>
        <w:tabs>
          <w:tab w:val="center" w:pos="4419"/>
          <w:tab w:val="right" w:pos="8838"/>
        </w:tabs>
        <w:ind w:left="-993" w:right="-1085"/>
        <w:jc w:val="both"/>
        <w:rPr>
          <w:rFonts w:ascii="Arial Narrow" w:hAnsi="Arial Narrow" w:cs="Arial"/>
          <w:sz w:val="18"/>
          <w:szCs w:val="18"/>
          <w:lang w:val="es-MX"/>
        </w:rPr>
      </w:pPr>
    </w:p>
    <w:p w14:paraId="17C6076B" w14:textId="594E8E55" w:rsidR="00D37B7C" w:rsidRDefault="00E92DDD" w:rsidP="00E92DDD">
      <w:pPr>
        <w:tabs>
          <w:tab w:val="center" w:pos="4419"/>
          <w:tab w:val="right" w:pos="8838"/>
        </w:tabs>
        <w:ind w:left="-993" w:right="-1085"/>
        <w:jc w:val="both"/>
        <w:rPr>
          <w:rFonts w:ascii="Arial Narrow" w:hAnsi="Arial Narrow" w:cs="Arial"/>
          <w:sz w:val="18"/>
          <w:szCs w:val="18"/>
          <w:lang w:val="es-MX"/>
        </w:rPr>
      </w:pPr>
      <w:r w:rsidRPr="00426111">
        <w:rPr>
          <w:rFonts w:ascii="Arial Narrow" w:hAnsi="Arial Narrow" w:cs="Arial"/>
          <w:sz w:val="18"/>
          <w:szCs w:val="18"/>
          <w:lang w:val="es-MX"/>
        </w:rPr>
        <w:t>Por este pagaré (el “</w:t>
      </w:r>
      <w:r w:rsidRPr="00426111">
        <w:rPr>
          <w:rFonts w:ascii="Arial Narrow" w:hAnsi="Arial Narrow" w:cs="Arial"/>
          <w:sz w:val="18"/>
          <w:szCs w:val="18"/>
          <w:u w:val="single"/>
          <w:lang w:val="es-MX"/>
        </w:rPr>
        <w:t>Pagaré</w:t>
      </w:r>
      <w:r w:rsidRPr="00426111">
        <w:rPr>
          <w:rFonts w:ascii="Arial Narrow" w:hAnsi="Arial Narrow" w:cs="Arial"/>
          <w:sz w:val="18"/>
          <w:szCs w:val="18"/>
          <w:lang w:val="es-MX"/>
        </w:rPr>
        <w:t xml:space="preserve">”), </w:t>
      </w:r>
      <w:r w:rsidRPr="00F55F50">
        <w:rPr>
          <w:rFonts w:ascii="Arial Narrow" w:hAnsi="Arial Narrow" w:cs="Arial"/>
          <w:b/>
          <w:bCs/>
          <w:sz w:val="18"/>
          <w:szCs w:val="18"/>
          <w:highlight w:val="lightGray"/>
          <w:lang w:val="es-MX"/>
        </w:rPr>
        <w:t>[*]</w:t>
      </w:r>
      <w:r w:rsidRPr="00426111">
        <w:rPr>
          <w:rFonts w:ascii="Arial Narrow" w:hAnsi="Arial Narrow" w:cs="Arial"/>
          <w:sz w:val="18"/>
          <w:szCs w:val="18"/>
          <w:lang w:val="es-MX"/>
        </w:rPr>
        <w:t xml:space="preserve"> (el “</w:t>
      </w:r>
      <w:r w:rsidRPr="00426111">
        <w:rPr>
          <w:rFonts w:ascii="Arial Narrow" w:hAnsi="Arial Narrow" w:cs="Arial"/>
          <w:b/>
          <w:bCs/>
          <w:sz w:val="18"/>
          <w:szCs w:val="18"/>
          <w:u w:val="single"/>
          <w:lang w:val="es-MX"/>
        </w:rPr>
        <w:t>Suscriptor</w:t>
      </w:r>
      <w:r w:rsidRPr="00426111">
        <w:rPr>
          <w:rFonts w:ascii="Arial Narrow" w:hAnsi="Arial Narrow" w:cs="Arial"/>
          <w:sz w:val="18"/>
          <w:szCs w:val="18"/>
          <w:lang w:val="es-MX"/>
        </w:rPr>
        <w:t xml:space="preserve">”), con número de cliente _____ y crédito </w:t>
      </w:r>
      <w:r w:rsidRPr="00426111">
        <w:rPr>
          <w:rFonts w:ascii="Arial Narrow" w:hAnsi="Arial Narrow" w:cs="Arial"/>
          <w:b/>
          <w:bCs/>
          <w:sz w:val="18"/>
          <w:szCs w:val="18"/>
          <w:lang w:val="es-MX"/>
        </w:rPr>
        <w:t>_______</w:t>
      </w:r>
      <w:r w:rsidRPr="00426111">
        <w:rPr>
          <w:rFonts w:ascii="Arial Narrow" w:hAnsi="Arial Narrow" w:cs="Arial"/>
          <w:sz w:val="18"/>
          <w:szCs w:val="18"/>
          <w:lang w:val="es-MX"/>
        </w:rPr>
        <w:t xml:space="preserve"> prometo pagar incondicionalmente a la orden de </w:t>
      </w:r>
      <w:r w:rsidRPr="00426111">
        <w:rPr>
          <w:rFonts w:ascii="Arial Narrow" w:hAnsi="Arial Narrow" w:cs="Arial"/>
          <w:b/>
          <w:bCs/>
          <w:sz w:val="18"/>
          <w:szCs w:val="18"/>
          <w:lang w:val="es-MX"/>
        </w:rPr>
        <w:t>FINANCIERA SUSTENTABLE DE MÉXICO, S.A. DE C.V., SOCIEDAD FINANCIERA POPULAR</w:t>
      </w:r>
      <w:r w:rsidRPr="00426111">
        <w:rPr>
          <w:rFonts w:ascii="Arial Narrow" w:hAnsi="Arial Narrow" w:cs="Arial"/>
          <w:sz w:val="18"/>
          <w:szCs w:val="18"/>
          <w:lang w:val="es-MX"/>
        </w:rPr>
        <w:t xml:space="preserve"> (el </w:t>
      </w:r>
      <w:r w:rsidRPr="00426111">
        <w:rPr>
          <w:rFonts w:ascii="Arial Narrow" w:hAnsi="Arial Narrow" w:cs="Arial"/>
          <w:b/>
          <w:bCs/>
          <w:sz w:val="18"/>
          <w:szCs w:val="18"/>
          <w:lang w:val="es-MX"/>
        </w:rPr>
        <w:t>“</w:t>
      </w:r>
      <w:r w:rsidRPr="00426111">
        <w:rPr>
          <w:rFonts w:ascii="Arial Narrow" w:hAnsi="Arial Narrow" w:cs="Arial"/>
          <w:b/>
          <w:bCs/>
          <w:sz w:val="18"/>
          <w:szCs w:val="18"/>
          <w:u w:val="single"/>
          <w:lang w:val="es-MX"/>
        </w:rPr>
        <w:t>Beneficiario</w:t>
      </w:r>
      <w:r w:rsidRPr="00426111">
        <w:rPr>
          <w:rFonts w:ascii="Arial Narrow" w:hAnsi="Arial Narrow" w:cs="Arial"/>
          <w:b/>
          <w:bCs/>
          <w:sz w:val="18"/>
          <w:szCs w:val="18"/>
          <w:lang w:val="es-MX"/>
        </w:rPr>
        <w:t>"</w:t>
      </w:r>
      <w:r w:rsidRPr="00426111">
        <w:rPr>
          <w:rFonts w:ascii="Arial Narrow" w:hAnsi="Arial Narrow" w:cs="Arial"/>
          <w:sz w:val="18"/>
          <w:szCs w:val="18"/>
          <w:lang w:val="es-MX"/>
        </w:rPr>
        <w:t xml:space="preserve">), en sus oficinas </w:t>
      </w:r>
      <w:r w:rsidRPr="004C4892">
        <w:rPr>
          <w:rFonts w:ascii="Arial Narrow" w:hAnsi="Arial Narrow" w:cs="Arial"/>
          <w:sz w:val="18"/>
          <w:szCs w:val="18"/>
          <w:lang w:val="es-MX"/>
        </w:rPr>
        <w:t>ubicadas en</w:t>
      </w:r>
      <w:r w:rsidR="001D60D1" w:rsidRPr="001D60D1">
        <w:rPr>
          <w:rFonts w:ascii="Arial Narrow" w:hAnsi="Arial Narrow" w:cs="Arial"/>
          <w:sz w:val="18"/>
          <w:szCs w:val="18"/>
          <w:lang w:val="es-MX"/>
        </w:rPr>
        <w:t xml:space="preserve"> PASEO DE LA REFORMA 1250, COLONIA LOMAS DE CHAPULTEPEC, SECCIÓN IV, ALCALDÍA MIGUEL HIDALGO, CIUDAD DE MÉXICO, C.P. 11000</w:t>
      </w:r>
      <w:r w:rsidRPr="004C4892">
        <w:rPr>
          <w:rFonts w:ascii="Arial Narrow" w:hAnsi="Arial Narrow" w:cs="Arial"/>
          <w:sz w:val="18"/>
          <w:szCs w:val="18"/>
          <w:lang w:val="es-MX"/>
        </w:rPr>
        <w:t>, la</w:t>
      </w:r>
      <w:r w:rsidRPr="00426111">
        <w:rPr>
          <w:rFonts w:ascii="Arial Narrow" w:hAnsi="Arial Narrow" w:cs="Arial"/>
          <w:sz w:val="18"/>
          <w:szCs w:val="18"/>
          <w:lang w:val="es-MX"/>
        </w:rPr>
        <w:t xml:space="preserve"> suma principal de </w:t>
      </w:r>
      <w:r w:rsidRPr="00A54CF3">
        <w:rPr>
          <w:rFonts w:ascii="Arial Narrow" w:hAnsi="Arial Narrow" w:cs="Arial"/>
          <w:b/>
          <w:bCs/>
          <w:sz w:val="18"/>
          <w:szCs w:val="18"/>
          <w:highlight w:val="lightGray"/>
          <w:lang w:val="es-MX"/>
        </w:rPr>
        <w:t>$[*] Pesos ([*]</w:t>
      </w:r>
      <w:r w:rsidRPr="00426111">
        <w:rPr>
          <w:rFonts w:ascii="Arial Narrow" w:hAnsi="Arial Narrow" w:cs="Arial"/>
          <w:b/>
          <w:bCs/>
          <w:sz w:val="18"/>
          <w:szCs w:val="18"/>
          <w:lang w:val="es-MX"/>
        </w:rPr>
        <w:t xml:space="preserve">  PESOS [*]/100 M.N.)</w:t>
      </w:r>
      <w:r w:rsidRPr="00426111">
        <w:rPr>
          <w:rFonts w:ascii="Arial Narrow" w:hAnsi="Arial Narrow" w:cs="Arial"/>
          <w:sz w:val="18"/>
          <w:szCs w:val="18"/>
          <w:lang w:val="es-MX"/>
        </w:rPr>
        <w:t xml:space="preserve">, más los intereses ordinarios que se devenguen a razón del </w:t>
      </w:r>
      <w:r w:rsidRPr="00426111">
        <w:rPr>
          <w:rFonts w:ascii="Arial Narrow" w:hAnsi="Arial Narrow" w:cs="Arial"/>
          <w:b/>
          <w:bCs/>
          <w:sz w:val="18"/>
          <w:szCs w:val="18"/>
          <w:lang w:val="es-MX"/>
        </w:rPr>
        <w:t xml:space="preserve">16% (dieciséis por ciento) </w:t>
      </w:r>
      <w:r w:rsidRPr="00426111">
        <w:rPr>
          <w:rFonts w:ascii="Arial Narrow" w:hAnsi="Arial Narrow" w:cs="Arial"/>
          <w:sz w:val="18"/>
          <w:szCs w:val="18"/>
          <w:lang w:val="es-MX"/>
        </w:rPr>
        <w:t xml:space="preserve">anual sobre saldos insolutos, </w:t>
      </w:r>
      <w:r w:rsidR="00AD4483">
        <w:rPr>
          <w:rFonts w:ascii="Arial Narrow" w:hAnsi="Arial Narrow" w:cs="Arial"/>
          <w:sz w:val="18"/>
          <w:szCs w:val="18"/>
          <w:lang w:val="es-MX"/>
        </w:rPr>
        <w:t>así como</w:t>
      </w:r>
      <w:r w:rsidR="00AD4483" w:rsidRPr="00AD4483">
        <w:rPr>
          <w:rFonts w:ascii="Arial Narrow" w:hAnsi="Arial Narrow" w:cs="Arial"/>
          <w:sz w:val="18"/>
          <w:szCs w:val="18"/>
          <w:lang w:val="es-MX"/>
        </w:rPr>
        <w:t xml:space="preserve"> el correspondiente Impuesto al Valor Agregado (“</w:t>
      </w:r>
      <w:r w:rsidR="00AD4483" w:rsidRPr="00AD4483">
        <w:rPr>
          <w:rFonts w:ascii="Arial Narrow" w:hAnsi="Arial Narrow" w:cs="Arial"/>
          <w:sz w:val="18"/>
          <w:szCs w:val="18"/>
          <w:u w:val="single"/>
          <w:lang w:val="es-MX"/>
        </w:rPr>
        <w:t>IVA</w:t>
      </w:r>
      <w:r w:rsidR="00AD4483" w:rsidRPr="00AD4483">
        <w:rPr>
          <w:rFonts w:ascii="Arial Narrow" w:hAnsi="Arial Narrow" w:cs="Arial"/>
          <w:sz w:val="18"/>
          <w:szCs w:val="18"/>
          <w:lang w:val="es-MX"/>
        </w:rPr>
        <w:t xml:space="preserve">”) sobre los intereses, </w:t>
      </w:r>
      <w:r w:rsidR="00AD4483">
        <w:rPr>
          <w:rFonts w:ascii="Arial Narrow" w:hAnsi="Arial Narrow" w:cs="Arial"/>
          <w:sz w:val="18"/>
          <w:szCs w:val="18"/>
          <w:lang w:val="es-MX"/>
        </w:rPr>
        <w:t xml:space="preserve">que </w:t>
      </w:r>
      <w:r w:rsidR="00AD4483" w:rsidRPr="00AD4483">
        <w:rPr>
          <w:rFonts w:ascii="Arial Narrow" w:hAnsi="Arial Narrow" w:cs="Arial"/>
          <w:sz w:val="18"/>
          <w:szCs w:val="18"/>
          <w:lang w:val="es-MX"/>
        </w:rPr>
        <w:t>en su caso</w:t>
      </w:r>
      <w:r w:rsidR="00AD4483">
        <w:rPr>
          <w:rFonts w:ascii="Arial Narrow" w:hAnsi="Arial Narrow" w:cs="Arial"/>
          <w:sz w:val="18"/>
          <w:szCs w:val="18"/>
          <w:lang w:val="es-MX"/>
        </w:rPr>
        <w:t xml:space="preserve"> se causen</w:t>
      </w:r>
      <w:r w:rsidR="00096CF2">
        <w:rPr>
          <w:rFonts w:ascii="Arial Narrow" w:hAnsi="Arial Narrow" w:cs="Arial"/>
          <w:sz w:val="18"/>
          <w:szCs w:val="18"/>
          <w:lang w:val="es-MX"/>
        </w:rPr>
        <w:t>, mediante</w:t>
      </w:r>
      <w:r w:rsidR="00AD4483" w:rsidRPr="00AD4483">
        <w:rPr>
          <w:rFonts w:ascii="Arial Narrow" w:hAnsi="Arial Narrow" w:cs="Arial"/>
          <w:sz w:val="18"/>
          <w:szCs w:val="18"/>
          <w:lang w:val="es-MX"/>
        </w:rPr>
        <w:t xml:space="preserve"> </w:t>
      </w:r>
      <w:r w:rsidR="00A54CF3" w:rsidRPr="00A54CF3">
        <w:rPr>
          <w:rFonts w:ascii="Arial Narrow" w:hAnsi="Arial Narrow" w:cs="Arial"/>
          <w:b/>
          <w:bCs/>
          <w:sz w:val="18"/>
          <w:szCs w:val="18"/>
          <w:highlight w:val="lightGray"/>
          <w:lang w:val="es-MX"/>
        </w:rPr>
        <w:t>[*]</w:t>
      </w:r>
      <w:r w:rsidRPr="00A54CF3">
        <w:rPr>
          <w:rFonts w:ascii="Arial Narrow" w:hAnsi="Arial Narrow" w:cs="Arial"/>
          <w:b/>
          <w:bCs/>
          <w:sz w:val="18"/>
          <w:szCs w:val="18"/>
          <w:highlight w:val="lightGray"/>
          <w:lang w:val="es-MX"/>
        </w:rPr>
        <w:t xml:space="preserve"> (</w:t>
      </w:r>
      <w:r w:rsidR="00A54CF3" w:rsidRPr="00A54CF3">
        <w:rPr>
          <w:rFonts w:ascii="Arial Narrow" w:hAnsi="Arial Narrow" w:cs="Arial"/>
          <w:b/>
          <w:bCs/>
          <w:sz w:val="18"/>
          <w:szCs w:val="18"/>
          <w:highlight w:val="lightGray"/>
          <w:lang w:val="es-MX"/>
        </w:rPr>
        <w:t>[*]</w:t>
      </w:r>
      <w:r w:rsidR="004C4892">
        <w:rPr>
          <w:rFonts w:ascii="Arial Narrow" w:hAnsi="Arial Narrow" w:cs="Arial"/>
          <w:b/>
          <w:bCs/>
          <w:sz w:val="18"/>
          <w:szCs w:val="18"/>
          <w:lang w:val="es-MX"/>
        </w:rPr>
        <w:t xml:space="preserve"> </w:t>
      </w:r>
      <w:r w:rsidRPr="00426111">
        <w:rPr>
          <w:rFonts w:ascii="Arial Narrow" w:hAnsi="Arial Narrow" w:cs="Arial"/>
          <w:b/>
          <w:bCs/>
          <w:sz w:val="18"/>
          <w:szCs w:val="18"/>
          <w:lang w:val="es-MX"/>
        </w:rPr>
        <w:t>)</w:t>
      </w:r>
      <w:r w:rsidRPr="00426111">
        <w:rPr>
          <w:rFonts w:ascii="Arial Narrow" w:hAnsi="Arial Narrow" w:cs="Arial"/>
          <w:sz w:val="18"/>
          <w:szCs w:val="18"/>
          <w:lang w:val="es-MX"/>
        </w:rPr>
        <w:t xml:space="preserve"> amortizaciones consecutivas</w:t>
      </w:r>
      <w:r w:rsidR="00096CF2">
        <w:rPr>
          <w:rFonts w:ascii="Arial Narrow" w:hAnsi="Arial Narrow" w:cs="Arial"/>
          <w:sz w:val="18"/>
          <w:szCs w:val="18"/>
          <w:lang w:val="es-MX"/>
        </w:rPr>
        <w:t xml:space="preserve"> en las fechas y por los montos que se incluyen en la siguiente tabla de amortización</w:t>
      </w:r>
      <w:r w:rsidR="00D30C7A">
        <w:rPr>
          <w:rFonts w:ascii="Arial Narrow" w:hAnsi="Arial Narrow" w:cs="Arial"/>
          <w:sz w:val="18"/>
          <w:szCs w:val="18"/>
          <w:lang w:val="es-MX"/>
        </w:rPr>
        <w:t>.</w:t>
      </w:r>
      <w:r w:rsidRPr="00426111">
        <w:rPr>
          <w:rFonts w:ascii="Arial Narrow" w:hAnsi="Arial Narrow" w:cs="Arial"/>
          <w:b/>
          <w:bCs/>
          <w:sz w:val="18"/>
          <w:szCs w:val="18"/>
          <w:lang w:val="es-MX"/>
        </w:rPr>
        <w:t xml:space="preserve"> </w:t>
      </w:r>
      <w:r w:rsidRPr="00426111">
        <w:rPr>
          <w:rFonts w:ascii="Arial Narrow" w:hAnsi="Arial Narrow" w:cs="Arial"/>
          <w:sz w:val="18"/>
          <w:szCs w:val="18"/>
          <w:lang w:val="es-MX"/>
        </w:rPr>
        <w:t>Adicionalmente, el Suscriptor promete pagar incondicionalmente a la orden del Beneficiario, las cantidades que se desglosan en la tabla de amortización por concepto de “</w:t>
      </w:r>
      <w:r w:rsidR="00C21CC4" w:rsidRPr="00426111">
        <w:rPr>
          <w:rFonts w:ascii="Arial Narrow" w:hAnsi="Arial Narrow" w:cs="Arial"/>
          <w:sz w:val="18"/>
          <w:szCs w:val="18"/>
          <w:lang w:val="es-MX"/>
        </w:rPr>
        <w:t>ACCESORIOS</w:t>
      </w:r>
      <w:r w:rsidRPr="00426111">
        <w:rPr>
          <w:rFonts w:ascii="Arial Narrow" w:hAnsi="Arial Narrow" w:cs="Arial"/>
          <w:sz w:val="18"/>
          <w:szCs w:val="18"/>
          <w:lang w:val="es-MX"/>
        </w:rPr>
        <w:t>”</w:t>
      </w:r>
      <w:r w:rsidR="00C705A5">
        <w:rPr>
          <w:rFonts w:ascii="Arial Narrow" w:hAnsi="Arial Narrow" w:cs="Arial"/>
          <w:sz w:val="18"/>
          <w:szCs w:val="18"/>
          <w:lang w:val="es-MX"/>
        </w:rPr>
        <w:t xml:space="preserve"> y su res</w:t>
      </w:r>
      <w:r w:rsidR="000512C8">
        <w:rPr>
          <w:rFonts w:ascii="Arial Narrow" w:hAnsi="Arial Narrow" w:cs="Arial"/>
          <w:sz w:val="18"/>
          <w:szCs w:val="18"/>
          <w:lang w:val="es-MX"/>
        </w:rPr>
        <w:t>pectivo IVA</w:t>
      </w:r>
      <w:r w:rsidRPr="00426111">
        <w:rPr>
          <w:rFonts w:ascii="Arial Narrow" w:hAnsi="Arial Narrow" w:cs="Arial"/>
          <w:sz w:val="18"/>
          <w:szCs w:val="18"/>
          <w:lang w:val="es-MX"/>
        </w:rPr>
        <w:t>.</w:t>
      </w:r>
      <w:r w:rsidR="004C4892">
        <w:rPr>
          <w:rFonts w:ascii="Arial Narrow" w:hAnsi="Arial Narrow" w:cs="Arial"/>
          <w:sz w:val="18"/>
          <w:szCs w:val="18"/>
          <w:lang w:val="es-MX"/>
        </w:rPr>
        <w:t>, según resulta aplicable.</w:t>
      </w:r>
    </w:p>
    <w:p w14:paraId="25136B67" w14:textId="750C0D6E" w:rsidR="006B58F1" w:rsidRDefault="006B58F1" w:rsidP="00E92DDD">
      <w:pPr>
        <w:tabs>
          <w:tab w:val="center" w:pos="4419"/>
          <w:tab w:val="right" w:pos="8838"/>
        </w:tabs>
        <w:ind w:left="-993" w:right="-1085"/>
        <w:jc w:val="both"/>
        <w:rPr>
          <w:rFonts w:ascii="Arial Narrow" w:hAnsi="Arial Narrow" w:cs="Arial"/>
          <w:sz w:val="18"/>
          <w:szCs w:val="18"/>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232"/>
      </w:tblGrid>
      <w:tr w:rsidR="006B58F1" w:rsidRPr="00426111" w14:paraId="26354C61" w14:textId="77777777" w:rsidTr="00DE488A">
        <w:trPr>
          <w:jc w:val="center"/>
        </w:trPr>
        <w:tc>
          <w:tcPr>
            <w:tcW w:w="4606" w:type="dxa"/>
          </w:tcPr>
          <w:p w14:paraId="10F3D679" w14:textId="77777777" w:rsidR="006B58F1" w:rsidRPr="00426111" w:rsidRDefault="006B58F1" w:rsidP="00DE488A">
            <w:pPr>
              <w:ind w:right="106"/>
              <w:jc w:val="center"/>
              <w:rPr>
                <w:rFonts w:ascii="Arial Narrow" w:hAnsi="Arial Narrow" w:cs="Arial"/>
                <w:sz w:val="18"/>
                <w:szCs w:val="18"/>
                <w:lang w:val="es-MX"/>
              </w:rPr>
            </w:pPr>
            <w:r w:rsidRPr="00426111">
              <w:rPr>
                <w:rFonts w:ascii="Arial Narrow" w:hAnsi="Arial Narrow" w:cs="Arial"/>
                <w:sz w:val="18"/>
                <w:szCs w:val="18"/>
                <w:lang w:val="es-MX"/>
              </w:rPr>
              <w:t>El Suscriptor</w:t>
            </w:r>
          </w:p>
          <w:p w14:paraId="7577A8B6" w14:textId="77777777" w:rsidR="006B58F1" w:rsidRPr="00426111" w:rsidRDefault="006B58F1" w:rsidP="00DE488A">
            <w:pPr>
              <w:ind w:right="106"/>
              <w:jc w:val="center"/>
              <w:rPr>
                <w:rFonts w:ascii="Arial Narrow" w:hAnsi="Arial Narrow" w:cs="Arial"/>
                <w:sz w:val="18"/>
                <w:szCs w:val="18"/>
                <w:lang w:val="es-MX"/>
              </w:rPr>
            </w:pPr>
          </w:p>
          <w:p w14:paraId="0A903645" w14:textId="77777777" w:rsidR="006B58F1" w:rsidRPr="00426111" w:rsidRDefault="006B58F1" w:rsidP="00DE488A">
            <w:pPr>
              <w:ind w:right="106"/>
              <w:jc w:val="center"/>
              <w:rPr>
                <w:rFonts w:ascii="Arial Narrow" w:hAnsi="Arial Narrow" w:cs="Arial"/>
                <w:sz w:val="18"/>
                <w:szCs w:val="18"/>
                <w:lang w:val="es-MX"/>
              </w:rPr>
            </w:pPr>
            <w:r w:rsidRPr="00426111">
              <w:rPr>
                <w:rFonts w:ascii="Arial Narrow" w:hAnsi="Arial Narrow" w:cs="Arial"/>
                <w:sz w:val="18"/>
                <w:szCs w:val="18"/>
                <w:lang w:val="es-MX"/>
              </w:rPr>
              <w:t>_______________________________</w:t>
            </w:r>
          </w:p>
          <w:p w14:paraId="597EBB20" w14:textId="77777777" w:rsidR="006B58F1" w:rsidRPr="00426111" w:rsidRDefault="006B58F1" w:rsidP="00DE488A">
            <w:pPr>
              <w:ind w:right="106"/>
              <w:jc w:val="center"/>
              <w:rPr>
                <w:rFonts w:ascii="Arial Narrow" w:hAnsi="Arial Narrow" w:cs="Arial"/>
                <w:sz w:val="18"/>
                <w:szCs w:val="18"/>
                <w:lang w:val="es-MX"/>
              </w:rPr>
            </w:pPr>
            <w:r w:rsidRPr="00F55F50">
              <w:rPr>
                <w:rFonts w:ascii="Arial Narrow" w:hAnsi="Arial Narrow" w:cs="Arial"/>
                <w:sz w:val="18"/>
                <w:szCs w:val="18"/>
                <w:highlight w:val="lightGray"/>
                <w:lang w:val="es-MX"/>
              </w:rPr>
              <w:t>[*]</w:t>
            </w:r>
          </w:p>
        </w:tc>
        <w:tc>
          <w:tcPr>
            <w:tcW w:w="4232" w:type="dxa"/>
          </w:tcPr>
          <w:p w14:paraId="6DDD8E18" w14:textId="77777777" w:rsidR="006B58F1" w:rsidRPr="00426111" w:rsidRDefault="006B58F1" w:rsidP="00DE488A">
            <w:pPr>
              <w:ind w:right="106"/>
              <w:jc w:val="center"/>
              <w:rPr>
                <w:rFonts w:ascii="Arial Narrow" w:hAnsi="Arial Narrow" w:cs="Arial"/>
                <w:sz w:val="18"/>
                <w:szCs w:val="18"/>
                <w:lang w:val="es-MX"/>
              </w:rPr>
            </w:pPr>
            <w:r w:rsidRPr="00426111">
              <w:rPr>
                <w:rFonts w:ascii="Arial Narrow" w:hAnsi="Arial Narrow" w:cs="Arial"/>
                <w:sz w:val="18"/>
                <w:szCs w:val="18"/>
                <w:lang w:val="es-MX"/>
              </w:rPr>
              <w:t>El Obligado Solidario o Aval</w:t>
            </w:r>
          </w:p>
          <w:p w14:paraId="67A115E5" w14:textId="77777777" w:rsidR="006B58F1" w:rsidRPr="00426111" w:rsidRDefault="006B58F1" w:rsidP="00DE488A">
            <w:pPr>
              <w:ind w:right="106"/>
              <w:jc w:val="center"/>
              <w:rPr>
                <w:rFonts w:ascii="Arial Narrow" w:hAnsi="Arial Narrow" w:cs="Arial"/>
                <w:sz w:val="18"/>
                <w:szCs w:val="18"/>
                <w:lang w:val="es-MX"/>
              </w:rPr>
            </w:pPr>
          </w:p>
          <w:p w14:paraId="29D1D0AD" w14:textId="77777777" w:rsidR="006B58F1" w:rsidRPr="00426111" w:rsidRDefault="006B58F1" w:rsidP="00DE488A">
            <w:pPr>
              <w:ind w:right="106"/>
              <w:jc w:val="center"/>
              <w:rPr>
                <w:rFonts w:ascii="Arial Narrow" w:hAnsi="Arial Narrow" w:cs="Arial"/>
                <w:sz w:val="18"/>
                <w:szCs w:val="18"/>
                <w:lang w:val="es-MX"/>
              </w:rPr>
            </w:pPr>
            <w:r w:rsidRPr="00426111">
              <w:rPr>
                <w:rFonts w:ascii="Arial Narrow" w:hAnsi="Arial Narrow" w:cs="Arial"/>
                <w:sz w:val="18"/>
                <w:szCs w:val="18"/>
                <w:lang w:val="es-MX"/>
              </w:rPr>
              <w:t>_______________________________</w:t>
            </w:r>
          </w:p>
          <w:p w14:paraId="713F588F" w14:textId="77777777" w:rsidR="006B58F1" w:rsidRPr="00426111" w:rsidRDefault="006B58F1" w:rsidP="00DE488A">
            <w:pPr>
              <w:ind w:right="106"/>
              <w:jc w:val="center"/>
              <w:rPr>
                <w:rFonts w:ascii="Arial Narrow" w:hAnsi="Arial Narrow" w:cs="Arial"/>
                <w:sz w:val="18"/>
                <w:szCs w:val="18"/>
                <w:lang w:val="es-MX"/>
              </w:rPr>
            </w:pPr>
            <w:r w:rsidRPr="00F55F50">
              <w:rPr>
                <w:rFonts w:ascii="Arial Narrow" w:hAnsi="Arial Narrow" w:cs="Arial"/>
                <w:sz w:val="18"/>
                <w:szCs w:val="18"/>
                <w:highlight w:val="lightGray"/>
                <w:lang w:val="es-MX"/>
              </w:rPr>
              <w:t>[*]</w:t>
            </w:r>
          </w:p>
        </w:tc>
      </w:tr>
    </w:tbl>
    <w:p w14:paraId="38A34032" w14:textId="77777777" w:rsidR="00F55F50" w:rsidRDefault="00F55F50" w:rsidP="00E92DDD">
      <w:pPr>
        <w:tabs>
          <w:tab w:val="center" w:pos="4419"/>
          <w:tab w:val="right" w:pos="8838"/>
        </w:tabs>
        <w:ind w:left="-993" w:right="-1085"/>
        <w:jc w:val="center"/>
        <w:rPr>
          <w:rFonts w:ascii="Arial Narrow" w:hAnsi="Arial Narrow" w:cs="Arial"/>
          <w:b/>
          <w:bCs/>
          <w:sz w:val="18"/>
          <w:szCs w:val="18"/>
          <w:lang w:val="es-MX"/>
        </w:rPr>
      </w:pPr>
    </w:p>
    <w:p w14:paraId="5CE2E1F1" w14:textId="1F8B28A7" w:rsidR="00E92DDD" w:rsidRDefault="00E92DDD" w:rsidP="00E92DDD">
      <w:pPr>
        <w:tabs>
          <w:tab w:val="center" w:pos="4419"/>
          <w:tab w:val="right" w:pos="8838"/>
        </w:tabs>
        <w:ind w:left="-993" w:right="-1085"/>
        <w:jc w:val="center"/>
        <w:rPr>
          <w:rFonts w:ascii="Arial Narrow" w:hAnsi="Arial Narrow" w:cs="Arial"/>
          <w:b/>
          <w:bCs/>
          <w:sz w:val="18"/>
          <w:szCs w:val="18"/>
          <w:lang w:val="es-MX"/>
        </w:rPr>
      </w:pPr>
      <w:r w:rsidRPr="00426111">
        <w:rPr>
          <w:rFonts w:ascii="Arial Narrow" w:hAnsi="Arial Narrow" w:cs="Arial"/>
          <w:b/>
          <w:bCs/>
          <w:sz w:val="18"/>
          <w:szCs w:val="18"/>
          <w:lang w:val="es-MX"/>
        </w:rPr>
        <w:t>TABLA DE AMORTIZACIÓN</w:t>
      </w:r>
    </w:p>
    <w:p w14:paraId="4057BD6E" w14:textId="77777777" w:rsidR="00F55F50" w:rsidRPr="00426111" w:rsidRDefault="00F55F50" w:rsidP="00E92DDD">
      <w:pPr>
        <w:tabs>
          <w:tab w:val="center" w:pos="4419"/>
          <w:tab w:val="right" w:pos="8838"/>
        </w:tabs>
        <w:ind w:left="-993" w:right="-1085"/>
        <w:jc w:val="center"/>
        <w:rPr>
          <w:rFonts w:ascii="Arial Narrow" w:hAnsi="Arial Narrow" w:cs="Arial"/>
          <w:b/>
          <w:bCs/>
          <w:sz w:val="18"/>
          <w:szCs w:val="18"/>
          <w:lang w:val="es-MX"/>
        </w:rPr>
      </w:pPr>
    </w:p>
    <w:tbl>
      <w:tblPr>
        <w:tblStyle w:val="Tablaconcuadrcula"/>
        <w:tblW w:w="6661" w:type="pct"/>
        <w:jc w:val="center"/>
        <w:tblLayout w:type="fixed"/>
        <w:tblLook w:val="04A0" w:firstRow="1" w:lastRow="0" w:firstColumn="1" w:lastColumn="0" w:noHBand="0" w:noVBand="1"/>
      </w:tblPr>
      <w:tblGrid>
        <w:gridCol w:w="829"/>
        <w:gridCol w:w="931"/>
        <w:gridCol w:w="1195"/>
        <w:gridCol w:w="1444"/>
        <w:gridCol w:w="1249"/>
        <w:gridCol w:w="1160"/>
        <w:gridCol w:w="1465"/>
        <w:gridCol w:w="1035"/>
        <w:gridCol w:w="1423"/>
        <w:gridCol w:w="1030"/>
      </w:tblGrid>
      <w:tr w:rsidR="00F55F50" w:rsidRPr="00426111" w14:paraId="32AE6753" w14:textId="77777777" w:rsidTr="00F55F50">
        <w:trPr>
          <w:trHeight w:val="623"/>
          <w:jc w:val="center"/>
        </w:trPr>
        <w:tc>
          <w:tcPr>
            <w:tcW w:w="352" w:type="pct"/>
            <w:tcBorders>
              <w:bottom w:val="single" w:sz="4" w:space="0" w:color="auto"/>
            </w:tcBorders>
            <w:shd w:val="clear" w:color="auto" w:fill="A6A6A6" w:themeFill="background1" w:themeFillShade="A6"/>
          </w:tcPr>
          <w:p w14:paraId="472AA2D0" w14:textId="77777777" w:rsidR="00F55F50" w:rsidRPr="00C705A5" w:rsidRDefault="00F55F50" w:rsidP="00F55F50">
            <w:pPr>
              <w:pStyle w:val="TableParagraph"/>
              <w:spacing w:before="64" w:line="240" w:lineRule="auto"/>
              <w:ind w:left="114" w:right="51" w:firstLine="28"/>
              <w:jc w:val="center"/>
              <w:rPr>
                <w:rFonts w:ascii="Arial Narrow" w:hAnsi="Arial Narrow"/>
                <w:b/>
                <w:bCs/>
                <w:w w:val="115"/>
                <w:sz w:val="16"/>
                <w:szCs w:val="16"/>
              </w:rPr>
            </w:pPr>
            <w:r w:rsidRPr="00C705A5">
              <w:rPr>
                <w:rFonts w:ascii="Arial Narrow" w:hAnsi="Arial Narrow"/>
                <w:b/>
                <w:bCs/>
                <w:w w:val="115"/>
                <w:sz w:val="16"/>
                <w:szCs w:val="16"/>
              </w:rPr>
              <w:t>NO. DE PAGO</w:t>
            </w:r>
          </w:p>
        </w:tc>
        <w:tc>
          <w:tcPr>
            <w:tcW w:w="396" w:type="pct"/>
            <w:tcBorders>
              <w:bottom w:val="single" w:sz="4" w:space="0" w:color="auto"/>
            </w:tcBorders>
            <w:shd w:val="clear" w:color="auto" w:fill="A6A6A6" w:themeFill="background1" w:themeFillShade="A6"/>
          </w:tcPr>
          <w:p w14:paraId="49B4CEEB" w14:textId="77777777" w:rsidR="00F55F50" w:rsidRPr="00C705A5" w:rsidRDefault="00F55F50" w:rsidP="00F55F50">
            <w:pPr>
              <w:pStyle w:val="TableParagraph"/>
              <w:spacing w:before="64" w:line="240" w:lineRule="auto"/>
              <w:ind w:left="114" w:right="51" w:firstLine="28"/>
              <w:jc w:val="center"/>
              <w:rPr>
                <w:rFonts w:ascii="Arial Narrow" w:hAnsi="Arial Narrow"/>
                <w:b/>
                <w:bCs/>
                <w:w w:val="115"/>
                <w:sz w:val="16"/>
                <w:szCs w:val="16"/>
              </w:rPr>
            </w:pPr>
            <w:r w:rsidRPr="00C705A5">
              <w:rPr>
                <w:rFonts w:ascii="Arial Narrow" w:hAnsi="Arial Narrow"/>
                <w:b/>
                <w:bCs/>
                <w:w w:val="115"/>
                <w:sz w:val="16"/>
                <w:szCs w:val="16"/>
              </w:rPr>
              <w:t>FECHA DE</w:t>
            </w:r>
            <w:r w:rsidRPr="00C705A5">
              <w:rPr>
                <w:rFonts w:ascii="Arial Narrow" w:hAnsi="Arial Narrow"/>
                <w:b/>
                <w:bCs/>
                <w:spacing w:val="1"/>
                <w:w w:val="115"/>
                <w:sz w:val="16"/>
                <w:szCs w:val="16"/>
              </w:rPr>
              <w:t xml:space="preserve"> </w:t>
            </w:r>
            <w:r w:rsidRPr="00C705A5">
              <w:rPr>
                <w:rFonts w:ascii="Arial Narrow" w:hAnsi="Arial Narrow"/>
                <w:b/>
                <w:bCs/>
                <w:w w:val="115"/>
                <w:sz w:val="16"/>
                <w:szCs w:val="16"/>
              </w:rPr>
              <w:t>PAGO</w:t>
            </w:r>
          </w:p>
        </w:tc>
        <w:tc>
          <w:tcPr>
            <w:tcW w:w="508" w:type="pct"/>
            <w:tcBorders>
              <w:bottom w:val="single" w:sz="4" w:space="0" w:color="auto"/>
            </w:tcBorders>
            <w:shd w:val="clear" w:color="auto" w:fill="A6A6A6" w:themeFill="background1" w:themeFillShade="A6"/>
          </w:tcPr>
          <w:p w14:paraId="36540B6D" w14:textId="4BA5200C" w:rsidR="00F55F50" w:rsidRPr="00C705A5" w:rsidRDefault="00F55F50" w:rsidP="00F55F50">
            <w:pPr>
              <w:pStyle w:val="TableParagraph"/>
              <w:spacing w:before="64" w:line="240" w:lineRule="auto"/>
              <w:ind w:left="114" w:right="51" w:firstLine="28"/>
              <w:jc w:val="center"/>
              <w:rPr>
                <w:rFonts w:ascii="Arial Narrow" w:hAnsi="Arial Narrow"/>
                <w:b/>
                <w:bCs/>
                <w:w w:val="120"/>
                <w:sz w:val="16"/>
                <w:szCs w:val="16"/>
              </w:rPr>
            </w:pPr>
            <w:r>
              <w:rPr>
                <w:rFonts w:ascii="Arial Narrow" w:hAnsi="Arial Narrow"/>
                <w:b/>
                <w:bCs/>
                <w:w w:val="120"/>
                <w:sz w:val="16"/>
                <w:szCs w:val="16"/>
              </w:rPr>
              <w:t>SALDO INSOLUTO</w:t>
            </w:r>
          </w:p>
        </w:tc>
        <w:tc>
          <w:tcPr>
            <w:tcW w:w="614" w:type="pct"/>
            <w:tcBorders>
              <w:bottom w:val="single" w:sz="4" w:space="0" w:color="auto"/>
            </w:tcBorders>
            <w:shd w:val="clear" w:color="auto" w:fill="A6A6A6" w:themeFill="background1" w:themeFillShade="A6"/>
          </w:tcPr>
          <w:p w14:paraId="6D46FC7E" w14:textId="77777777" w:rsidR="00F55F50" w:rsidRPr="00C705A5" w:rsidRDefault="00F55F50" w:rsidP="00F55F50">
            <w:pPr>
              <w:pStyle w:val="TableParagraph"/>
              <w:spacing w:before="64" w:line="240" w:lineRule="auto"/>
              <w:ind w:left="114" w:right="51" w:firstLine="28"/>
              <w:jc w:val="center"/>
              <w:rPr>
                <w:rFonts w:ascii="Arial Narrow" w:hAnsi="Arial Narrow"/>
                <w:b/>
                <w:bCs/>
                <w:w w:val="120"/>
                <w:sz w:val="16"/>
                <w:szCs w:val="16"/>
              </w:rPr>
            </w:pPr>
            <w:r w:rsidRPr="00C705A5">
              <w:rPr>
                <w:rFonts w:ascii="Arial Narrow" w:hAnsi="Arial Narrow"/>
                <w:b/>
                <w:bCs/>
                <w:w w:val="120"/>
                <w:sz w:val="16"/>
                <w:szCs w:val="16"/>
              </w:rPr>
              <w:t>INTERESES</w:t>
            </w:r>
          </w:p>
          <w:p w14:paraId="3872E08B" w14:textId="51BC8D8F" w:rsidR="00F55F50" w:rsidRPr="00C705A5" w:rsidRDefault="00F55F50" w:rsidP="00F55F50">
            <w:pPr>
              <w:pStyle w:val="TableParagraph"/>
              <w:spacing w:before="64" w:line="240" w:lineRule="auto"/>
              <w:ind w:left="114" w:right="51" w:firstLine="28"/>
              <w:jc w:val="center"/>
              <w:rPr>
                <w:rFonts w:ascii="Arial Narrow" w:hAnsi="Arial Narrow"/>
                <w:b/>
                <w:bCs/>
                <w:w w:val="115"/>
                <w:sz w:val="16"/>
                <w:szCs w:val="16"/>
              </w:rPr>
            </w:pPr>
            <w:r w:rsidRPr="00F55F50">
              <w:rPr>
                <w:rFonts w:ascii="Arial Narrow" w:hAnsi="Arial Narrow"/>
                <w:b/>
                <w:bCs/>
                <w:w w:val="120"/>
                <w:sz w:val="16"/>
                <w:szCs w:val="16"/>
              </w:rPr>
              <w:t>ORDINARIOS</w:t>
            </w:r>
          </w:p>
        </w:tc>
        <w:tc>
          <w:tcPr>
            <w:tcW w:w="531" w:type="pct"/>
            <w:tcBorders>
              <w:bottom w:val="single" w:sz="4" w:space="0" w:color="auto"/>
            </w:tcBorders>
            <w:shd w:val="clear" w:color="auto" w:fill="A6A6A6" w:themeFill="background1" w:themeFillShade="A6"/>
          </w:tcPr>
          <w:p w14:paraId="43255F01" w14:textId="77777777" w:rsidR="00F55F50" w:rsidRPr="00C705A5" w:rsidRDefault="00F55F50" w:rsidP="00F55F50">
            <w:pPr>
              <w:pStyle w:val="TableParagraph"/>
              <w:spacing w:before="64" w:line="240" w:lineRule="auto"/>
              <w:ind w:left="140" w:right="0"/>
              <w:jc w:val="center"/>
              <w:rPr>
                <w:rFonts w:ascii="Arial Narrow" w:hAnsi="Arial Narrow"/>
                <w:b/>
                <w:bCs/>
                <w:w w:val="120"/>
                <w:sz w:val="16"/>
                <w:szCs w:val="16"/>
              </w:rPr>
            </w:pPr>
            <w:r w:rsidRPr="00C705A5">
              <w:rPr>
                <w:rFonts w:ascii="Arial Narrow" w:hAnsi="Arial Narrow"/>
                <w:b/>
                <w:bCs/>
                <w:w w:val="120"/>
                <w:sz w:val="16"/>
                <w:szCs w:val="16"/>
              </w:rPr>
              <w:t>IVA DE LOS INTERESES</w:t>
            </w:r>
          </w:p>
          <w:p w14:paraId="2A1CFFCD" w14:textId="0BBA84B4" w:rsidR="00F55F50" w:rsidRPr="00F55F50" w:rsidRDefault="00F55F50" w:rsidP="00F55F50">
            <w:pPr>
              <w:jc w:val="center"/>
              <w:rPr>
                <w:rFonts w:ascii="Arial Narrow" w:eastAsia="Trebuchet MS" w:hAnsi="Arial Narrow" w:cs="Trebuchet MS"/>
                <w:b/>
                <w:bCs/>
                <w:w w:val="120"/>
                <w:sz w:val="16"/>
                <w:szCs w:val="16"/>
                <w:lang w:eastAsia="en-US"/>
              </w:rPr>
            </w:pPr>
            <w:r w:rsidRPr="00C705A5">
              <w:rPr>
                <w:rFonts w:ascii="Arial Narrow" w:hAnsi="Arial Narrow"/>
                <w:b/>
                <w:bCs/>
                <w:w w:val="120"/>
                <w:sz w:val="16"/>
                <w:szCs w:val="16"/>
              </w:rPr>
              <w:t>(EN SU CASO)</w:t>
            </w:r>
          </w:p>
        </w:tc>
        <w:tc>
          <w:tcPr>
            <w:tcW w:w="493" w:type="pct"/>
            <w:tcBorders>
              <w:bottom w:val="single" w:sz="4" w:space="0" w:color="auto"/>
            </w:tcBorders>
            <w:shd w:val="clear" w:color="auto" w:fill="A6A6A6" w:themeFill="background1" w:themeFillShade="A6"/>
          </w:tcPr>
          <w:p w14:paraId="2E17B08F" w14:textId="57F71885" w:rsidR="00F55F50" w:rsidRPr="00C705A5" w:rsidRDefault="00F55F50" w:rsidP="00F55F50">
            <w:pPr>
              <w:pStyle w:val="TableParagraph"/>
              <w:spacing w:before="64" w:line="240" w:lineRule="auto"/>
              <w:ind w:left="140" w:right="0"/>
              <w:jc w:val="center"/>
              <w:rPr>
                <w:rFonts w:ascii="Arial Narrow" w:hAnsi="Arial Narrow"/>
                <w:b/>
                <w:bCs/>
                <w:w w:val="120"/>
                <w:sz w:val="16"/>
                <w:szCs w:val="16"/>
              </w:rPr>
            </w:pPr>
            <w:r>
              <w:rPr>
                <w:rFonts w:ascii="Arial Narrow" w:hAnsi="Arial Narrow"/>
                <w:b/>
                <w:bCs/>
                <w:w w:val="120"/>
                <w:sz w:val="16"/>
                <w:szCs w:val="16"/>
              </w:rPr>
              <w:t>CAPITAL</w:t>
            </w:r>
          </w:p>
        </w:tc>
        <w:tc>
          <w:tcPr>
            <w:tcW w:w="623" w:type="pct"/>
            <w:tcBorders>
              <w:bottom w:val="single" w:sz="4" w:space="0" w:color="auto"/>
            </w:tcBorders>
            <w:shd w:val="clear" w:color="auto" w:fill="A6A6A6" w:themeFill="background1" w:themeFillShade="A6"/>
          </w:tcPr>
          <w:p w14:paraId="29080D9C" w14:textId="073CE502" w:rsidR="00F55F50" w:rsidRPr="00C705A5" w:rsidRDefault="00F55F50" w:rsidP="00F55F50">
            <w:pPr>
              <w:pStyle w:val="TableParagraph"/>
              <w:spacing w:before="64" w:line="240" w:lineRule="auto"/>
              <w:ind w:left="114" w:right="51" w:firstLine="28"/>
              <w:jc w:val="center"/>
              <w:rPr>
                <w:rFonts w:ascii="Arial Narrow" w:hAnsi="Arial Narrow"/>
                <w:b/>
                <w:bCs/>
                <w:w w:val="120"/>
                <w:sz w:val="16"/>
                <w:szCs w:val="16"/>
              </w:rPr>
            </w:pPr>
            <w:r w:rsidRPr="00C705A5">
              <w:rPr>
                <w:rFonts w:ascii="Arial Narrow" w:hAnsi="Arial Narrow"/>
                <w:b/>
                <w:bCs/>
                <w:w w:val="120"/>
                <w:sz w:val="16"/>
                <w:szCs w:val="16"/>
              </w:rPr>
              <w:t>ACCESORIOS GPS Y SEGURO DE DAÑOS</w:t>
            </w:r>
          </w:p>
        </w:tc>
        <w:tc>
          <w:tcPr>
            <w:tcW w:w="440" w:type="pct"/>
            <w:tcBorders>
              <w:bottom w:val="single" w:sz="4" w:space="0" w:color="auto"/>
            </w:tcBorders>
            <w:shd w:val="clear" w:color="auto" w:fill="A6A6A6" w:themeFill="background1" w:themeFillShade="A6"/>
          </w:tcPr>
          <w:p w14:paraId="2834C555" w14:textId="65F7785A" w:rsidR="00F55F50" w:rsidRPr="00C705A5" w:rsidRDefault="00F55F50" w:rsidP="00F55F50">
            <w:pPr>
              <w:pStyle w:val="TableParagraph"/>
              <w:spacing w:before="64" w:line="240" w:lineRule="auto"/>
              <w:ind w:left="114" w:right="51" w:firstLine="28"/>
              <w:jc w:val="center"/>
              <w:rPr>
                <w:rFonts w:ascii="Arial Narrow" w:hAnsi="Arial Narrow"/>
                <w:b/>
                <w:bCs/>
                <w:w w:val="115"/>
                <w:sz w:val="16"/>
                <w:szCs w:val="16"/>
              </w:rPr>
            </w:pPr>
            <w:r w:rsidRPr="00C705A5">
              <w:rPr>
                <w:rFonts w:ascii="Arial Narrow" w:hAnsi="Arial Narrow"/>
                <w:b/>
                <w:bCs/>
                <w:w w:val="115"/>
                <w:sz w:val="16"/>
                <w:szCs w:val="16"/>
              </w:rPr>
              <w:t xml:space="preserve">IVA DEL GPS </w:t>
            </w:r>
            <w:r>
              <w:rPr>
                <w:rFonts w:ascii="Arial Narrow" w:hAnsi="Arial Narrow"/>
                <w:b/>
                <w:bCs/>
                <w:w w:val="115"/>
                <w:sz w:val="16"/>
                <w:szCs w:val="16"/>
              </w:rPr>
              <w:t xml:space="preserve">Y </w:t>
            </w:r>
            <w:r w:rsidRPr="00C705A5">
              <w:rPr>
                <w:rFonts w:ascii="Arial Narrow" w:hAnsi="Arial Narrow"/>
                <w:b/>
                <w:bCs/>
                <w:w w:val="115"/>
                <w:sz w:val="16"/>
                <w:szCs w:val="16"/>
              </w:rPr>
              <w:t>SEGURO DE DAÑOS</w:t>
            </w:r>
          </w:p>
        </w:tc>
        <w:tc>
          <w:tcPr>
            <w:tcW w:w="605" w:type="pct"/>
            <w:tcBorders>
              <w:bottom w:val="single" w:sz="4" w:space="0" w:color="auto"/>
            </w:tcBorders>
            <w:shd w:val="clear" w:color="auto" w:fill="A6A6A6" w:themeFill="background1" w:themeFillShade="A6"/>
          </w:tcPr>
          <w:p w14:paraId="5AD3ACA4" w14:textId="77777777" w:rsidR="00F55F50" w:rsidRDefault="00F55F50" w:rsidP="00F55F50">
            <w:pPr>
              <w:pStyle w:val="TableParagraph"/>
              <w:spacing w:before="64" w:line="240" w:lineRule="auto"/>
              <w:ind w:left="114" w:right="51" w:firstLine="28"/>
              <w:jc w:val="center"/>
              <w:rPr>
                <w:rFonts w:ascii="Arial Narrow" w:hAnsi="Arial Narrow"/>
                <w:b/>
                <w:bCs/>
                <w:w w:val="115"/>
                <w:sz w:val="16"/>
                <w:szCs w:val="16"/>
              </w:rPr>
            </w:pPr>
            <w:r>
              <w:rPr>
                <w:rFonts w:ascii="Arial Narrow" w:hAnsi="Arial Narrow"/>
                <w:b/>
                <w:bCs/>
                <w:w w:val="115"/>
                <w:sz w:val="16"/>
                <w:szCs w:val="16"/>
              </w:rPr>
              <w:t>ACCESORIOS</w:t>
            </w:r>
          </w:p>
          <w:p w14:paraId="212DA005" w14:textId="33623D3A" w:rsidR="00F55F50" w:rsidRPr="00C705A5" w:rsidRDefault="00F55F50" w:rsidP="00F55F50">
            <w:pPr>
              <w:pStyle w:val="TableParagraph"/>
              <w:spacing w:before="64" w:line="240" w:lineRule="auto"/>
              <w:ind w:left="114" w:right="51" w:firstLine="28"/>
              <w:jc w:val="center"/>
              <w:rPr>
                <w:rFonts w:ascii="Arial Narrow" w:hAnsi="Arial Narrow"/>
                <w:b/>
                <w:bCs/>
                <w:w w:val="115"/>
                <w:sz w:val="16"/>
                <w:szCs w:val="16"/>
              </w:rPr>
            </w:pPr>
            <w:r w:rsidRPr="00C705A5">
              <w:rPr>
                <w:rFonts w:ascii="Arial Narrow" w:hAnsi="Arial Narrow"/>
                <w:b/>
                <w:bCs/>
                <w:w w:val="115"/>
                <w:sz w:val="16"/>
                <w:szCs w:val="16"/>
              </w:rPr>
              <w:t>SEGURO DE VIDA</w:t>
            </w:r>
          </w:p>
        </w:tc>
        <w:tc>
          <w:tcPr>
            <w:tcW w:w="438" w:type="pct"/>
            <w:tcBorders>
              <w:bottom w:val="single" w:sz="4" w:space="0" w:color="auto"/>
            </w:tcBorders>
            <w:shd w:val="clear" w:color="auto" w:fill="A6A6A6" w:themeFill="background1" w:themeFillShade="A6"/>
          </w:tcPr>
          <w:p w14:paraId="34FEEBF2" w14:textId="58669FD4" w:rsidR="00F55F50" w:rsidRPr="00C705A5" w:rsidRDefault="00007B55" w:rsidP="00F55F50">
            <w:pPr>
              <w:pStyle w:val="TableParagraph"/>
              <w:spacing w:before="64" w:line="240" w:lineRule="auto"/>
              <w:ind w:left="114" w:right="51" w:firstLine="28"/>
              <w:jc w:val="center"/>
              <w:rPr>
                <w:rFonts w:ascii="Arial Narrow" w:hAnsi="Arial Narrow"/>
                <w:b/>
                <w:bCs/>
                <w:w w:val="115"/>
                <w:sz w:val="16"/>
                <w:szCs w:val="16"/>
              </w:rPr>
            </w:pPr>
            <w:r>
              <w:rPr>
                <w:rFonts w:ascii="Arial Narrow" w:hAnsi="Arial Narrow"/>
                <w:b/>
                <w:bCs/>
                <w:w w:val="115"/>
                <w:sz w:val="16"/>
                <w:szCs w:val="16"/>
              </w:rPr>
              <w:t>MONTO</w:t>
            </w:r>
            <w:r w:rsidR="00F55F50" w:rsidRPr="00C705A5">
              <w:rPr>
                <w:rFonts w:ascii="Arial Narrow" w:hAnsi="Arial Narrow"/>
                <w:b/>
                <w:bCs/>
                <w:w w:val="115"/>
                <w:sz w:val="16"/>
                <w:szCs w:val="16"/>
              </w:rPr>
              <w:t xml:space="preserve"> A PAGAR</w:t>
            </w:r>
          </w:p>
        </w:tc>
      </w:tr>
      <w:tr w:rsidR="00F55F50" w:rsidRPr="00426111" w14:paraId="3A14A982" w14:textId="77777777" w:rsidTr="00F55F50">
        <w:trPr>
          <w:trHeight w:val="221"/>
          <w:jc w:val="center"/>
        </w:trPr>
        <w:tc>
          <w:tcPr>
            <w:tcW w:w="352" w:type="pct"/>
            <w:tcBorders>
              <w:bottom w:val="nil"/>
              <w:right w:val="nil"/>
            </w:tcBorders>
          </w:tcPr>
          <w:p w14:paraId="1134A0EE" w14:textId="4F16205D"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396" w:type="pct"/>
            <w:tcBorders>
              <w:left w:val="nil"/>
              <w:bottom w:val="nil"/>
              <w:right w:val="nil"/>
            </w:tcBorders>
          </w:tcPr>
          <w:p w14:paraId="2B0E947E" w14:textId="632B34F1"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508" w:type="pct"/>
            <w:tcBorders>
              <w:left w:val="nil"/>
              <w:bottom w:val="nil"/>
              <w:right w:val="nil"/>
            </w:tcBorders>
          </w:tcPr>
          <w:p w14:paraId="5661E60C"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614" w:type="pct"/>
            <w:tcBorders>
              <w:left w:val="nil"/>
              <w:bottom w:val="nil"/>
              <w:right w:val="nil"/>
            </w:tcBorders>
          </w:tcPr>
          <w:p w14:paraId="69636AEE" w14:textId="068C7B46"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531" w:type="pct"/>
            <w:tcBorders>
              <w:left w:val="nil"/>
              <w:bottom w:val="nil"/>
              <w:right w:val="nil"/>
            </w:tcBorders>
          </w:tcPr>
          <w:p w14:paraId="260A1F67"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493" w:type="pct"/>
            <w:tcBorders>
              <w:left w:val="nil"/>
              <w:bottom w:val="nil"/>
              <w:right w:val="nil"/>
            </w:tcBorders>
          </w:tcPr>
          <w:p w14:paraId="6D637E51"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623" w:type="pct"/>
            <w:tcBorders>
              <w:left w:val="nil"/>
              <w:bottom w:val="nil"/>
              <w:right w:val="nil"/>
            </w:tcBorders>
          </w:tcPr>
          <w:p w14:paraId="1CF1E9B5"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440" w:type="pct"/>
            <w:tcBorders>
              <w:left w:val="nil"/>
              <w:bottom w:val="nil"/>
              <w:right w:val="nil"/>
            </w:tcBorders>
          </w:tcPr>
          <w:p w14:paraId="079F7709"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605" w:type="pct"/>
            <w:tcBorders>
              <w:left w:val="nil"/>
              <w:bottom w:val="nil"/>
              <w:right w:val="nil"/>
            </w:tcBorders>
          </w:tcPr>
          <w:p w14:paraId="0BA6432E"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438" w:type="pct"/>
            <w:tcBorders>
              <w:left w:val="nil"/>
              <w:bottom w:val="nil"/>
            </w:tcBorders>
          </w:tcPr>
          <w:p w14:paraId="046BE3F4"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8BCC83B" w14:textId="77777777" w:rsidTr="00F55F50">
        <w:trPr>
          <w:trHeight w:val="221"/>
          <w:jc w:val="center"/>
        </w:trPr>
        <w:tc>
          <w:tcPr>
            <w:tcW w:w="352" w:type="pct"/>
            <w:tcBorders>
              <w:top w:val="nil"/>
              <w:bottom w:val="nil"/>
              <w:right w:val="nil"/>
            </w:tcBorders>
          </w:tcPr>
          <w:p w14:paraId="67BEAEC5" w14:textId="1EE46B3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1943B0AF" w14:textId="3556553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57D76F5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54DDD961" w14:textId="77AD8BC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5DE933B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063165E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56727070" w14:textId="5DDD19B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A2BF83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3A30015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7F505AEA" w14:textId="1E3D8BF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6DED9CFD" w14:textId="77777777" w:rsidTr="00F55F50">
        <w:trPr>
          <w:trHeight w:val="221"/>
          <w:jc w:val="center"/>
        </w:trPr>
        <w:tc>
          <w:tcPr>
            <w:tcW w:w="352" w:type="pct"/>
            <w:tcBorders>
              <w:top w:val="nil"/>
              <w:bottom w:val="nil"/>
              <w:right w:val="nil"/>
            </w:tcBorders>
          </w:tcPr>
          <w:p w14:paraId="0D5A57C7" w14:textId="3BF14E1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5DE626B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73A40F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61670D05" w14:textId="395BF10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496B65E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809813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8318778" w14:textId="301F9E5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C920B9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2A179C5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F26C8AE" w14:textId="7247085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DB06E36" w14:textId="77777777" w:rsidTr="00F55F50">
        <w:trPr>
          <w:trHeight w:val="221"/>
          <w:jc w:val="center"/>
        </w:trPr>
        <w:tc>
          <w:tcPr>
            <w:tcW w:w="352" w:type="pct"/>
            <w:tcBorders>
              <w:top w:val="nil"/>
              <w:bottom w:val="nil"/>
              <w:right w:val="nil"/>
            </w:tcBorders>
          </w:tcPr>
          <w:p w14:paraId="4FAC97AF" w14:textId="334D4B3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2B44057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7BE2C05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6B938258" w14:textId="7A9D340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14FC666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053E258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1F23233" w14:textId="2FAFC5A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42952BA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2543BA1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337C96C2" w14:textId="0897091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0AECC4CC" w14:textId="77777777" w:rsidTr="00F55F50">
        <w:trPr>
          <w:trHeight w:val="235"/>
          <w:jc w:val="center"/>
        </w:trPr>
        <w:tc>
          <w:tcPr>
            <w:tcW w:w="352" w:type="pct"/>
            <w:tcBorders>
              <w:top w:val="nil"/>
              <w:bottom w:val="nil"/>
              <w:right w:val="nil"/>
            </w:tcBorders>
          </w:tcPr>
          <w:p w14:paraId="0480F060" w14:textId="374ADFF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619255C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EE0F16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5F1E1BA" w14:textId="36B0FCD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B6D710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CBF38C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60957520" w14:textId="3C329D0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267A767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3D2AA22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60BB4256" w14:textId="2951AB7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A00467E" w14:textId="77777777" w:rsidTr="00F55F50">
        <w:trPr>
          <w:trHeight w:val="207"/>
          <w:jc w:val="center"/>
        </w:trPr>
        <w:tc>
          <w:tcPr>
            <w:tcW w:w="352" w:type="pct"/>
            <w:tcBorders>
              <w:top w:val="nil"/>
              <w:bottom w:val="nil"/>
              <w:right w:val="nil"/>
            </w:tcBorders>
          </w:tcPr>
          <w:p w14:paraId="38467AA3" w14:textId="4E7F951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2DB7F5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46AD07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39B18C1E" w14:textId="6C80633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B592E5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682537D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5754CA54" w14:textId="4EF3558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C590C0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7391F6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6AE2CDDB" w14:textId="5F92364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31D097FA" w14:textId="77777777" w:rsidTr="00F55F50">
        <w:trPr>
          <w:trHeight w:val="207"/>
          <w:jc w:val="center"/>
        </w:trPr>
        <w:tc>
          <w:tcPr>
            <w:tcW w:w="352" w:type="pct"/>
            <w:tcBorders>
              <w:top w:val="nil"/>
              <w:bottom w:val="nil"/>
              <w:right w:val="nil"/>
            </w:tcBorders>
          </w:tcPr>
          <w:p w14:paraId="179D1409" w14:textId="0F86BB2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01662F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4A82435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5DF01A1" w14:textId="253056E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74E794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540B751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688F3663" w14:textId="76DB3EF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4EACFB6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0BC1C8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9266A80" w14:textId="1B4EFFE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2614F8C" w14:textId="77777777" w:rsidTr="00F55F50">
        <w:trPr>
          <w:trHeight w:val="207"/>
          <w:jc w:val="center"/>
        </w:trPr>
        <w:tc>
          <w:tcPr>
            <w:tcW w:w="352" w:type="pct"/>
            <w:tcBorders>
              <w:top w:val="nil"/>
              <w:bottom w:val="nil"/>
              <w:right w:val="nil"/>
            </w:tcBorders>
          </w:tcPr>
          <w:p w14:paraId="2A6325BE" w14:textId="3EC71C1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38ABAE4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4C0732A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2D49EC34" w14:textId="236DF2C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7F75DE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2B962EC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7D97C85" w14:textId="56984B8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2EFDF7F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30FE65F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2D8AD6DB" w14:textId="03CED64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8E11616" w14:textId="77777777" w:rsidTr="00F55F50">
        <w:trPr>
          <w:trHeight w:val="207"/>
          <w:jc w:val="center"/>
        </w:trPr>
        <w:tc>
          <w:tcPr>
            <w:tcW w:w="352" w:type="pct"/>
            <w:tcBorders>
              <w:top w:val="nil"/>
              <w:bottom w:val="nil"/>
              <w:right w:val="nil"/>
            </w:tcBorders>
          </w:tcPr>
          <w:p w14:paraId="2A358C58" w14:textId="778E66E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6355E7A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62D0546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1A5E4A3" w14:textId="79C3ACF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44126A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5041837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527545DC" w14:textId="3B8DF6C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771A79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6F12D39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7805FDA8" w14:textId="3218737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C8AFA94" w14:textId="77777777" w:rsidTr="00F55F50">
        <w:trPr>
          <w:trHeight w:val="207"/>
          <w:jc w:val="center"/>
        </w:trPr>
        <w:tc>
          <w:tcPr>
            <w:tcW w:w="352" w:type="pct"/>
            <w:tcBorders>
              <w:top w:val="nil"/>
              <w:bottom w:val="nil"/>
              <w:right w:val="nil"/>
            </w:tcBorders>
          </w:tcPr>
          <w:p w14:paraId="0E190DCE" w14:textId="2D0F0BC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2335A1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6B8DC3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37135442" w14:textId="7DD95C5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7B943B3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E0E488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0B0CBFC" w14:textId="7C5C5AA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21FBFB2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63CEB1A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98E20BF" w14:textId="2AAA56B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3942530E" w14:textId="77777777" w:rsidTr="00F55F50">
        <w:trPr>
          <w:trHeight w:val="207"/>
          <w:jc w:val="center"/>
        </w:trPr>
        <w:tc>
          <w:tcPr>
            <w:tcW w:w="352" w:type="pct"/>
            <w:tcBorders>
              <w:top w:val="nil"/>
              <w:bottom w:val="nil"/>
              <w:right w:val="nil"/>
            </w:tcBorders>
          </w:tcPr>
          <w:p w14:paraId="7ABBF822" w14:textId="3544ADC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182B3C6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59296F8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DB8B4E6" w14:textId="2A7B599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4200BCF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0F34CE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15E084D" w14:textId="0502368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324953B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5191F9B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7F715121" w14:textId="111AF0B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7BD7E0E" w14:textId="77777777" w:rsidTr="00F55F50">
        <w:trPr>
          <w:trHeight w:val="207"/>
          <w:jc w:val="center"/>
        </w:trPr>
        <w:tc>
          <w:tcPr>
            <w:tcW w:w="352" w:type="pct"/>
            <w:tcBorders>
              <w:top w:val="nil"/>
              <w:bottom w:val="nil"/>
              <w:right w:val="nil"/>
            </w:tcBorders>
          </w:tcPr>
          <w:p w14:paraId="40790180" w14:textId="26CBCA9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D3B54E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0F98F31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68360899" w14:textId="78CA9A9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7BF4C33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0894498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77F171C3" w14:textId="50DB4FE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23666D8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BF482D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04A637F6" w14:textId="08E81ED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C2C8A16" w14:textId="77777777" w:rsidTr="00F55F50">
        <w:trPr>
          <w:trHeight w:val="207"/>
          <w:jc w:val="center"/>
        </w:trPr>
        <w:tc>
          <w:tcPr>
            <w:tcW w:w="352" w:type="pct"/>
            <w:tcBorders>
              <w:top w:val="nil"/>
              <w:bottom w:val="nil"/>
              <w:right w:val="nil"/>
            </w:tcBorders>
          </w:tcPr>
          <w:p w14:paraId="3B99C6F0" w14:textId="7327E32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1571B5B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0E201E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655D140" w14:textId="06FCF22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54969E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0572F5D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4C719598" w14:textId="3BD56AE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1EB449E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735EB75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3C84C2A8" w14:textId="02C8FB5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0FAFF672" w14:textId="77777777" w:rsidTr="00F55F50">
        <w:trPr>
          <w:trHeight w:val="207"/>
          <w:jc w:val="center"/>
        </w:trPr>
        <w:tc>
          <w:tcPr>
            <w:tcW w:w="352" w:type="pct"/>
            <w:tcBorders>
              <w:top w:val="nil"/>
              <w:bottom w:val="nil"/>
              <w:right w:val="nil"/>
            </w:tcBorders>
          </w:tcPr>
          <w:p w14:paraId="63BA4CC6" w14:textId="5C419F3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D203F8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24F7F44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593180E5" w14:textId="01F1668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5B2AB83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AEF5DE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10EA0CD2" w14:textId="264EDFE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3C30396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7956A16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7DFA8AE9" w14:textId="4260096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06CAE8F1" w14:textId="77777777" w:rsidTr="00F55F50">
        <w:trPr>
          <w:trHeight w:val="207"/>
          <w:jc w:val="center"/>
        </w:trPr>
        <w:tc>
          <w:tcPr>
            <w:tcW w:w="352" w:type="pct"/>
            <w:tcBorders>
              <w:top w:val="nil"/>
              <w:bottom w:val="nil"/>
              <w:right w:val="nil"/>
            </w:tcBorders>
          </w:tcPr>
          <w:p w14:paraId="6C8E392B" w14:textId="5C85D13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27342AF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56E117F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1760575D" w14:textId="0029990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6044F4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64384E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4E61E4A7" w14:textId="0BF161D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215F4ED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2448077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C8DCBAA" w14:textId="3306BB3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913A379" w14:textId="77777777" w:rsidTr="00F55F50">
        <w:trPr>
          <w:trHeight w:val="207"/>
          <w:jc w:val="center"/>
        </w:trPr>
        <w:tc>
          <w:tcPr>
            <w:tcW w:w="352" w:type="pct"/>
            <w:tcBorders>
              <w:top w:val="nil"/>
              <w:bottom w:val="nil"/>
              <w:right w:val="nil"/>
            </w:tcBorders>
          </w:tcPr>
          <w:p w14:paraId="31571129" w14:textId="14B88C8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43A20C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7E6B2BE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508EFD9" w14:textId="21E8E37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72E64B7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88E042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7E938BF" w14:textId="274E0E7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3EA9EA0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57C1247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932B342" w14:textId="2818BAC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36190E8D" w14:textId="77777777" w:rsidTr="00F55F50">
        <w:trPr>
          <w:trHeight w:val="207"/>
          <w:jc w:val="center"/>
        </w:trPr>
        <w:tc>
          <w:tcPr>
            <w:tcW w:w="352" w:type="pct"/>
            <w:tcBorders>
              <w:top w:val="nil"/>
              <w:bottom w:val="nil"/>
              <w:right w:val="nil"/>
            </w:tcBorders>
          </w:tcPr>
          <w:p w14:paraId="11733127" w14:textId="06F373C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B3150A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7264200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DEEF173" w14:textId="3E1979D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52B1B51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DA8D9F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67E5948" w14:textId="7B42685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4237AB9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1E6E527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3833CBAA" w14:textId="2DFB581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08E0586E" w14:textId="77777777" w:rsidTr="00F55F50">
        <w:trPr>
          <w:trHeight w:val="207"/>
          <w:jc w:val="center"/>
        </w:trPr>
        <w:tc>
          <w:tcPr>
            <w:tcW w:w="352" w:type="pct"/>
            <w:tcBorders>
              <w:top w:val="nil"/>
              <w:bottom w:val="nil"/>
              <w:right w:val="nil"/>
            </w:tcBorders>
          </w:tcPr>
          <w:p w14:paraId="7A50103C" w14:textId="44AC77B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6C8BC5E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64C996C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93435B7" w14:textId="19E4422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72FD7EA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EA3ACF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1EFB578" w14:textId="11BDEFC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073AD85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6011D2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64115B16" w14:textId="592BF27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2C1A87C6" w14:textId="77777777" w:rsidTr="00F55F50">
        <w:trPr>
          <w:trHeight w:val="207"/>
          <w:jc w:val="center"/>
        </w:trPr>
        <w:tc>
          <w:tcPr>
            <w:tcW w:w="352" w:type="pct"/>
            <w:tcBorders>
              <w:top w:val="nil"/>
              <w:bottom w:val="nil"/>
              <w:right w:val="nil"/>
            </w:tcBorders>
          </w:tcPr>
          <w:p w14:paraId="21AD1AA0" w14:textId="277AC2E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8E33B7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5996C90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106D7883" w14:textId="5732F96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52B4EE1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1B0394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21FB50B" w14:textId="282F17C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FAF568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344BE7F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57106B2" w14:textId="669319A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BEF6135" w14:textId="77777777" w:rsidTr="00F55F50">
        <w:trPr>
          <w:trHeight w:val="207"/>
          <w:jc w:val="center"/>
        </w:trPr>
        <w:tc>
          <w:tcPr>
            <w:tcW w:w="352" w:type="pct"/>
            <w:tcBorders>
              <w:top w:val="nil"/>
              <w:bottom w:val="nil"/>
              <w:right w:val="nil"/>
            </w:tcBorders>
          </w:tcPr>
          <w:p w14:paraId="10D78EC0" w14:textId="2B944D6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388C0AB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EAB55B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6F847D80" w14:textId="1E15A01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48CF81F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8AEF96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5BBA0BA4" w14:textId="50917E8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1D1755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53A6C60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0B5D78C9" w14:textId="50A7E27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159585C" w14:textId="77777777" w:rsidTr="00F55F50">
        <w:trPr>
          <w:trHeight w:val="207"/>
          <w:jc w:val="center"/>
        </w:trPr>
        <w:tc>
          <w:tcPr>
            <w:tcW w:w="352" w:type="pct"/>
            <w:tcBorders>
              <w:top w:val="nil"/>
              <w:bottom w:val="nil"/>
              <w:right w:val="nil"/>
            </w:tcBorders>
          </w:tcPr>
          <w:p w14:paraId="4970EBD8" w14:textId="7369F2F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C14A32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4D935ED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0EC3AEF1" w14:textId="23D56BC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41B07A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B7BA16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1C00682F" w14:textId="6BA386E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1492F98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77961C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6A98B7F" w14:textId="15D92BF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A27B0C3" w14:textId="77777777" w:rsidTr="00F55F50">
        <w:trPr>
          <w:trHeight w:val="207"/>
          <w:jc w:val="center"/>
        </w:trPr>
        <w:tc>
          <w:tcPr>
            <w:tcW w:w="352" w:type="pct"/>
            <w:tcBorders>
              <w:top w:val="nil"/>
              <w:bottom w:val="nil"/>
              <w:right w:val="nil"/>
            </w:tcBorders>
          </w:tcPr>
          <w:p w14:paraId="1B9F975E" w14:textId="429B787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547EB1B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9A8B48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1B75692B" w14:textId="0904D69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250515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6BFCCBB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5E4E4635" w14:textId="50EB3FD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3885B38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32FE3DA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7BE84EE5" w14:textId="4A1216B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F4231D1" w14:textId="77777777" w:rsidTr="00F55F50">
        <w:trPr>
          <w:trHeight w:val="207"/>
          <w:jc w:val="center"/>
        </w:trPr>
        <w:tc>
          <w:tcPr>
            <w:tcW w:w="352" w:type="pct"/>
            <w:tcBorders>
              <w:top w:val="nil"/>
              <w:bottom w:val="nil"/>
              <w:right w:val="nil"/>
            </w:tcBorders>
          </w:tcPr>
          <w:p w14:paraId="7FB4EF32" w14:textId="6169AC5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5B49408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C420EF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243C9212" w14:textId="63A3C17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42BC840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6F8E090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55219898" w14:textId="5C20C0B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5041206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24BC33C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04E7E4D3" w14:textId="7C92BF2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5B2EDD1E" w14:textId="77777777" w:rsidTr="00F55F50">
        <w:trPr>
          <w:trHeight w:val="207"/>
          <w:jc w:val="center"/>
        </w:trPr>
        <w:tc>
          <w:tcPr>
            <w:tcW w:w="352" w:type="pct"/>
            <w:tcBorders>
              <w:top w:val="nil"/>
              <w:bottom w:val="nil"/>
              <w:right w:val="nil"/>
            </w:tcBorders>
          </w:tcPr>
          <w:p w14:paraId="397DFD7C" w14:textId="2E06A05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317260B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05766BE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0BF5A1E1" w14:textId="56EE0D0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94FF43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1A16F17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B5842F6" w14:textId="36FCC4C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449013A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667A86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440DA990" w14:textId="0EFACBC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9983F40" w14:textId="77777777" w:rsidTr="00F55F50">
        <w:trPr>
          <w:trHeight w:val="207"/>
          <w:jc w:val="center"/>
        </w:trPr>
        <w:tc>
          <w:tcPr>
            <w:tcW w:w="352" w:type="pct"/>
            <w:tcBorders>
              <w:top w:val="nil"/>
              <w:bottom w:val="nil"/>
              <w:right w:val="nil"/>
            </w:tcBorders>
          </w:tcPr>
          <w:p w14:paraId="2FE59FA4" w14:textId="4F42E02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172A24F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53EAE53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6D87E54" w14:textId="39FDAD3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7A73469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63D92B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368D6AB" w14:textId="7D3A723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FFCE04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7903F36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8002BAC" w14:textId="332DA44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1043E51" w14:textId="77777777" w:rsidTr="00F55F50">
        <w:trPr>
          <w:trHeight w:val="207"/>
          <w:jc w:val="center"/>
        </w:trPr>
        <w:tc>
          <w:tcPr>
            <w:tcW w:w="352" w:type="pct"/>
            <w:tcBorders>
              <w:top w:val="nil"/>
              <w:bottom w:val="nil"/>
              <w:right w:val="nil"/>
            </w:tcBorders>
          </w:tcPr>
          <w:p w14:paraId="00BF44F5" w14:textId="539F411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44C5222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59EAC1B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59BC0005" w14:textId="5BC9706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1C599A8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29DDA6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48B1227" w14:textId="4332100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5E06C43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412422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6443078" w14:textId="506EC1E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1A7A38E" w14:textId="77777777" w:rsidTr="00F55F50">
        <w:trPr>
          <w:trHeight w:val="207"/>
          <w:jc w:val="center"/>
        </w:trPr>
        <w:tc>
          <w:tcPr>
            <w:tcW w:w="352" w:type="pct"/>
            <w:tcBorders>
              <w:top w:val="nil"/>
              <w:bottom w:val="nil"/>
              <w:right w:val="nil"/>
            </w:tcBorders>
          </w:tcPr>
          <w:p w14:paraId="6AD77148" w14:textId="1F90FD4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6621B86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678CCBA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36AC8BA8" w14:textId="624AB84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14767B0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2BA0F4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2059C070" w14:textId="2CD1411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44F6472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58A38AE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2E3851D2" w14:textId="6A6FA89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717EEB4" w14:textId="77777777" w:rsidTr="00F55F50">
        <w:trPr>
          <w:trHeight w:val="207"/>
          <w:jc w:val="center"/>
        </w:trPr>
        <w:tc>
          <w:tcPr>
            <w:tcW w:w="352" w:type="pct"/>
            <w:tcBorders>
              <w:top w:val="nil"/>
              <w:bottom w:val="nil"/>
              <w:right w:val="nil"/>
            </w:tcBorders>
          </w:tcPr>
          <w:p w14:paraId="573A5640" w14:textId="1851522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40BC30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D276C2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024574A1" w14:textId="75D8E71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3D9807D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732B53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C71F4FE" w14:textId="66E9ECE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204441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7FC42A9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0AD060A2" w14:textId="4AFA4F6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15A1A8F" w14:textId="77777777" w:rsidTr="00F55F50">
        <w:trPr>
          <w:trHeight w:val="207"/>
          <w:jc w:val="center"/>
        </w:trPr>
        <w:tc>
          <w:tcPr>
            <w:tcW w:w="352" w:type="pct"/>
            <w:tcBorders>
              <w:top w:val="nil"/>
              <w:bottom w:val="nil"/>
              <w:right w:val="nil"/>
            </w:tcBorders>
          </w:tcPr>
          <w:p w14:paraId="6C2D7702" w14:textId="02CA69D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273B7F3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4301BB4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308D1636" w14:textId="13DDE75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2F99E14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F7E2D4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D64E59E" w14:textId="2F5F8BA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5B28A3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18F2E42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62C9C366" w14:textId="306B218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80700E1" w14:textId="77777777" w:rsidTr="00F55F50">
        <w:trPr>
          <w:trHeight w:val="207"/>
          <w:jc w:val="center"/>
        </w:trPr>
        <w:tc>
          <w:tcPr>
            <w:tcW w:w="352" w:type="pct"/>
            <w:tcBorders>
              <w:top w:val="nil"/>
              <w:bottom w:val="nil"/>
              <w:right w:val="nil"/>
            </w:tcBorders>
          </w:tcPr>
          <w:p w14:paraId="28B9DF7B" w14:textId="2A4ACFE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DBF2B2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650053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29E75D39" w14:textId="7FBAA4C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2BF0167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2A115BB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49ACD5D" w14:textId="269B2CC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3975F82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675F7B9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31C54579" w14:textId="6C9D3DF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B210A47" w14:textId="77777777" w:rsidTr="00F55F50">
        <w:trPr>
          <w:trHeight w:val="207"/>
          <w:jc w:val="center"/>
        </w:trPr>
        <w:tc>
          <w:tcPr>
            <w:tcW w:w="352" w:type="pct"/>
            <w:tcBorders>
              <w:top w:val="nil"/>
              <w:bottom w:val="nil"/>
              <w:right w:val="nil"/>
            </w:tcBorders>
          </w:tcPr>
          <w:p w14:paraId="3FB9B458" w14:textId="1317456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5248708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05D68A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010EB37" w14:textId="59D736C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41C7B7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21A2C11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3B95FF2" w14:textId="76F7F5E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B5A2BC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07BD07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69A286FA" w14:textId="6868331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6C5BF21" w14:textId="77777777" w:rsidTr="00F55F50">
        <w:trPr>
          <w:trHeight w:val="207"/>
          <w:jc w:val="center"/>
        </w:trPr>
        <w:tc>
          <w:tcPr>
            <w:tcW w:w="352" w:type="pct"/>
            <w:tcBorders>
              <w:top w:val="nil"/>
              <w:bottom w:val="nil"/>
              <w:right w:val="nil"/>
            </w:tcBorders>
          </w:tcPr>
          <w:p w14:paraId="5D93F705" w14:textId="7ECEB23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1078619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447E9B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545CC54" w14:textId="1A43C0C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11BC9BD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6FCD03F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BB4561D" w14:textId="7BD6858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5F287C7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8B61F8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20584E6F" w14:textId="4B7CAAE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977CE61" w14:textId="77777777" w:rsidTr="00F55F50">
        <w:trPr>
          <w:trHeight w:val="207"/>
          <w:jc w:val="center"/>
        </w:trPr>
        <w:tc>
          <w:tcPr>
            <w:tcW w:w="352" w:type="pct"/>
            <w:tcBorders>
              <w:top w:val="nil"/>
              <w:bottom w:val="nil"/>
              <w:right w:val="nil"/>
            </w:tcBorders>
          </w:tcPr>
          <w:p w14:paraId="1B4247C8" w14:textId="5A980FD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58C8819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56742E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1F2192EC" w14:textId="77AFFC1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60E194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2E70C64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45EBFBA7" w14:textId="271D69C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9EE77C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CFF4FF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0922071E" w14:textId="0907D83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2B7FEEBC" w14:textId="77777777" w:rsidTr="00F55F50">
        <w:trPr>
          <w:trHeight w:val="207"/>
          <w:jc w:val="center"/>
        </w:trPr>
        <w:tc>
          <w:tcPr>
            <w:tcW w:w="352" w:type="pct"/>
            <w:tcBorders>
              <w:top w:val="nil"/>
              <w:bottom w:val="nil"/>
              <w:right w:val="nil"/>
            </w:tcBorders>
          </w:tcPr>
          <w:p w14:paraId="04356032" w14:textId="16A3C05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EB8028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4B813B2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444EC60" w14:textId="0A110F3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232CECB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F5D44D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D826AD9" w14:textId="37742FD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7CC322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1E32454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F49C10D" w14:textId="61EB629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7BB61E9" w14:textId="77777777" w:rsidTr="00F55F50">
        <w:trPr>
          <w:trHeight w:val="207"/>
          <w:jc w:val="center"/>
        </w:trPr>
        <w:tc>
          <w:tcPr>
            <w:tcW w:w="352" w:type="pct"/>
            <w:tcBorders>
              <w:top w:val="nil"/>
              <w:bottom w:val="nil"/>
              <w:right w:val="nil"/>
            </w:tcBorders>
          </w:tcPr>
          <w:p w14:paraId="65F6620F" w14:textId="23165CF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381CC96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5152D8E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366E967" w14:textId="155DFA2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5E14F9B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23C368D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65BCF7DC" w14:textId="3825F8B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4E3D97E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53EBF92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D7DA1F8" w14:textId="4D33B67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6441DBD8" w14:textId="77777777" w:rsidTr="00F55F50">
        <w:trPr>
          <w:trHeight w:val="207"/>
          <w:jc w:val="center"/>
        </w:trPr>
        <w:tc>
          <w:tcPr>
            <w:tcW w:w="352" w:type="pct"/>
            <w:tcBorders>
              <w:top w:val="nil"/>
              <w:bottom w:val="nil"/>
              <w:right w:val="nil"/>
            </w:tcBorders>
          </w:tcPr>
          <w:p w14:paraId="6AA81809" w14:textId="2BF837C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4DAEFCC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EEDCF2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4D24C453" w14:textId="6250558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168C700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6E8C0DF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24B3A300" w14:textId="1A98AF5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31C58C3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1807A55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A810FA5" w14:textId="231C842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EEF20F8" w14:textId="77777777" w:rsidTr="00F55F50">
        <w:trPr>
          <w:trHeight w:val="207"/>
          <w:jc w:val="center"/>
        </w:trPr>
        <w:tc>
          <w:tcPr>
            <w:tcW w:w="352" w:type="pct"/>
            <w:tcBorders>
              <w:top w:val="nil"/>
              <w:bottom w:val="nil"/>
              <w:right w:val="nil"/>
            </w:tcBorders>
          </w:tcPr>
          <w:p w14:paraId="4D9BE26E" w14:textId="6C80D04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04A848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8F5087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5CC1951" w14:textId="1113A03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31F4419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0FD154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2863AB8" w14:textId="0DFFFF9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7862A64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A53914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72876308" w14:textId="0728FBE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FF74C80" w14:textId="77777777" w:rsidTr="00F55F50">
        <w:trPr>
          <w:trHeight w:val="207"/>
          <w:jc w:val="center"/>
        </w:trPr>
        <w:tc>
          <w:tcPr>
            <w:tcW w:w="352" w:type="pct"/>
            <w:tcBorders>
              <w:top w:val="nil"/>
              <w:bottom w:val="nil"/>
              <w:right w:val="nil"/>
            </w:tcBorders>
          </w:tcPr>
          <w:p w14:paraId="46D0ACA0" w14:textId="24C2AE0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4E7B4A7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6F1F022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6AE5B1D7" w14:textId="7EADDDB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8E47EC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0E7CF3E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40E0E49F" w14:textId="782715D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2166058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673D50B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0EAF8E6B" w14:textId="4125EE8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0F5562F" w14:textId="77777777" w:rsidTr="00F55F50">
        <w:trPr>
          <w:trHeight w:val="207"/>
          <w:jc w:val="center"/>
        </w:trPr>
        <w:tc>
          <w:tcPr>
            <w:tcW w:w="352" w:type="pct"/>
            <w:tcBorders>
              <w:top w:val="nil"/>
              <w:bottom w:val="nil"/>
              <w:right w:val="nil"/>
            </w:tcBorders>
          </w:tcPr>
          <w:p w14:paraId="4D3EBC17" w14:textId="5B9AF69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7AC2A64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78E40D8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1871EF87" w14:textId="4B0423F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5FEB9B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ED0D19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7827EA6F" w14:textId="6AA4C97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32A6AF7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1C8F9D5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2E59AAAC" w14:textId="3A1D995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5BFD6DAC" w14:textId="77777777" w:rsidTr="00F55F50">
        <w:trPr>
          <w:trHeight w:val="207"/>
          <w:jc w:val="center"/>
        </w:trPr>
        <w:tc>
          <w:tcPr>
            <w:tcW w:w="352" w:type="pct"/>
            <w:tcBorders>
              <w:top w:val="nil"/>
              <w:bottom w:val="nil"/>
              <w:right w:val="nil"/>
            </w:tcBorders>
          </w:tcPr>
          <w:p w14:paraId="1EF830C7" w14:textId="62F3EE7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327404C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2DCC591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27E73E60" w14:textId="5BDFA51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D50AFAE"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0C5DCD8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4B709900" w14:textId="3C044F2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4F0F4D3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54E096D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39AA7954" w14:textId="356A94F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644F6D35" w14:textId="77777777" w:rsidTr="00F55F50">
        <w:trPr>
          <w:trHeight w:val="207"/>
          <w:jc w:val="center"/>
        </w:trPr>
        <w:tc>
          <w:tcPr>
            <w:tcW w:w="352" w:type="pct"/>
            <w:tcBorders>
              <w:top w:val="nil"/>
              <w:bottom w:val="nil"/>
              <w:right w:val="nil"/>
            </w:tcBorders>
          </w:tcPr>
          <w:p w14:paraId="24653761" w14:textId="430FB6E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5A0A3A2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741834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556714E2" w14:textId="23CAD45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E990CF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EEC5AE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092A0DF" w14:textId="05A2BAFE"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A38C36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3317FB4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4322F5B" w14:textId="6AEA219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AAC6EE9" w14:textId="77777777" w:rsidTr="00F55F50">
        <w:trPr>
          <w:trHeight w:val="207"/>
          <w:jc w:val="center"/>
        </w:trPr>
        <w:tc>
          <w:tcPr>
            <w:tcW w:w="352" w:type="pct"/>
            <w:tcBorders>
              <w:top w:val="nil"/>
              <w:bottom w:val="nil"/>
              <w:right w:val="nil"/>
            </w:tcBorders>
          </w:tcPr>
          <w:p w14:paraId="561D639B" w14:textId="4CE9735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40830F4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0B86004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EED9B5C" w14:textId="0644769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7C6E1BB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BED2B1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27295E7F" w14:textId="5C68CF7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21633F1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177414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791AF816" w14:textId="3898300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654444A7" w14:textId="77777777" w:rsidTr="00F55F50">
        <w:trPr>
          <w:trHeight w:val="207"/>
          <w:jc w:val="center"/>
        </w:trPr>
        <w:tc>
          <w:tcPr>
            <w:tcW w:w="352" w:type="pct"/>
            <w:tcBorders>
              <w:top w:val="nil"/>
              <w:bottom w:val="nil"/>
              <w:right w:val="nil"/>
            </w:tcBorders>
          </w:tcPr>
          <w:p w14:paraId="6D558FE3" w14:textId="79497E3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67DDE9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68D2ED9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25D0381E" w14:textId="287342B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4005AFC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AA9929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3534B604" w14:textId="2713B8E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9C8310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25CAB24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423779B1" w14:textId="3717C41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358AA47" w14:textId="77777777" w:rsidTr="00F55F50">
        <w:trPr>
          <w:trHeight w:val="207"/>
          <w:jc w:val="center"/>
        </w:trPr>
        <w:tc>
          <w:tcPr>
            <w:tcW w:w="352" w:type="pct"/>
            <w:tcBorders>
              <w:top w:val="nil"/>
              <w:bottom w:val="nil"/>
              <w:right w:val="nil"/>
            </w:tcBorders>
          </w:tcPr>
          <w:p w14:paraId="070AB435" w14:textId="137AF49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40AFFA3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014EE82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3A1E18B2" w14:textId="0F09AD6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2FA637E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6DBD5CA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16BBB7EB" w14:textId="1669A3C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5782CC6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F2FEFE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3A8B76C8" w14:textId="63A0141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0F18C836" w14:textId="77777777" w:rsidTr="00F55F50">
        <w:trPr>
          <w:trHeight w:val="207"/>
          <w:jc w:val="center"/>
        </w:trPr>
        <w:tc>
          <w:tcPr>
            <w:tcW w:w="352" w:type="pct"/>
            <w:tcBorders>
              <w:top w:val="nil"/>
              <w:bottom w:val="nil"/>
              <w:right w:val="nil"/>
            </w:tcBorders>
          </w:tcPr>
          <w:p w14:paraId="4B89348B" w14:textId="6F055CA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69B18EA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D2C765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5BBAE540" w14:textId="4224E9D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2BF9ABC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553E73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243EED59" w14:textId="1498CF4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1827DCFC"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8BF77B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D2427D5" w14:textId="6FA42F8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4A6A7510" w14:textId="77777777" w:rsidTr="00F55F50">
        <w:trPr>
          <w:trHeight w:val="207"/>
          <w:jc w:val="center"/>
        </w:trPr>
        <w:tc>
          <w:tcPr>
            <w:tcW w:w="352" w:type="pct"/>
            <w:tcBorders>
              <w:top w:val="nil"/>
              <w:bottom w:val="nil"/>
              <w:right w:val="nil"/>
            </w:tcBorders>
          </w:tcPr>
          <w:p w14:paraId="44C56B13" w14:textId="3BBF734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64A99F3A"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2F84ACA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5A4E606A" w14:textId="17C30432"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BD5B56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5B40FBF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209BE8D0" w14:textId="3EDA642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1317DBA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5366EFB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83F2B3D" w14:textId="4E88064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137F0665" w14:textId="77777777" w:rsidTr="00F55F50">
        <w:trPr>
          <w:trHeight w:val="207"/>
          <w:jc w:val="center"/>
        </w:trPr>
        <w:tc>
          <w:tcPr>
            <w:tcW w:w="352" w:type="pct"/>
            <w:tcBorders>
              <w:top w:val="nil"/>
              <w:bottom w:val="nil"/>
              <w:right w:val="nil"/>
            </w:tcBorders>
          </w:tcPr>
          <w:p w14:paraId="7119BF9A" w14:textId="3AB6BFD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03D85A2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1FD39A4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1E075087" w14:textId="515E0AD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19A9140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9F4511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67200E0" w14:textId="670F1DB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CEEAB37"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EFA2ADD"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E984AEB" w14:textId="2C0D22B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114B726" w14:textId="77777777" w:rsidTr="00F55F50">
        <w:trPr>
          <w:trHeight w:val="207"/>
          <w:jc w:val="center"/>
        </w:trPr>
        <w:tc>
          <w:tcPr>
            <w:tcW w:w="352" w:type="pct"/>
            <w:tcBorders>
              <w:top w:val="nil"/>
              <w:bottom w:val="nil"/>
              <w:right w:val="nil"/>
            </w:tcBorders>
          </w:tcPr>
          <w:p w14:paraId="0B250F2F" w14:textId="0FE977EA"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27C4444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2059B19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2F7C5F90" w14:textId="54B0DEA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516AF63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2E448E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0F75AE0D" w14:textId="3CD7EE78"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009869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0C94B8E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30A2D010" w14:textId="7412B41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069A2029" w14:textId="77777777" w:rsidTr="00F55F50">
        <w:trPr>
          <w:trHeight w:val="207"/>
          <w:jc w:val="center"/>
        </w:trPr>
        <w:tc>
          <w:tcPr>
            <w:tcW w:w="352" w:type="pct"/>
            <w:tcBorders>
              <w:top w:val="nil"/>
              <w:bottom w:val="nil"/>
              <w:right w:val="nil"/>
            </w:tcBorders>
          </w:tcPr>
          <w:p w14:paraId="42C315A1" w14:textId="0AAA0E53"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51219FD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22037E2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11FD2F6E" w14:textId="08FB0BE1"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39115744"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343BA9B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694DB068" w14:textId="4ACCF765"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13C497D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19C7882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6475646A" w14:textId="0C1B98F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3B0A827B" w14:textId="77777777" w:rsidTr="00F55F50">
        <w:trPr>
          <w:trHeight w:val="207"/>
          <w:jc w:val="center"/>
        </w:trPr>
        <w:tc>
          <w:tcPr>
            <w:tcW w:w="352" w:type="pct"/>
            <w:tcBorders>
              <w:top w:val="nil"/>
              <w:bottom w:val="nil"/>
              <w:right w:val="nil"/>
            </w:tcBorders>
          </w:tcPr>
          <w:p w14:paraId="61D07CB7" w14:textId="38F4301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164D5EAF"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325CCEB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31363020" w14:textId="37D99CB0"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06E0F93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4312F2C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7FC598A8" w14:textId="6FEBC5DF"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92EA8A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7D082798"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5A7E5187" w14:textId="77C288D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59A56438" w14:textId="77777777" w:rsidTr="00F55F50">
        <w:trPr>
          <w:trHeight w:val="207"/>
          <w:jc w:val="center"/>
        </w:trPr>
        <w:tc>
          <w:tcPr>
            <w:tcW w:w="352" w:type="pct"/>
            <w:tcBorders>
              <w:top w:val="nil"/>
              <w:bottom w:val="nil"/>
              <w:right w:val="nil"/>
            </w:tcBorders>
          </w:tcPr>
          <w:p w14:paraId="1D3C8BBE" w14:textId="0AE6979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36C9B072"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697BD98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7282D6A2" w14:textId="24B5B209"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2071012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7D54F0B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2A46428F" w14:textId="48F86C06"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62E51BAB"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7E5A12A1"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6474386C" w14:textId="18793E5C"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22885FD0" w14:textId="77777777" w:rsidTr="00F55F50">
        <w:trPr>
          <w:trHeight w:val="207"/>
          <w:jc w:val="center"/>
        </w:trPr>
        <w:tc>
          <w:tcPr>
            <w:tcW w:w="352" w:type="pct"/>
            <w:tcBorders>
              <w:top w:val="nil"/>
              <w:bottom w:val="nil"/>
              <w:right w:val="nil"/>
            </w:tcBorders>
          </w:tcPr>
          <w:p w14:paraId="3902A225" w14:textId="4B52212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bottom w:val="nil"/>
              <w:right w:val="nil"/>
            </w:tcBorders>
          </w:tcPr>
          <w:p w14:paraId="35132B3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bottom w:val="nil"/>
              <w:right w:val="nil"/>
            </w:tcBorders>
          </w:tcPr>
          <w:p w14:paraId="27C1B4D9"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bottom w:val="nil"/>
              <w:right w:val="nil"/>
            </w:tcBorders>
          </w:tcPr>
          <w:p w14:paraId="3B6D217D" w14:textId="1A1B636B"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bottom w:val="nil"/>
              <w:right w:val="nil"/>
            </w:tcBorders>
          </w:tcPr>
          <w:p w14:paraId="64AA89B5"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bottom w:val="nil"/>
              <w:right w:val="nil"/>
            </w:tcBorders>
          </w:tcPr>
          <w:p w14:paraId="10D0A863"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bottom w:val="nil"/>
              <w:right w:val="nil"/>
            </w:tcBorders>
          </w:tcPr>
          <w:p w14:paraId="7D71C1A9" w14:textId="3EA31104"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bottom w:val="nil"/>
              <w:right w:val="nil"/>
            </w:tcBorders>
          </w:tcPr>
          <w:p w14:paraId="09B6C430"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bottom w:val="nil"/>
              <w:right w:val="nil"/>
            </w:tcBorders>
          </w:tcPr>
          <w:p w14:paraId="4EABE1F6" w14:textId="77777777"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bottom w:val="nil"/>
            </w:tcBorders>
          </w:tcPr>
          <w:p w14:paraId="101F7997" w14:textId="005EC4AD" w:rsidR="00F55F50" w:rsidRPr="00426111" w:rsidRDefault="00F55F50" w:rsidP="004C4892">
            <w:pPr>
              <w:pStyle w:val="TableParagraph"/>
              <w:spacing w:before="64" w:line="240" w:lineRule="auto"/>
              <w:ind w:left="114" w:right="51" w:firstLine="28"/>
              <w:jc w:val="center"/>
              <w:rPr>
                <w:rFonts w:ascii="Arial Narrow" w:hAnsi="Arial Narrow"/>
                <w:b/>
                <w:bCs/>
                <w:w w:val="115"/>
                <w:sz w:val="14"/>
                <w:szCs w:val="14"/>
              </w:rPr>
            </w:pPr>
          </w:p>
        </w:tc>
      </w:tr>
      <w:tr w:rsidR="00F55F50" w:rsidRPr="00426111" w14:paraId="7B9E114E" w14:textId="77777777" w:rsidTr="00F55F50">
        <w:trPr>
          <w:trHeight w:val="207"/>
          <w:jc w:val="center"/>
        </w:trPr>
        <w:tc>
          <w:tcPr>
            <w:tcW w:w="352" w:type="pct"/>
            <w:tcBorders>
              <w:top w:val="nil"/>
              <w:right w:val="nil"/>
            </w:tcBorders>
          </w:tcPr>
          <w:p w14:paraId="64D06CC0" w14:textId="28CF59FF"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396" w:type="pct"/>
            <w:tcBorders>
              <w:top w:val="nil"/>
              <w:left w:val="nil"/>
              <w:right w:val="nil"/>
            </w:tcBorders>
          </w:tcPr>
          <w:p w14:paraId="2AE8F8D0"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508" w:type="pct"/>
            <w:tcBorders>
              <w:top w:val="nil"/>
              <w:left w:val="nil"/>
              <w:right w:val="nil"/>
            </w:tcBorders>
          </w:tcPr>
          <w:p w14:paraId="78D15CBC"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614" w:type="pct"/>
            <w:tcBorders>
              <w:top w:val="nil"/>
              <w:left w:val="nil"/>
              <w:right w:val="nil"/>
            </w:tcBorders>
          </w:tcPr>
          <w:p w14:paraId="469E0F17" w14:textId="31648865"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531" w:type="pct"/>
            <w:tcBorders>
              <w:top w:val="nil"/>
              <w:left w:val="nil"/>
              <w:right w:val="nil"/>
            </w:tcBorders>
          </w:tcPr>
          <w:p w14:paraId="38B5C2CB"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493" w:type="pct"/>
            <w:tcBorders>
              <w:top w:val="nil"/>
              <w:left w:val="nil"/>
              <w:right w:val="nil"/>
            </w:tcBorders>
          </w:tcPr>
          <w:p w14:paraId="24A372F4"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623" w:type="pct"/>
            <w:tcBorders>
              <w:top w:val="nil"/>
              <w:left w:val="nil"/>
              <w:right w:val="nil"/>
            </w:tcBorders>
          </w:tcPr>
          <w:p w14:paraId="2FFEACA1" w14:textId="2FD8A0F4"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440" w:type="pct"/>
            <w:tcBorders>
              <w:top w:val="nil"/>
              <w:left w:val="nil"/>
              <w:right w:val="nil"/>
            </w:tcBorders>
          </w:tcPr>
          <w:p w14:paraId="63FC9E0C"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605" w:type="pct"/>
            <w:tcBorders>
              <w:top w:val="nil"/>
              <w:left w:val="nil"/>
              <w:right w:val="nil"/>
            </w:tcBorders>
          </w:tcPr>
          <w:p w14:paraId="6412939F" w14:textId="77777777"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c>
          <w:tcPr>
            <w:tcW w:w="438" w:type="pct"/>
            <w:tcBorders>
              <w:top w:val="nil"/>
              <w:left w:val="nil"/>
            </w:tcBorders>
          </w:tcPr>
          <w:p w14:paraId="58316FE2" w14:textId="5C3B254B" w:rsidR="00F55F50" w:rsidRPr="00426111" w:rsidRDefault="00F55F50" w:rsidP="004D3874">
            <w:pPr>
              <w:pStyle w:val="TableParagraph"/>
              <w:spacing w:before="64" w:line="240" w:lineRule="auto"/>
              <w:ind w:left="114" w:right="51" w:firstLine="28"/>
              <w:jc w:val="center"/>
              <w:rPr>
                <w:rFonts w:ascii="Arial Narrow" w:hAnsi="Arial Narrow"/>
                <w:b/>
                <w:bCs/>
                <w:w w:val="115"/>
                <w:sz w:val="14"/>
                <w:szCs w:val="14"/>
              </w:rPr>
            </w:pPr>
          </w:p>
        </w:tc>
      </w:tr>
    </w:tbl>
    <w:p w14:paraId="0DA9D3AF" w14:textId="2DC3AFDF" w:rsidR="00E92DDD" w:rsidRPr="00426111" w:rsidRDefault="00E92DDD" w:rsidP="00E92DDD">
      <w:pPr>
        <w:tabs>
          <w:tab w:val="center" w:pos="4419"/>
          <w:tab w:val="right" w:pos="8838"/>
        </w:tabs>
        <w:ind w:left="-993" w:right="-1085"/>
        <w:jc w:val="both"/>
        <w:rPr>
          <w:rFonts w:ascii="Arial Narrow" w:hAnsi="Arial Narrow" w:cs="Arial"/>
          <w:sz w:val="18"/>
          <w:szCs w:val="18"/>
          <w:lang w:val="es-MX"/>
        </w:rPr>
      </w:pPr>
    </w:p>
    <w:p w14:paraId="7B4AF47A" w14:textId="35D63BF4" w:rsidR="00E92DDD" w:rsidRPr="00426111" w:rsidRDefault="00E92DDD" w:rsidP="00E92DDD">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Los intereses se calcularán multiplicando el saldo insoluto del crédito otorgado, por la tasa de interés anual antes referida, dividiendo lo que resulte del producto por 360 (trescientos sesenta) días, multiplicado por el número de días efectivamente transcurridos.</w:t>
      </w:r>
    </w:p>
    <w:p w14:paraId="0591D6DF" w14:textId="77777777" w:rsidR="00E92DDD" w:rsidRPr="00426111" w:rsidRDefault="00E92DDD" w:rsidP="00E92DDD">
      <w:pPr>
        <w:spacing w:before="36"/>
        <w:ind w:left="-993" w:right="-1085"/>
        <w:jc w:val="both"/>
        <w:rPr>
          <w:rFonts w:ascii="Arial Narrow" w:hAnsi="Arial Narrow" w:cs="Arial"/>
          <w:sz w:val="18"/>
          <w:szCs w:val="18"/>
          <w:lang w:val="es-MX"/>
        </w:rPr>
      </w:pPr>
    </w:p>
    <w:p w14:paraId="46ECE7E0" w14:textId="3CE1788F" w:rsidR="00E92DDD" w:rsidRPr="00426111" w:rsidRDefault="00E92DDD" w:rsidP="00E92DDD">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 xml:space="preserve">El Suscriptor se obliga a pagar al Beneficiario intereses </w:t>
      </w:r>
      <w:r w:rsidRPr="004C4892">
        <w:rPr>
          <w:rFonts w:ascii="Arial Narrow" w:hAnsi="Arial Narrow" w:cs="Arial"/>
          <w:sz w:val="18"/>
          <w:szCs w:val="18"/>
          <w:lang w:val="es-MX"/>
        </w:rPr>
        <w:t xml:space="preserve">moratorios </w:t>
      </w:r>
      <w:r w:rsidR="000512C8" w:rsidRPr="004C4892">
        <w:rPr>
          <w:rFonts w:ascii="Arial Narrow" w:hAnsi="Arial Narrow" w:cs="Arial"/>
          <w:sz w:val="18"/>
          <w:szCs w:val="18"/>
          <w:lang w:val="es-MX"/>
        </w:rPr>
        <w:t xml:space="preserve">y su respectivo IVA, </w:t>
      </w:r>
      <w:r w:rsidRPr="004C4892">
        <w:rPr>
          <w:rFonts w:ascii="Arial Narrow" w:hAnsi="Arial Narrow" w:cs="Arial"/>
          <w:sz w:val="18"/>
          <w:szCs w:val="18"/>
          <w:lang w:val="es-MX"/>
        </w:rPr>
        <w:t>sobre</w:t>
      </w:r>
      <w:r w:rsidRPr="00426111">
        <w:rPr>
          <w:rFonts w:ascii="Arial Narrow" w:hAnsi="Arial Narrow" w:cs="Arial"/>
          <w:sz w:val="18"/>
          <w:szCs w:val="18"/>
          <w:lang w:val="es-MX"/>
        </w:rPr>
        <w:t xml:space="preserve"> el importe de las cantidades vencidas y no pagadas desde el día inmediato siguiente a la fecha de su vencimiento y hasta el día en que queden totalmente cubiertas, mismos que se calcularán multiplicando por 2 (</w:t>
      </w:r>
      <w:r w:rsidR="000512C8">
        <w:rPr>
          <w:rFonts w:ascii="Arial Narrow" w:hAnsi="Arial Narrow" w:cs="Arial"/>
          <w:sz w:val="18"/>
          <w:szCs w:val="18"/>
          <w:lang w:val="es-MX"/>
        </w:rPr>
        <w:t>dos</w:t>
      </w:r>
      <w:r w:rsidRPr="00426111">
        <w:rPr>
          <w:rFonts w:ascii="Arial Narrow" w:hAnsi="Arial Narrow" w:cs="Arial"/>
          <w:sz w:val="18"/>
          <w:szCs w:val="18"/>
          <w:lang w:val="es-MX"/>
        </w:rPr>
        <w:t>) veces la tasa de interés ordinaria establecida en el presente Pagaré. El Suscriptor reconoce que por intereses moratorios se entenderán aquellos que se generan por incumplimiento a cualquier obligación de pago consignada en el presente Pagaré.</w:t>
      </w:r>
    </w:p>
    <w:p w14:paraId="0988656E" w14:textId="77777777" w:rsidR="00E92DDD" w:rsidRPr="00426111" w:rsidRDefault="00E92DDD" w:rsidP="00E92DDD">
      <w:pPr>
        <w:spacing w:before="36"/>
        <w:ind w:left="-993" w:right="-1085"/>
        <w:jc w:val="both"/>
        <w:rPr>
          <w:rFonts w:ascii="Arial Narrow" w:hAnsi="Arial Narrow" w:cs="Arial"/>
          <w:sz w:val="18"/>
          <w:szCs w:val="18"/>
          <w:lang w:val="es-MX"/>
        </w:rPr>
      </w:pPr>
    </w:p>
    <w:p w14:paraId="50A7D366" w14:textId="5D966319" w:rsidR="00E92DDD" w:rsidRPr="00426111" w:rsidRDefault="00E92DDD" w:rsidP="00E92DDD">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 xml:space="preserve">Si cualquier pago que deba hacerse conforme a este Pagaré venciera en cualquier día en que las Instituciones de Crédito </w:t>
      </w:r>
      <w:r w:rsidR="000512C8">
        <w:rPr>
          <w:rFonts w:ascii="Arial Narrow" w:hAnsi="Arial Narrow" w:cs="Arial"/>
          <w:sz w:val="18"/>
          <w:szCs w:val="18"/>
          <w:lang w:val="es-MX"/>
        </w:rPr>
        <w:t>de la Ciudad de México</w:t>
      </w:r>
      <w:r w:rsidRPr="00426111">
        <w:rPr>
          <w:rFonts w:ascii="Arial Narrow" w:hAnsi="Arial Narrow" w:cs="Arial"/>
          <w:sz w:val="18"/>
          <w:szCs w:val="18"/>
          <w:lang w:val="es-MX"/>
        </w:rPr>
        <w:t xml:space="preserve"> no estuvieren abiertas al público para la realización de operaciones bancarias normales, dicho pago se hará en el día hábil </w:t>
      </w:r>
      <w:r w:rsidRPr="004C4892">
        <w:rPr>
          <w:rFonts w:ascii="Arial Narrow" w:hAnsi="Arial Narrow" w:cs="Arial"/>
          <w:sz w:val="18"/>
          <w:szCs w:val="18"/>
          <w:lang w:val="es-MX"/>
        </w:rPr>
        <w:t>inmediato posterior a aquel que no lo fuere sin</w:t>
      </w:r>
      <w:r w:rsidRPr="00426111">
        <w:rPr>
          <w:rFonts w:ascii="Arial Narrow" w:hAnsi="Arial Narrow" w:cs="Arial"/>
          <w:sz w:val="18"/>
          <w:szCs w:val="18"/>
          <w:lang w:val="es-MX"/>
        </w:rPr>
        <w:t xml:space="preserve"> necesidad de requerimiento alguno.</w:t>
      </w:r>
    </w:p>
    <w:p w14:paraId="5165D0DC" w14:textId="77777777" w:rsidR="00E92DDD" w:rsidRPr="00426111" w:rsidRDefault="00E92DDD" w:rsidP="00E92DDD">
      <w:pPr>
        <w:spacing w:before="36"/>
        <w:ind w:left="-993" w:right="-1085"/>
        <w:jc w:val="both"/>
        <w:rPr>
          <w:rFonts w:ascii="Arial Narrow" w:hAnsi="Arial Narrow" w:cs="Arial"/>
          <w:sz w:val="18"/>
          <w:szCs w:val="18"/>
          <w:lang w:val="es-MX"/>
        </w:rPr>
      </w:pPr>
    </w:p>
    <w:p w14:paraId="4A0A7BD6" w14:textId="4E0CC731" w:rsidR="00E92DDD" w:rsidRPr="00426111" w:rsidRDefault="00E92DDD" w:rsidP="00E92DDD">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Todos los pagos que deban hacerse conforme al presente Pagaré se harán libres y sin deducción alguna o retención por concepto de cualquier tipo de contribuciones.</w:t>
      </w:r>
    </w:p>
    <w:p w14:paraId="0F3D9A82" w14:textId="77777777" w:rsidR="00E92DDD" w:rsidRPr="00426111" w:rsidRDefault="00E92DDD" w:rsidP="00E92DDD">
      <w:pPr>
        <w:spacing w:before="36"/>
        <w:ind w:left="-993" w:right="-1085"/>
        <w:jc w:val="both"/>
        <w:rPr>
          <w:rFonts w:ascii="Arial Narrow" w:hAnsi="Arial Narrow" w:cs="Arial"/>
          <w:sz w:val="18"/>
          <w:szCs w:val="18"/>
          <w:lang w:val="es-MX"/>
        </w:rPr>
      </w:pPr>
    </w:p>
    <w:p w14:paraId="183782F9" w14:textId="46259AD5" w:rsidR="00E92DDD" w:rsidRPr="00426111" w:rsidRDefault="00E92DDD" w:rsidP="00AE7CF4">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 xml:space="preserve">El tenedor del presente Pagaré podrá exigirlo en su totalidad, en una sola exhibición, al momento en que </w:t>
      </w:r>
      <w:r w:rsidR="00AE7CF4" w:rsidRPr="00426111">
        <w:rPr>
          <w:rFonts w:ascii="Arial Narrow" w:hAnsi="Arial Narrow" w:cs="Arial"/>
          <w:sz w:val="18"/>
          <w:szCs w:val="18"/>
          <w:lang w:val="es-MX"/>
        </w:rPr>
        <w:t xml:space="preserve">el Suscriptor </w:t>
      </w:r>
      <w:r w:rsidRPr="00426111">
        <w:rPr>
          <w:rFonts w:ascii="Arial Narrow" w:hAnsi="Arial Narrow" w:cs="Arial"/>
          <w:sz w:val="18"/>
          <w:szCs w:val="18"/>
          <w:lang w:val="es-MX"/>
        </w:rPr>
        <w:t>incurra en mora</w:t>
      </w:r>
      <w:r w:rsidR="00AE7CF4" w:rsidRPr="00426111">
        <w:rPr>
          <w:rFonts w:ascii="Arial Narrow" w:hAnsi="Arial Narrow" w:cs="Arial"/>
          <w:sz w:val="18"/>
          <w:szCs w:val="18"/>
          <w:lang w:val="es-MX"/>
        </w:rPr>
        <w:t>. El</w:t>
      </w:r>
      <w:r w:rsidRPr="00426111">
        <w:rPr>
          <w:rFonts w:ascii="Arial Narrow" w:hAnsi="Arial Narrow" w:cs="Arial"/>
          <w:sz w:val="18"/>
          <w:szCs w:val="18"/>
          <w:lang w:val="es-MX"/>
        </w:rPr>
        <w:t xml:space="preserve"> Suscriptor renuncia en este acto a toda diligencia, presentación, protesto o aviso por falta de pago o rechazo de este Pagaré. </w:t>
      </w:r>
    </w:p>
    <w:p w14:paraId="5DE558F6" w14:textId="77777777" w:rsidR="00AE7CF4" w:rsidRPr="00426111" w:rsidRDefault="00AE7CF4" w:rsidP="00E92DDD">
      <w:pPr>
        <w:spacing w:before="36"/>
        <w:ind w:left="-993" w:right="-1085"/>
        <w:jc w:val="both"/>
        <w:rPr>
          <w:rFonts w:ascii="Arial Narrow" w:hAnsi="Arial Narrow" w:cs="Arial"/>
          <w:sz w:val="18"/>
          <w:szCs w:val="18"/>
          <w:lang w:val="es-MX"/>
        </w:rPr>
      </w:pPr>
    </w:p>
    <w:p w14:paraId="69509DF9" w14:textId="07001725" w:rsidR="00E92DDD" w:rsidRPr="00426111" w:rsidRDefault="00E92DDD" w:rsidP="00E92DDD">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 xml:space="preserve">Para los efectos de los artículos 128, 160 y 165 de la Ley General de Títulos y Operaciones de Crédito, los plazos de caducidad y prescripción de las acciones cambiarias de este </w:t>
      </w:r>
      <w:r w:rsidR="00AE7CF4" w:rsidRPr="00426111">
        <w:rPr>
          <w:rFonts w:ascii="Arial Narrow" w:hAnsi="Arial Narrow" w:cs="Arial"/>
          <w:sz w:val="18"/>
          <w:szCs w:val="18"/>
          <w:lang w:val="es-MX"/>
        </w:rPr>
        <w:t>P</w:t>
      </w:r>
      <w:r w:rsidRPr="00426111">
        <w:rPr>
          <w:rFonts w:ascii="Arial Narrow" w:hAnsi="Arial Narrow" w:cs="Arial"/>
          <w:sz w:val="18"/>
          <w:szCs w:val="18"/>
          <w:lang w:val="es-MX"/>
        </w:rPr>
        <w:t xml:space="preserve">agaré por falta de presentación para su cobro se prorrogan irrevocablemente hasta </w:t>
      </w:r>
      <w:r w:rsidR="00AE7CF4" w:rsidRPr="00426111">
        <w:rPr>
          <w:rFonts w:ascii="Arial Narrow" w:hAnsi="Arial Narrow" w:cs="Arial"/>
          <w:sz w:val="18"/>
          <w:szCs w:val="18"/>
          <w:lang w:val="es-MX"/>
        </w:rPr>
        <w:t>6</w:t>
      </w:r>
      <w:r w:rsidRPr="00426111">
        <w:rPr>
          <w:rFonts w:ascii="Arial Narrow" w:hAnsi="Arial Narrow" w:cs="Arial"/>
          <w:sz w:val="18"/>
          <w:szCs w:val="18"/>
          <w:lang w:val="es-MX"/>
        </w:rPr>
        <w:t xml:space="preserve"> (</w:t>
      </w:r>
      <w:r w:rsidR="00AE7CF4" w:rsidRPr="00426111">
        <w:rPr>
          <w:rFonts w:ascii="Arial Narrow" w:hAnsi="Arial Narrow" w:cs="Arial"/>
          <w:sz w:val="18"/>
          <w:szCs w:val="18"/>
          <w:lang w:val="es-MX"/>
        </w:rPr>
        <w:t>seis</w:t>
      </w:r>
      <w:r w:rsidRPr="00426111">
        <w:rPr>
          <w:rFonts w:ascii="Arial Narrow" w:hAnsi="Arial Narrow" w:cs="Arial"/>
          <w:sz w:val="18"/>
          <w:szCs w:val="18"/>
          <w:lang w:val="es-MX"/>
        </w:rPr>
        <w:t>) años contados a partir de la fecha de</w:t>
      </w:r>
      <w:r w:rsidR="00AE7CF4" w:rsidRPr="00426111">
        <w:rPr>
          <w:rFonts w:ascii="Arial Narrow" w:hAnsi="Arial Narrow" w:cs="Arial"/>
          <w:sz w:val="18"/>
          <w:szCs w:val="18"/>
          <w:lang w:val="es-MX"/>
        </w:rPr>
        <w:t xml:space="preserve"> su suscripción</w:t>
      </w:r>
      <w:r w:rsidRPr="00426111">
        <w:rPr>
          <w:rFonts w:ascii="Arial Narrow" w:hAnsi="Arial Narrow" w:cs="Arial"/>
          <w:sz w:val="18"/>
          <w:szCs w:val="18"/>
          <w:lang w:val="es-MX"/>
        </w:rPr>
        <w:t xml:space="preserve">, en el entendido de que dicha extensión no impedirá la presentación de este </w:t>
      </w:r>
      <w:r w:rsidR="00AE7CF4" w:rsidRPr="00426111">
        <w:rPr>
          <w:rFonts w:ascii="Arial Narrow" w:hAnsi="Arial Narrow" w:cs="Arial"/>
          <w:sz w:val="18"/>
          <w:szCs w:val="18"/>
          <w:lang w:val="es-MX"/>
        </w:rPr>
        <w:t>P</w:t>
      </w:r>
      <w:r w:rsidRPr="00426111">
        <w:rPr>
          <w:rFonts w:ascii="Arial Narrow" w:hAnsi="Arial Narrow" w:cs="Arial"/>
          <w:sz w:val="18"/>
          <w:szCs w:val="18"/>
          <w:lang w:val="es-MX"/>
        </w:rPr>
        <w:t>agaré con anterioridad a dicha fecha.</w:t>
      </w:r>
    </w:p>
    <w:p w14:paraId="54C93A0A" w14:textId="77777777" w:rsidR="00E92DDD" w:rsidRPr="00426111" w:rsidRDefault="00E92DDD" w:rsidP="00E92DDD">
      <w:pPr>
        <w:spacing w:before="36"/>
        <w:ind w:left="-993" w:right="-1085"/>
        <w:jc w:val="both"/>
        <w:rPr>
          <w:rFonts w:ascii="Arial Narrow" w:hAnsi="Arial Narrow" w:cs="Arial"/>
          <w:sz w:val="18"/>
          <w:szCs w:val="18"/>
          <w:lang w:val="es-MX"/>
        </w:rPr>
      </w:pPr>
    </w:p>
    <w:p w14:paraId="46C470A4" w14:textId="529BE721" w:rsidR="00E92DDD" w:rsidRPr="00426111" w:rsidRDefault="00E92DDD" w:rsidP="00E92DDD">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 xml:space="preserve">El presente </w:t>
      </w:r>
      <w:r w:rsidR="00AE7CF4" w:rsidRPr="00426111">
        <w:rPr>
          <w:rFonts w:ascii="Arial Narrow" w:hAnsi="Arial Narrow" w:cs="Arial"/>
          <w:sz w:val="18"/>
          <w:szCs w:val="18"/>
          <w:lang w:val="es-MX"/>
        </w:rPr>
        <w:t>P</w:t>
      </w:r>
      <w:r w:rsidRPr="00426111">
        <w:rPr>
          <w:rFonts w:ascii="Arial Narrow" w:hAnsi="Arial Narrow" w:cs="Arial"/>
          <w:sz w:val="18"/>
          <w:szCs w:val="18"/>
          <w:lang w:val="es-MX"/>
        </w:rPr>
        <w:t>agaré se rige por las leyes de los Estados Unidos Mexicanos, por lo que</w:t>
      </w:r>
      <w:r w:rsidR="00AE7CF4" w:rsidRPr="00426111">
        <w:rPr>
          <w:rFonts w:ascii="Arial Narrow" w:hAnsi="Arial Narrow" w:cs="Arial"/>
          <w:sz w:val="18"/>
          <w:szCs w:val="18"/>
          <w:lang w:val="es-MX"/>
        </w:rPr>
        <w:t>,</w:t>
      </w:r>
      <w:r w:rsidRPr="00426111">
        <w:rPr>
          <w:rFonts w:ascii="Arial Narrow" w:hAnsi="Arial Narrow" w:cs="Arial"/>
          <w:sz w:val="18"/>
          <w:szCs w:val="18"/>
          <w:lang w:val="es-MX"/>
        </w:rPr>
        <w:t xml:space="preserve"> para todo lo relativo a la interpretación y cumplimiento de</w:t>
      </w:r>
      <w:r w:rsidR="00AE7CF4" w:rsidRPr="00426111">
        <w:rPr>
          <w:rFonts w:ascii="Arial Narrow" w:hAnsi="Arial Narrow" w:cs="Arial"/>
          <w:sz w:val="18"/>
          <w:szCs w:val="18"/>
          <w:lang w:val="es-MX"/>
        </w:rPr>
        <w:t xml:space="preserve"> las obligaciones contenidas en el mismo</w:t>
      </w:r>
      <w:r w:rsidRPr="00426111">
        <w:rPr>
          <w:rFonts w:ascii="Arial Narrow" w:hAnsi="Arial Narrow" w:cs="Arial"/>
          <w:sz w:val="18"/>
          <w:szCs w:val="18"/>
          <w:lang w:val="es-MX"/>
        </w:rPr>
        <w:t xml:space="preserve">, el Suscriptor se somete irrevocablemente a la jurisdicción de </w:t>
      </w:r>
      <w:r w:rsidR="00AE7CF4" w:rsidRPr="00426111">
        <w:rPr>
          <w:rFonts w:ascii="Arial Narrow" w:hAnsi="Arial Narrow" w:cs="Arial"/>
          <w:sz w:val="18"/>
          <w:szCs w:val="18"/>
          <w:lang w:val="es-MX"/>
        </w:rPr>
        <w:t xml:space="preserve">los </w:t>
      </w:r>
      <w:r w:rsidRPr="00426111">
        <w:rPr>
          <w:rFonts w:ascii="Arial Narrow" w:hAnsi="Arial Narrow" w:cs="Arial"/>
          <w:sz w:val="18"/>
          <w:szCs w:val="18"/>
          <w:lang w:val="es-MX"/>
        </w:rPr>
        <w:t>tribunales competentes de la Ciudad de México</w:t>
      </w:r>
      <w:r w:rsidR="00426111" w:rsidRPr="00426111">
        <w:rPr>
          <w:rFonts w:ascii="Arial Narrow" w:hAnsi="Arial Narrow" w:cs="Arial"/>
          <w:sz w:val="18"/>
          <w:szCs w:val="18"/>
          <w:lang w:val="es-MX"/>
        </w:rPr>
        <w:t>,</w:t>
      </w:r>
      <w:r w:rsidRPr="00426111">
        <w:rPr>
          <w:rFonts w:ascii="Arial Narrow" w:hAnsi="Arial Narrow" w:cs="Arial"/>
          <w:sz w:val="18"/>
          <w:szCs w:val="18"/>
          <w:lang w:val="es-MX"/>
        </w:rPr>
        <w:t xml:space="preserve"> o </w:t>
      </w:r>
      <w:r w:rsidR="00426111" w:rsidRPr="00426111">
        <w:rPr>
          <w:rFonts w:ascii="Arial Narrow" w:hAnsi="Arial Narrow" w:cs="Arial"/>
          <w:sz w:val="18"/>
          <w:szCs w:val="18"/>
          <w:lang w:val="es-MX"/>
        </w:rPr>
        <w:t xml:space="preserve">bien, </w:t>
      </w:r>
      <w:r w:rsidRPr="00426111">
        <w:rPr>
          <w:rFonts w:ascii="Arial Narrow" w:hAnsi="Arial Narrow" w:cs="Arial"/>
          <w:sz w:val="18"/>
          <w:szCs w:val="18"/>
          <w:lang w:val="es-MX"/>
        </w:rPr>
        <w:t>del Estado de México indistintamente a elección de la actora, por lo que el Suscriptor renuncia expresamente a cualquier otro fuero que por razón de su domicilio presente o futuro pudiera corresponderle.</w:t>
      </w:r>
    </w:p>
    <w:p w14:paraId="792229B4" w14:textId="77777777" w:rsidR="00E92DDD" w:rsidRPr="00426111" w:rsidRDefault="00E92DDD" w:rsidP="00E92DDD">
      <w:pPr>
        <w:spacing w:before="36"/>
        <w:ind w:left="-993" w:right="-1085"/>
        <w:jc w:val="both"/>
        <w:rPr>
          <w:rFonts w:ascii="Arial Narrow" w:hAnsi="Arial Narrow" w:cs="Arial"/>
          <w:sz w:val="18"/>
          <w:szCs w:val="18"/>
          <w:lang w:val="es-MX"/>
        </w:rPr>
      </w:pPr>
    </w:p>
    <w:p w14:paraId="7D0564E3" w14:textId="77777777" w:rsidR="00426111" w:rsidRPr="00426111" w:rsidRDefault="00E92DDD" w:rsidP="00426111">
      <w:pPr>
        <w:spacing w:before="36"/>
        <w:ind w:left="-993" w:right="-1085"/>
        <w:jc w:val="both"/>
        <w:rPr>
          <w:rFonts w:ascii="Arial Narrow" w:hAnsi="Arial Narrow" w:cs="Arial"/>
          <w:sz w:val="18"/>
          <w:szCs w:val="18"/>
          <w:lang w:val="es-MX"/>
        </w:rPr>
      </w:pPr>
      <w:r w:rsidRPr="00426111">
        <w:rPr>
          <w:rFonts w:ascii="Arial Narrow" w:hAnsi="Arial Narrow" w:cs="Arial"/>
          <w:sz w:val="18"/>
          <w:szCs w:val="18"/>
          <w:lang w:val="es-MX"/>
        </w:rPr>
        <w:t xml:space="preserve">El Suscriptor señala </w:t>
      </w:r>
      <w:r w:rsidR="00426111" w:rsidRPr="00426111">
        <w:rPr>
          <w:rFonts w:ascii="Arial Narrow" w:hAnsi="Arial Narrow" w:cs="Arial"/>
          <w:sz w:val="18"/>
          <w:szCs w:val="18"/>
          <w:lang w:val="es-MX"/>
        </w:rPr>
        <w:t>como</w:t>
      </w:r>
      <w:r w:rsidRPr="00426111">
        <w:rPr>
          <w:rFonts w:ascii="Arial Narrow" w:hAnsi="Arial Narrow" w:cs="Arial"/>
          <w:sz w:val="18"/>
          <w:szCs w:val="18"/>
          <w:lang w:val="es-MX"/>
        </w:rPr>
        <w:t xml:space="preserve"> domicilio para recibir cualquier emplazamiento y/o</w:t>
      </w:r>
      <w:r w:rsidR="00426111" w:rsidRPr="00426111">
        <w:rPr>
          <w:rFonts w:ascii="Arial Narrow" w:hAnsi="Arial Narrow" w:cs="Arial"/>
          <w:sz w:val="18"/>
          <w:szCs w:val="18"/>
          <w:lang w:val="es-MX"/>
        </w:rPr>
        <w:t xml:space="preserve"> notificación, relacionado con este</w:t>
      </w:r>
      <w:r w:rsidRPr="00426111">
        <w:rPr>
          <w:rFonts w:ascii="Arial Narrow" w:hAnsi="Arial Narrow" w:cs="Arial"/>
          <w:sz w:val="18"/>
          <w:szCs w:val="18"/>
          <w:lang w:val="es-MX"/>
        </w:rPr>
        <w:t xml:space="preserve"> Pagaré</w:t>
      </w:r>
      <w:r w:rsidR="00426111" w:rsidRPr="00426111">
        <w:rPr>
          <w:rFonts w:ascii="Arial Narrow" w:hAnsi="Arial Narrow" w:cs="Arial"/>
          <w:sz w:val="18"/>
          <w:szCs w:val="18"/>
          <w:lang w:val="es-MX"/>
        </w:rPr>
        <w:t>,</w:t>
      </w:r>
      <w:r w:rsidRPr="00426111">
        <w:rPr>
          <w:rFonts w:ascii="Arial Narrow" w:hAnsi="Arial Narrow" w:cs="Arial"/>
          <w:sz w:val="18"/>
          <w:szCs w:val="18"/>
          <w:lang w:val="es-MX"/>
        </w:rPr>
        <w:t xml:space="preserve"> el ubicado en [</w:t>
      </w:r>
      <w:r w:rsidRPr="00C06D5F">
        <w:rPr>
          <w:rFonts w:ascii="Arial Narrow" w:hAnsi="Arial Narrow" w:cs="Arial"/>
          <w:sz w:val="18"/>
          <w:szCs w:val="18"/>
          <w:highlight w:val="lightGray"/>
          <w:lang w:val="es-MX"/>
        </w:rPr>
        <w:t>*]</w:t>
      </w:r>
      <w:r w:rsidRPr="00426111">
        <w:rPr>
          <w:rFonts w:ascii="Arial Narrow" w:hAnsi="Arial Narrow" w:cs="Arial"/>
          <w:sz w:val="18"/>
          <w:szCs w:val="18"/>
          <w:lang w:val="es-MX"/>
        </w:rPr>
        <w:t>.</w:t>
      </w:r>
    </w:p>
    <w:p w14:paraId="368362A0" w14:textId="77777777" w:rsidR="00426111" w:rsidRPr="00426111" w:rsidRDefault="00426111" w:rsidP="00426111">
      <w:pPr>
        <w:spacing w:before="36"/>
        <w:ind w:left="-993" w:right="-1085"/>
        <w:jc w:val="both"/>
        <w:rPr>
          <w:rFonts w:ascii="Arial Narrow" w:hAnsi="Arial Narrow" w:cs="Arial"/>
          <w:sz w:val="18"/>
          <w:szCs w:val="18"/>
          <w:lang w:val="es-MX"/>
        </w:rPr>
      </w:pPr>
    </w:p>
    <w:p w14:paraId="21614221" w14:textId="52FC5CDD" w:rsidR="00E92DDD" w:rsidRPr="00426111" w:rsidRDefault="00E92DDD" w:rsidP="00426111">
      <w:pPr>
        <w:spacing w:before="36"/>
        <w:ind w:left="-993" w:right="-1085"/>
        <w:jc w:val="both"/>
        <w:rPr>
          <w:rFonts w:ascii="Arial Narrow" w:hAnsi="Arial Narrow" w:cs="Arial"/>
          <w:sz w:val="18"/>
          <w:szCs w:val="18"/>
          <w:lang w:val="es-MX"/>
        </w:rPr>
      </w:pPr>
      <w:r w:rsidRPr="00426111">
        <w:rPr>
          <w:rFonts w:ascii="Arial Narrow" w:eastAsia="DejaVu Sans" w:hAnsi="Arial Narrow" w:cs="DejaVu Sans"/>
          <w:sz w:val="18"/>
          <w:szCs w:val="18"/>
        </w:rPr>
        <w:t>En la Ciudad de México, a [</w:t>
      </w:r>
      <w:r w:rsidRPr="00426111">
        <w:rPr>
          <w:rFonts w:ascii="Arial Narrow" w:eastAsia="DejaVu Sans" w:hAnsi="Arial Narrow" w:cs="DejaVu Sans"/>
          <w:sz w:val="18"/>
          <w:szCs w:val="18"/>
          <w:highlight w:val="lightGray"/>
        </w:rPr>
        <w:t>*</w:t>
      </w:r>
      <w:r w:rsidRPr="00426111">
        <w:rPr>
          <w:rFonts w:ascii="Arial Narrow" w:eastAsia="DejaVu Sans" w:hAnsi="Arial Narrow" w:cs="DejaVu Sans"/>
          <w:sz w:val="18"/>
          <w:szCs w:val="18"/>
        </w:rPr>
        <w:t>].</w:t>
      </w:r>
    </w:p>
    <w:p w14:paraId="473ED9F3" w14:textId="696B73E2" w:rsidR="00E92DDD" w:rsidRPr="00426111" w:rsidRDefault="00E92DDD" w:rsidP="00E92DDD">
      <w:pPr>
        <w:tabs>
          <w:tab w:val="center" w:pos="4419"/>
          <w:tab w:val="right" w:pos="8838"/>
        </w:tabs>
        <w:ind w:left="-993" w:right="-1085"/>
        <w:jc w:val="both"/>
        <w:rPr>
          <w:rFonts w:ascii="Arial Narrow" w:hAnsi="Arial Narrow" w:cs="Arial"/>
          <w:sz w:val="18"/>
          <w:szCs w:val="18"/>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232"/>
      </w:tblGrid>
      <w:tr w:rsidR="00426111" w:rsidRPr="00426111" w14:paraId="4D6A648E" w14:textId="77777777" w:rsidTr="004D3874">
        <w:trPr>
          <w:jc w:val="center"/>
        </w:trPr>
        <w:tc>
          <w:tcPr>
            <w:tcW w:w="4606" w:type="dxa"/>
          </w:tcPr>
          <w:p w14:paraId="5849EC80" w14:textId="77777777" w:rsidR="00426111" w:rsidRPr="00426111" w:rsidRDefault="00426111" w:rsidP="004D3874">
            <w:pPr>
              <w:ind w:right="106"/>
              <w:jc w:val="center"/>
              <w:rPr>
                <w:rFonts w:ascii="Arial Narrow" w:hAnsi="Arial Narrow" w:cs="Arial"/>
                <w:sz w:val="18"/>
                <w:szCs w:val="18"/>
                <w:lang w:val="es-MX"/>
              </w:rPr>
            </w:pPr>
            <w:r w:rsidRPr="00426111">
              <w:rPr>
                <w:rFonts w:ascii="Arial Narrow" w:hAnsi="Arial Narrow" w:cs="Arial"/>
                <w:sz w:val="18"/>
                <w:szCs w:val="18"/>
                <w:lang w:val="es-MX"/>
              </w:rPr>
              <w:t>El Suscriptor</w:t>
            </w:r>
          </w:p>
          <w:p w14:paraId="5B05C897" w14:textId="77777777" w:rsidR="00426111" w:rsidRPr="00426111" w:rsidRDefault="00426111" w:rsidP="004D3874">
            <w:pPr>
              <w:ind w:right="106"/>
              <w:jc w:val="center"/>
              <w:rPr>
                <w:rFonts w:ascii="Arial Narrow" w:hAnsi="Arial Narrow" w:cs="Arial"/>
                <w:sz w:val="18"/>
                <w:szCs w:val="18"/>
                <w:lang w:val="es-MX"/>
              </w:rPr>
            </w:pPr>
          </w:p>
          <w:p w14:paraId="07ED3ECC" w14:textId="77777777" w:rsidR="00426111" w:rsidRPr="00426111" w:rsidRDefault="00426111" w:rsidP="004D3874">
            <w:pPr>
              <w:ind w:right="106"/>
              <w:jc w:val="center"/>
              <w:rPr>
                <w:rFonts w:ascii="Arial Narrow" w:hAnsi="Arial Narrow" w:cs="Arial"/>
                <w:sz w:val="18"/>
                <w:szCs w:val="18"/>
                <w:lang w:val="es-MX"/>
              </w:rPr>
            </w:pPr>
            <w:r w:rsidRPr="00426111">
              <w:rPr>
                <w:rFonts w:ascii="Arial Narrow" w:hAnsi="Arial Narrow" w:cs="Arial"/>
                <w:sz w:val="18"/>
                <w:szCs w:val="18"/>
                <w:lang w:val="es-MX"/>
              </w:rPr>
              <w:t>_______________________________</w:t>
            </w:r>
          </w:p>
          <w:p w14:paraId="338EC7D7" w14:textId="77777777" w:rsidR="00426111" w:rsidRPr="00426111" w:rsidRDefault="00426111" w:rsidP="004D3874">
            <w:pPr>
              <w:ind w:right="106"/>
              <w:jc w:val="center"/>
              <w:rPr>
                <w:rFonts w:ascii="Arial Narrow" w:hAnsi="Arial Narrow" w:cs="Arial"/>
                <w:sz w:val="18"/>
                <w:szCs w:val="18"/>
                <w:lang w:val="es-MX"/>
              </w:rPr>
            </w:pPr>
            <w:r w:rsidRPr="00A54CF3">
              <w:rPr>
                <w:rFonts w:ascii="Arial Narrow" w:hAnsi="Arial Narrow" w:cs="Arial"/>
                <w:sz w:val="18"/>
                <w:szCs w:val="18"/>
                <w:highlight w:val="lightGray"/>
                <w:lang w:val="es-MX"/>
              </w:rPr>
              <w:t>[*]</w:t>
            </w:r>
          </w:p>
        </w:tc>
        <w:tc>
          <w:tcPr>
            <w:tcW w:w="4232" w:type="dxa"/>
          </w:tcPr>
          <w:p w14:paraId="079551A2" w14:textId="77777777" w:rsidR="00426111" w:rsidRPr="00426111" w:rsidRDefault="00426111" w:rsidP="004D3874">
            <w:pPr>
              <w:ind w:right="106"/>
              <w:jc w:val="center"/>
              <w:rPr>
                <w:rFonts w:ascii="Arial Narrow" w:hAnsi="Arial Narrow" w:cs="Arial"/>
                <w:sz w:val="18"/>
                <w:szCs w:val="18"/>
                <w:lang w:val="es-MX"/>
              </w:rPr>
            </w:pPr>
            <w:r w:rsidRPr="00426111">
              <w:rPr>
                <w:rFonts w:ascii="Arial Narrow" w:hAnsi="Arial Narrow" w:cs="Arial"/>
                <w:sz w:val="18"/>
                <w:szCs w:val="18"/>
                <w:lang w:val="es-MX"/>
              </w:rPr>
              <w:t>El Obligado Solidario o Aval</w:t>
            </w:r>
          </w:p>
          <w:p w14:paraId="2E27CDB6" w14:textId="77777777" w:rsidR="00426111" w:rsidRPr="00426111" w:rsidRDefault="00426111" w:rsidP="004D3874">
            <w:pPr>
              <w:ind w:right="106"/>
              <w:jc w:val="center"/>
              <w:rPr>
                <w:rFonts w:ascii="Arial Narrow" w:hAnsi="Arial Narrow" w:cs="Arial"/>
                <w:sz w:val="18"/>
                <w:szCs w:val="18"/>
                <w:lang w:val="es-MX"/>
              </w:rPr>
            </w:pPr>
          </w:p>
          <w:p w14:paraId="480B858D" w14:textId="77777777" w:rsidR="00426111" w:rsidRPr="00426111" w:rsidRDefault="00426111" w:rsidP="004D3874">
            <w:pPr>
              <w:ind w:right="106"/>
              <w:jc w:val="center"/>
              <w:rPr>
                <w:rFonts w:ascii="Arial Narrow" w:hAnsi="Arial Narrow" w:cs="Arial"/>
                <w:sz w:val="18"/>
                <w:szCs w:val="18"/>
                <w:lang w:val="es-MX"/>
              </w:rPr>
            </w:pPr>
            <w:r w:rsidRPr="00426111">
              <w:rPr>
                <w:rFonts w:ascii="Arial Narrow" w:hAnsi="Arial Narrow" w:cs="Arial"/>
                <w:sz w:val="18"/>
                <w:szCs w:val="18"/>
                <w:lang w:val="es-MX"/>
              </w:rPr>
              <w:t>_______________________________</w:t>
            </w:r>
          </w:p>
          <w:p w14:paraId="7D0F422B" w14:textId="77777777" w:rsidR="00426111" w:rsidRPr="00426111" w:rsidRDefault="00426111" w:rsidP="004D3874">
            <w:pPr>
              <w:ind w:right="106"/>
              <w:jc w:val="center"/>
              <w:rPr>
                <w:rFonts w:ascii="Arial Narrow" w:hAnsi="Arial Narrow" w:cs="Arial"/>
                <w:sz w:val="18"/>
                <w:szCs w:val="18"/>
                <w:lang w:val="es-MX"/>
              </w:rPr>
            </w:pPr>
            <w:r w:rsidRPr="00A54CF3">
              <w:rPr>
                <w:rFonts w:ascii="Arial Narrow" w:hAnsi="Arial Narrow" w:cs="Arial"/>
                <w:sz w:val="18"/>
                <w:szCs w:val="18"/>
                <w:highlight w:val="lightGray"/>
                <w:lang w:val="es-MX"/>
              </w:rPr>
              <w:t>[*]</w:t>
            </w:r>
          </w:p>
        </w:tc>
      </w:tr>
    </w:tbl>
    <w:p w14:paraId="5A49842F" w14:textId="77777777" w:rsidR="00426111" w:rsidRPr="00E92DDD" w:rsidRDefault="00426111" w:rsidP="006B58F1">
      <w:pPr>
        <w:tabs>
          <w:tab w:val="center" w:pos="4419"/>
          <w:tab w:val="right" w:pos="8838"/>
        </w:tabs>
        <w:ind w:right="-1085"/>
        <w:jc w:val="both"/>
        <w:rPr>
          <w:rFonts w:ascii="Arial Narrow" w:hAnsi="Arial Narrow" w:cs="Arial"/>
          <w:sz w:val="21"/>
          <w:szCs w:val="21"/>
          <w:lang w:val="es-MX"/>
        </w:rPr>
      </w:pPr>
    </w:p>
    <w:sectPr w:rsidR="00426111" w:rsidRPr="00E92DDD" w:rsidSect="006B58F1">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DD"/>
    <w:rsid w:val="00007B55"/>
    <w:rsid w:val="000512C8"/>
    <w:rsid w:val="00096CF2"/>
    <w:rsid w:val="000A1E02"/>
    <w:rsid w:val="001D60D1"/>
    <w:rsid w:val="002322F5"/>
    <w:rsid w:val="00375655"/>
    <w:rsid w:val="00426111"/>
    <w:rsid w:val="004C4892"/>
    <w:rsid w:val="006920D5"/>
    <w:rsid w:val="006B58F1"/>
    <w:rsid w:val="00706320"/>
    <w:rsid w:val="0091159C"/>
    <w:rsid w:val="00917062"/>
    <w:rsid w:val="00922C84"/>
    <w:rsid w:val="00A54CF3"/>
    <w:rsid w:val="00AD4483"/>
    <w:rsid w:val="00AE7CF4"/>
    <w:rsid w:val="00B90C32"/>
    <w:rsid w:val="00C06D5F"/>
    <w:rsid w:val="00C21CC4"/>
    <w:rsid w:val="00C705A5"/>
    <w:rsid w:val="00D30C7A"/>
    <w:rsid w:val="00D37B7C"/>
    <w:rsid w:val="00D6329F"/>
    <w:rsid w:val="00E92DDD"/>
    <w:rsid w:val="00F0177C"/>
    <w:rsid w:val="00F55F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1E92"/>
  <w15:chartTrackingRefBased/>
  <w15:docId w15:val="{D497A4E0-FF94-4635-AE95-934616A2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D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2DDD"/>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92DDD"/>
    <w:pPr>
      <w:widowControl w:val="0"/>
      <w:autoSpaceDE w:val="0"/>
      <w:autoSpaceDN w:val="0"/>
      <w:spacing w:line="161" w:lineRule="exact"/>
      <w:ind w:right="-29"/>
      <w:jc w:val="right"/>
    </w:pPr>
    <w:rPr>
      <w:rFonts w:ascii="Trebuchet MS" w:eastAsia="Trebuchet MS" w:hAnsi="Trebuchet MS" w:cs="Trebuchet M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Pages</dc:creator>
  <cp:keywords/>
  <dc:description/>
  <cp:lastModifiedBy>Liliana Vargas</cp:lastModifiedBy>
  <cp:revision>6</cp:revision>
  <dcterms:created xsi:type="dcterms:W3CDTF">2022-02-02T18:35:00Z</dcterms:created>
  <dcterms:modified xsi:type="dcterms:W3CDTF">2022-02-04T01:48:00Z</dcterms:modified>
</cp:coreProperties>
</file>