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COMPILADORES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Resultados esperados</w:t>
      </w:r>
    </w:p>
    <w:p>
      <w:pPr>
        <w:spacing w:after="280"/>
        <w:jc w:val="center"/>
      </w:pPr>
      <w:r>
        <w:rPr>
          <w:i/>
          <w:iCs/>
          <w:color w:val="555555"/>
          <w:sz w:val="23"/>
          <w:szCs w:val="23"/>
        </w:rPr>
        <w:t xml:space="preserve">Saídas de referência para os casos propostos</w:t>
      </w:r>
    </w:p>
    <w:p>
      <w:pPr>
        <w:pStyle w:val="Heading1"/>
      </w:pPr>
      <w:r>
        <w:t xml:space="preserve">Resultados esperados</w:t>
      </w:r>
    </w:p>
    <w:p>
      <w:pPr>
        <w:spacing w:after="100" w:line="270"/>
      </w:pPr>
      <w:r>
        <w:t xml:space="preserve">Use esta referência para conferir a execução. A forma textual pode variar, desde que preserve a mesma estrutura sintática.</w:t>
      </w:r>
    </w:p>
    <w:p>
      <w:pPr>
        <w:pStyle w:val="Heading1"/>
      </w:pPr>
      <w:r>
        <w:t xml:space="preserve">Exercício 1 — Da especificação léxica à gramática sintática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AST esperada: +(id, *(num, id))</w:t>
      </w:r>
    </w:p>
    <w:p>
      <w:pPr>
        <w:spacing w:after="100" w:line="270"/>
      </w:pPr>
      <w:r>
        <w:t xml:space="preserve">Aceitação significa que não houve erro sintático; rejeição deve indicar a posição e o token responsável.</w:t>
      </w:r>
    </w:p>
    <w:p>
      <w:pPr>
        <w:pStyle w:val="Heading1"/>
      </w:pPr>
      <w:r>
        <w:t xml:space="preserve">Exercício 2 — Eliminação de recursão à esquerda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Derivação compatível com +(id, *(id, id))</w:t>
      </w:r>
    </w:p>
    <w:p>
      <w:pPr>
        <w:spacing w:after="100" w:line="270"/>
      </w:pPr>
      <w:r>
        <w:t xml:space="preserve">Aceitação significa que não houve erro sintático; rejeição deve indicar a posição e o token responsável.</w:t>
      </w:r>
    </w:p>
    <w:p>
      <w:pPr>
        <w:pStyle w:val="Heading1"/>
      </w:pPr>
      <w:r>
        <w:t xml:space="preserve">Exercício 3 — Construção de AST para comandos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Assign(x, 4); If(x, Assign(y, +(x, 1)), Empty)</w:t>
      </w:r>
    </w:p>
    <w:p>
      <w:pPr>
        <w:spacing w:after="100" w:line="270"/>
      </w:pPr>
      <w:r>
        <w:t xml:space="preserve">Aceitação significa que não houve erro sintático; rejeição deve indicar a posição e o token responsável.</w:t>
      </w:r>
    </w:p>
    <w:p>
      <w:pPr>
        <w:pStyle w:val="Heading1"/>
      </w:pPr>
      <w:r>
        <w:t xml:space="preserve">Exercício 4 — Escolha de produção com FIRST e FOLLOW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 cadeia é aceita; a tabela não apresenta conflitos para os terminais relevantes.</w:t>
      </w:r>
    </w:p>
    <w:p>
      <w:pPr>
        <w:spacing w:after="100" w:line="270"/>
      </w:pPr>
      <w:r>
        <w:t xml:space="preserve">Aceitação significa que não houve erro sintático; rejeição deve indicar a posição e o token responsável.</w:t>
      </w:r>
    </w:p>
    <w:p>
      <w:pPr>
        <w:pStyle w:val="Heading1"/>
      </w:pPr>
      <w:r>
        <w:t xml:space="preserve">Exercício 5 — Diagnóstico de estratégia sintática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 cadeia é aceita pela linguagem {aⁿbⁿ | n≥1}; AST/árvore: S(a, S(a,b), b)</w:t>
      </w:r>
    </w:p>
    <w:p>
      <w:pPr>
        <w:spacing w:after="100" w:line="270"/>
      </w:pPr>
      <w:r>
        <w:t xml:space="preserve">Aceitação significa que não houve erro sintático; rejeição deve indicar a posição e o token responsável.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Compiladores — Atividades práticas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2026-09-02T01:49:39.681Z</dcterms:created>
  <dcterms:modified xsi:type="dcterms:W3CDTF">2026-09-02T01:49:39.681Z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