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7F9E" w14:textId="77777777" w:rsidR="000A20CE" w:rsidRPr="000A20CE" w:rsidRDefault="004B2B4D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54D597FD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012BBA2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A20CE">
        <w:rPr>
          <w:rFonts w:ascii="宋体" w:eastAsia="宋体" w:hAnsi="宋体" w:cs="宋体"/>
          <w:b/>
          <w:bCs/>
          <w:kern w:val="36"/>
          <w:sz w:val="48"/>
          <w:szCs w:val="48"/>
        </w:rPr>
        <w:t>AKT S473 激活剂 / 抑制剂处理 protocol</w:t>
      </w:r>
    </w:p>
    <w:p w14:paraId="43F0D669" w14:textId="054EA80A" w:rsidR="000A20CE" w:rsidRDefault="000A20CE" w:rsidP="000A20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A20CE">
        <w:rPr>
          <w:rFonts w:ascii="宋体" w:eastAsia="宋体" w:hAnsi="宋体" w:cs="宋体"/>
          <w:b/>
          <w:bCs/>
          <w:kern w:val="0"/>
          <w:sz w:val="36"/>
          <w:szCs w:val="36"/>
        </w:rPr>
        <w:t>实验目的</w:t>
      </w:r>
    </w:p>
    <w:p w14:paraId="7BCA740F" w14:textId="49B51B9B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检测在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serum starvation → serum refeed</w:t>
      </w:r>
      <w:r w:rsidRPr="000A20CE">
        <w:rPr>
          <w:rFonts w:ascii="宋体" w:eastAsia="宋体" w:hAnsi="宋体" w:cs="宋体"/>
          <w:kern w:val="0"/>
          <w:sz w:val="24"/>
        </w:rPr>
        <w:t xml:space="preserve"> 条件下：</w:t>
      </w:r>
    </w:p>
    <w:p w14:paraId="20D36E4B" w14:textId="77777777" w:rsidR="000A20CE" w:rsidRPr="000A20CE" w:rsidRDefault="000A20CE" w:rsidP="000A20C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WT 细胞中 AKT S473 磷酸化是否被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JR-AB2-011</w:t>
      </w:r>
      <w:r w:rsidRPr="000A20CE">
        <w:rPr>
          <w:rFonts w:ascii="宋体" w:eastAsia="宋体" w:hAnsi="宋体" w:cs="宋体"/>
          <w:kern w:val="0"/>
          <w:sz w:val="24"/>
        </w:rPr>
        <w:t xml:space="preserve"> 抑制</w:t>
      </w:r>
    </w:p>
    <w:p w14:paraId="6A3AFD0C" w14:textId="77777777" w:rsidR="000A20CE" w:rsidRPr="000A20CE" w:rsidRDefault="000A20CE" w:rsidP="000A20C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KO 细胞中 AKT S473 磷酸化是否被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NSC45586 sodium</w:t>
      </w:r>
      <w:r w:rsidRPr="000A20CE">
        <w:rPr>
          <w:rFonts w:ascii="宋体" w:eastAsia="宋体" w:hAnsi="宋体" w:cs="宋体"/>
          <w:kern w:val="0"/>
          <w:sz w:val="24"/>
        </w:rPr>
        <w:t xml:space="preserve"> 恢复/增强</w:t>
      </w:r>
    </w:p>
    <w:p w14:paraId="740AB256" w14:textId="77777777" w:rsidR="000A20CE" w:rsidRPr="000A20CE" w:rsidRDefault="004B2B4D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74D1C94F">
          <v:rect id="_x0000_i1028" style="width:0;height:1.5pt" o:hralign="center" o:hrstd="t" o:hr="t" fillcolor="#a0a0a0" stroked="f"/>
        </w:pict>
      </w:r>
    </w:p>
    <w:p w14:paraId="3526A8A8" w14:textId="2A7FA9EC" w:rsidR="000A20CE" w:rsidRDefault="000A20CE" w:rsidP="000A20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A20CE">
        <w:rPr>
          <w:rFonts w:ascii="宋体" w:eastAsia="宋体" w:hAnsi="宋体" w:cs="宋体"/>
          <w:b/>
          <w:bCs/>
          <w:kern w:val="0"/>
          <w:sz w:val="36"/>
          <w:szCs w:val="36"/>
        </w:rPr>
        <w:t>条件</w:t>
      </w:r>
    </w:p>
    <w:p w14:paraId="36774991" w14:textId="19AA4BB2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药物条件</w:t>
      </w:r>
    </w:p>
    <w:p w14:paraId="194E09B5" w14:textId="77777777" w:rsidR="000A20CE" w:rsidRPr="000A20CE" w:rsidRDefault="000A20CE" w:rsidP="000A20C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JR-AB2-011</w:t>
      </w:r>
      <w:r w:rsidRPr="000A20CE">
        <w:rPr>
          <w:rFonts w:ascii="宋体" w:eastAsia="宋体" w:hAnsi="宋体" w:cs="宋体"/>
          <w:kern w:val="0"/>
          <w:sz w:val="24"/>
        </w:rPr>
        <w:t>：10 μM</w:t>
      </w:r>
    </w:p>
    <w:p w14:paraId="61D729E9" w14:textId="77777777" w:rsidR="000A20CE" w:rsidRPr="000A20CE" w:rsidRDefault="000A20CE" w:rsidP="000A20C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NSC45586 sodium</w:t>
      </w:r>
      <w:r w:rsidRPr="000A20CE">
        <w:rPr>
          <w:rFonts w:ascii="宋体" w:eastAsia="宋体" w:hAnsi="宋体" w:cs="宋体"/>
          <w:kern w:val="0"/>
          <w:sz w:val="24"/>
        </w:rPr>
        <w:t>：20 μM</w:t>
      </w:r>
    </w:p>
    <w:p w14:paraId="396F9C41" w14:textId="77777777" w:rsidR="000A20CE" w:rsidRDefault="000A20CE" w:rsidP="000A20C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vehicle</w:t>
      </w:r>
      <w:r w:rsidRPr="000A20CE">
        <w:rPr>
          <w:rFonts w:ascii="宋体" w:eastAsia="宋体" w:hAnsi="宋体" w:cs="宋体"/>
          <w:kern w:val="0"/>
          <w:sz w:val="24"/>
        </w:rPr>
        <w:t>：与药物组保持相同终浓度 DMSO，建议 ≤ 0.1%</w:t>
      </w:r>
    </w:p>
    <w:p w14:paraId="1149BC9C" w14:textId="27210954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时间条件</w:t>
      </w:r>
    </w:p>
    <w:p w14:paraId="54D55EF3" w14:textId="77777777" w:rsidR="000A20CE" w:rsidRPr="000A20CE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贴壁稳定后进行实验</w:t>
      </w:r>
    </w:p>
    <w:p w14:paraId="18A8658C" w14:textId="77777777" w:rsidR="000A20CE" w:rsidRPr="000A20CE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serum starvation：4–6 h</w:t>
      </w:r>
    </w:p>
    <w:p w14:paraId="0F4C7A76" w14:textId="77777777" w:rsidR="000A20CE" w:rsidRPr="000A20CE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药物预处理：30–60 min</w:t>
      </w:r>
    </w:p>
    <w:p w14:paraId="0402C91A" w14:textId="77777777" w:rsidR="000A20CE" w:rsidRPr="000A20CE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serum refeed：45 min</w:t>
      </w:r>
    </w:p>
    <w:p w14:paraId="79E9A1D0" w14:textId="15F18CE5" w:rsidR="00F01671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refeed 期间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继续保留相同浓度药物</w:t>
      </w:r>
    </w:p>
    <w:p w14:paraId="2081283E" w14:textId="79B6F62A" w:rsidR="000A20CE" w:rsidRPr="00F01671" w:rsidRDefault="00F01671" w:rsidP="00F01671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24"/>
        </w:rPr>
      </w:pPr>
      <w:r>
        <w:rPr>
          <w:rFonts w:ascii="宋体" w:eastAsia="宋体" w:hAnsi="宋体" w:cs="宋体"/>
          <w:b/>
          <w:bCs/>
          <w:kern w:val="0"/>
          <w:sz w:val="24"/>
        </w:rPr>
        <w:br w:type="page"/>
      </w:r>
    </w:p>
    <w:p w14:paraId="45AB55CD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Day 1：处理流程</w:t>
      </w:r>
    </w:p>
    <w:p w14:paraId="7A8562E4" w14:textId="6EE7977C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Step 1：去血清饥饿</w:t>
      </w:r>
    </w:p>
    <w:p w14:paraId="6A2FAD80" w14:textId="77777777" w:rsidR="000A20CE" w:rsidRPr="000A20CE" w:rsidRDefault="000A20CE" w:rsidP="000A20C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弃去原培养基</w:t>
      </w:r>
    </w:p>
    <w:p w14:paraId="421FFE43" w14:textId="77777777" w:rsidR="000A20CE" w:rsidRPr="000A20CE" w:rsidRDefault="000A20CE" w:rsidP="000A20C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用 PBS 轻洗 1 次</w:t>
      </w:r>
    </w:p>
    <w:p w14:paraId="606A265B" w14:textId="77777777" w:rsidR="000A20CE" w:rsidRPr="000A20CE" w:rsidRDefault="000A20CE" w:rsidP="000A20C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加入无血清培养基</w:t>
      </w:r>
    </w:p>
    <w:p w14:paraId="634E5EFA" w14:textId="77777777" w:rsidR="000A20CE" w:rsidRPr="000A20CE" w:rsidRDefault="000A20CE" w:rsidP="000A20C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37°C 孵育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4–6 h</w:t>
      </w:r>
    </w:p>
    <w:p w14:paraId="509E8891" w14:textId="77777777" w:rsidR="000A20CE" w:rsidRPr="000A20CE" w:rsidRDefault="004B2B4D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46536BB5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CEA0428" w14:textId="77777777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Step 2：药物预处理</w:t>
      </w:r>
    </w:p>
    <w:p w14:paraId="68AE586E" w14:textId="77777777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在 starvation 结束前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30–60 min</w:t>
      </w:r>
      <w:r w:rsidRPr="000A20CE">
        <w:rPr>
          <w:rFonts w:ascii="宋体" w:eastAsia="宋体" w:hAnsi="宋体" w:cs="宋体"/>
          <w:kern w:val="0"/>
          <w:sz w:val="24"/>
        </w:rPr>
        <w:t xml:space="preserve"> 加入药物：</w:t>
      </w:r>
    </w:p>
    <w:p w14:paraId="0383755E" w14:textId="77777777" w:rsidR="000A20CE" w:rsidRPr="000A20CE" w:rsidRDefault="000A20CE" w:rsidP="000A20C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WT + vehicle</w:t>
      </w:r>
    </w:p>
    <w:p w14:paraId="653A3EDC" w14:textId="77777777" w:rsidR="000A20CE" w:rsidRPr="000A20CE" w:rsidRDefault="000A20CE" w:rsidP="000A20C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WT + JR-AB2-011（10 μM）</w:t>
      </w:r>
    </w:p>
    <w:p w14:paraId="068A621B" w14:textId="77777777" w:rsidR="000A20CE" w:rsidRPr="000A20CE" w:rsidRDefault="000A20CE" w:rsidP="000A20C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KO + vehicle</w:t>
      </w:r>
    </w:p>
    <w:p w14:paraId="0BF6EBB9" w14:textId="77777777" w:rsidR="000A20CE" w:rsidRDefault="000A20CE" w:rsidP="000A20C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KO + NSC45586 sodium（20 μM）</w:t>
      </w:r>
    </w:p>
    <w:p w14:paraId="4C4D8664" w14:textId="59076693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继续在无血清条件下孵育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30–60 min</w:t>
      </w:r>
    </w:p>
    <w:p w14:paraId="552982D1" w14:textId="77777777" w:rsidR="000A20CE" w:rsidRPr="000A20CE" w:rsidRDefault="004B2B4D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51C3AAF9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48C799F" w14:textId="77777777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Step 3：serum refeed</w:t>
      </w:r>
    </w:p>
    <w:p w14:paraId="0C229F9B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配置含血清的新鲜培养基</w:t>
      </w:r>
    </w:p>
    <w:p w14:paraId="2751C4CB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新培养基中继续加入与预处理相同浓度的药物或 vehicle</w:t>
      </w:r>
    </w:p>
    <w:p w14:paraId="06F75E2A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弃去预处理培养基</w:t>
      </w:r>
    </w:p>
    <w:p w14:paraId="5AE4307F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加入对应的 refeed 培养基</w:t>
      </w:r>
    </w:p>
    <w:p w14:paraId="7F255DA9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37°C 孵育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45 min</w:t>
      </w:r>
    </w:p>
    <w:p w14:paraId="57872151" w14:textId="77777777" w:rsidR="000A20CE" w:rsidRPr="000A20CE" w:rsidRDefault="004B2B4D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64CA38DE">
          <v:rect id="_x0000_i1025" style="width:0;height:1.5pt" o:hralign="center" o:hrstd="t" o:hr="t" fillcolor="#a0a0a0" stroked="f"/>
        </w:pict>
      </w:r>
    </w:p>
    <w:p w14:paraId="7616031A" w14:textId="77777777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Step 4：终止处理并收样</w:t>
      </w:r>
    </w:p>
    <w:p w14:paraId="4582051D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到时后立即弃培养基</w:t>
      </w:r>
    </w:p>
    <w:p w14:paraId="280B0F5D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冰上快速 PBS 洗 1 次</w:t>
      </w:r>
    </w:p>
    <w:p w14:paraId="4B5936DB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立即加入预冷裂解液（含 phosphatase inhibitor）</w:t>
      </w:r>
    </w:p>
    <w:p w14:paraId="389A41C1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冰上裂解</w:t>
      </w:r>
    </w:p>
    <w:p w14:paraId="10D96CEC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收集 lysate</w:t>
      </w:r>
    </w:p>
    <w:p w14:paraId="00344B1E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按常规做蛋白定量</w:t>
      </w:r>
    </w:p>
    <w:p w14:paraId="2C384227" w14:textId="77777777" w:rsidR="00F01671" w:rsidRDefault="00F0167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br w:type="page"/>
      </w:r>
    </w:p>
    <w:p w14:paraId="0A7B7006" w14:textId="371498D7" w:rsidR="000A20CE" w:rsidRDefault="000A20CE" w:rsidP="000A20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A20CE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8. 关键注意事项</w:t>
      </w:r>
    </w:p>
    <w:p w14:paraId="6036A5E6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1）药物要在 refeed 前开始</w:t>
      </w:r>
    </w:p>
    <w:p w14:paraId="4152FA98" w14:textId="3C854862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不要等 serum refeed 开始后再加药。</w:t>
      </w:r>
    </w:p>
    <w:p w14:paraId="03B99870" w14:textId="77777777" w:rsid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因为你要看的正是 refeed 早期 AKT S473 的快速上升。</w:t>
      </w:r>
    </w:p>
    <w:p w14:paraId="303E1421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2）refeed 阶段不要撤药</w:t>
      </w:r>
    </w:p>
    <w:p w14:paraId="53CDBD96" w14:textId="0219BB96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换液加血清时，新培养基中应继续保持相同浓度药物。</w:t>
      </w:r>
    </w:p>
    <w:p w14:paraId="328FAB80" w14:textId="77777777" w:rsid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否则 AKT 状态可能回弹，影响解释。</w:t>
      </w:r>
    </w:p>
    <w:p w14:paraId="0BFF7410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3）收样要快</w:t>
      </w:r>
    </w:p>
    <w:p w14:paraId="3D971085" w14:textId="77777777" w:rsid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p-AKT 很容易变化，45 min 到点后应立即冰上处理并裂解。</w:t>
      </w:r>
    </w:p>
    <w:p w14:paraId="26D4BFAB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4）vehicle 要严格匹配</w:t>
      </w:r>
    </w:p>
    <w:p w14:paraId="3C9921C4" w14:textId="77777777" w:rsid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所有组 DMSO 终浓度保持一致。</w:t>
      </w:r>
    </w:p>
    <w:p w14:paraId="3E37204B" w14:textId="4AC9D910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5）原代腹腔巨噬细胞不要过度应激</w:t>
      </w:r>
    </w:p>
    <w:p w14:paraId="63DEBBBB" w14:textId="77777777" w:rsidR="000A20CE" w:rsidRPr="000A20CE" w:rsidRDefault="000A20CE" w:rsidP="000A20CE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不要 starvation 太久</w:t>
      </w:r>
    </w:p>
    <w:p w14:paraId="72D4D0A5" w14:textId="77777777" w:rsidR="000A20CE" w:rsidRPr="000A20CE" w:rsidRDefault="000A20CE" w:rsidP="000A20CE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不要频繁换液</w:t>
      </w:r>
    </w:p>
    <w:p w14:paraId="6955305E" w14:textId="77777777" w:rsidR="000A20CE" w:rsidRPr="000A20CE" w:rsidRDefault="000A20CE" w:rsidP="000A20CE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处理尽量轻柔</w:t>
      </w:r>
    </w:p>
    <w:p w14:paraId="0932C23A" w14:textId="381CEE59" w:rsidR="00463DF9" w:rsidRPr="000A20CE" w:rsidRDefault="00463DF9" w:rsidP="000A20CE">
      <w:pPr>
        <w:rPr>
          <w:rFonts w:hint="eastAsia"/>
        </w:rPr>
      </w:pPr>
    </w:p>
    <w:sectPr w:rsidR="00463DF9" w:rsidRPr="000A2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37B"/>
    <w:multiLevelType w:val="multilevel"/>
    <w:tmpl w:val="491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032B"/>
    <w:multiLevelType w:val="multilevel"/>
    <w:tmpl w:val="5CE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557"/>
    <w:multiLevelType w:val="multilevel"/>
    <w:tmpl w:val="BCF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16F51"/>
    <w:multiLevelType w:val="multilevel"/>
    <w:tmpl w:val="7FF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51CE4"/>
    <w:multiLevelType w:val="multilevel"/>
    <w:tmpl w:val="3EB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858DA"/>
    <w:multiLevelType w:val="multilevel"/>
    <w:tmpl w:val="E56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8556C"/>
    <w:multiLevelType w:val="multilevel"/>
    <w:tmpl w:val="BF2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F7FA7"/>
    <w:multiLevelType w:val="multilevel"/>
    <w:tmpl w:val="EAB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5281B"/>
    <w:multiLevelType w:val="multilevel"/>
    <w:tmpl w:val="C25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76A33"/>
    <w:multiLevelType w:val="multilevel"/>
    <w:tmpl w:val="DF6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944E8"/>
    <w:multiLevelType w:val="multilevel"/>
    <w:tmpl w:val="835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36074"/>
    <w:multiLevelType w:val="multilevel"/>
    <w:tmpl w:val="101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56EFC"/>
    <w:multiLevelType w:val="multilevel"/>
    <w:tmpl w:val="F25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4441C"/>
    <w:multiLevelType w:val="multilevel"/>
    <w:tmpl w:val="512C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A2765"/>
    <w:multiLevelType w:val="multilevel"/>
    <w:tmpl w:val="193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F4789"/>
    <w:multiLevelType w:val="multilevel"/>
    <w:tmpl w:val="07F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A197D"/>
    <w:multiLevelType w:val="multilevel"/>
    <w:tmpl w:val="217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74174"/>
    <w:multiLevelType w:val="multilevel"/>
    <w:tmpl w:val="5EC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332FB"/>
    <w:multiLevelType w:val="multilevel"/>
    <w:tmpl w:val="26C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616D5"/>
    <w:multiLevelType w:val="multilevel"/>
    <w:tmpl w:val="41E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825A7"/>
    <w:multiLevelType w:val="multilevel"/>
    <w:tmpl w:val="675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116B2"/>
    <w:multiLevelType w:val="multilevel"/>
    <w:tmpl w:val="B83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E074F"/>
    <w:multiLevelType w:val="multilevel"/>
    <w:tmpl w:val="3F2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7A35"/>
    <w:multiLevelType w:val="multilevel"/>
    <w:tmpl w:val="37F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D0645"/>
    <w:multiLevelType w:val="multilevel"/>
    <w:tmpl w:val="734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260DD"/>
    <w:multiLevelType w:val="multilevel"/>
    <w:tmpl w:val="980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171B1"/>
    <w:multiLevelType w:val="multilevel"/>
    <w:tmpl w:val="BDA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04F3F"/>
    <w:multiLevelType w:val="multilevel"/>
    <w:tmpl w:val="B21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53998"/>
    <w:multiLevelType w:val="multilevel"/>
    <w:tmpl w:val="645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60F73"/>
    <w:multiLevelType w:val="multilevel"/>
    <w:tmpl w:val="CF1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A45CC"/>
    <w:multiLevelType w:val="multilevel"/>
    <w:tmpl w:val="EDE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C3A55"/>
    <w:multiLevelType w:val="multilevel"/>
    <w:tmpl w:val="3DB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15D36"/>
    <w:multiLevelType w:val="multilevel"/>
    <w:tmpl w:val="579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E2328"/>
    <w:multiLevelType w:val="multilevel"/>
    <w:tmpl w:val="ED9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F1D05"/>
    <w:multiLevelType w:val="multilevel"/>
    <w:tmpl w:val="FB7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91DAE"/>
    <w:multiLevelType w:val="multilevel"/>
    <w:tmpl w:val="C77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42DBF"/>
    <w:multiLevelType w:val="multilevel"/>
    <w:tmpl w:val="4FC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A0321"/>
    <w:multiLevelType w:val="multilevel"/>
    <w:tmpl w:val="6CE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D2DC3"/>
    <w:multiLevelType w:val="multilevel"/>
    <w:tmpl w:val="8FA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C46E2"/>
    <w:multiLevelType w:val="multilevel"/>
    <w:tmpl w:val="02A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B5FA7"/>
    <w:multiLevelType w:val="multilevel"/>
    <w:tmpl w:val="9D5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F31F4"/>
    <w:multiLevelType w:val="multilevel"/>
    <w:tmpl w:val="15D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703D0"/>
    <w:multiLevelType w:val="multilevel"/>
    <w:tmpl w:val="FF3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1777E"/>
    <w:multiLevelType w:val="multilevel"/>
    <w:tmpl w:val="01E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87932">
    <w:abstractNumId w:val="10"/>
  </w:num>
  <w:num w:numId="2" w16cid:durableId="577901969">
    <w:abstractNumId w:val="36"/>
  </w:num>
  <w:num w:numId="3" w16cid:durableId="1982683989">
    <w:abstractNumId w:val="2"/>
  </w:num>
  <w:num w:numId="4" w16cid:durableId="331103406">
    <w:abstractNumId w:val="8"/>
  </w:num>
  <w:num w:numId="5" w16cid:durableId="1233274923">
    <w:abstractNumId w:val="7"/>
  </w:num>
  <w:num w:numId="6" w16cid:durableId="1003049631">
    <w:abstractNumId w:val="37"/>
  </w:num>
  <w:num w:numId="7" w16cid:durableId="71440894">
    <w:abstractNumId w:val="28"/>
  </w:num>
  <w:num w:numId="8" w16cid:durableId="16083695">
    <w:abstractNumId w:val="25"/>
  </w:num>
  <w:num w:numId="9" w16cid:durableId="1263605810">
    <w:abstractNumId w:val="12"/>
  </w:num>
  <w:num w:numId="10" w16cid:durableId="359551251">
    <w:abstractNumId w:val="42"/>
  </w:num>
  <w:num w:numId="11" w16cid:durableId="532114829">
    <w:abstractNumId w:val="11"/>
  </w:num>
  <w:num w:numId="12" w16cid:durableId="689373229">
    <w:abstractNumId w:val="43"/>
  </w:num>
  <w:num w:numId="13" w16cid:durableId="278878507">
    <w:abstractNumId w:val="40"/>
  </w:num>
  <w:num w:numId="14" w16cid:durableId="213128006">
    <w:abstractNumId w:val="6"/>
  </w:num>
  <w:num w:numId="15" w16cid:durableId="1366714360">
    <w:abstractNumId w:val="15"/>
  </w:num>
  <w:num w:numId="16" w16cid:durableId="613483967">
    <w:abstractNumId w:val="34"/>
  </w:num>
  <w:num w:numId="17" w16cid:durableId="89358183">
    <w:abstractNumId w:val="14"/>
  </w:num>
  <w:num w:numId="18" w16cid:durableId="1030571798">
    <w:abstractNumId w:val="32"/>
  </w:num>
  <w:num w:numId="19" w16cid:durableId="695154276">
    <w:abstractNumId w:val="27"/>
  </w:num>
  <w:num w:numId="20" w16cid:durableId="1102065654">
    <w:abstractNumId w:val="35"/>
  </w:num>
  <w:num w:numId="21" w16cid:durableId="975838109">
    <w:abstractNumId w:val="16"/>
  </w:num>
  <w:num w:numId="22" w16cid:durableId="785008165">
    <w:abstractNumId w:val="5"/>
  </w:num>
  <w:num w:numId="23" w16cid:durableId="1483697015">
    <w:abstractNumId w:val="26"/>
  </w:num>
  <w:num w:numId="24" w16cid:durableId="2518063">
    <w:abstractNumId w:val="39"/>
  </w:num>
  <w:num w:numId="25" w16cid:durableId="1461604899">
    <w:abstractNumId w:val="13"/>
  </w:num>
  <w:num w:numId="26" w16cid:durableId="1339578412">
    <w:abstractNumId w:val="22"/>
  </w:num>
  <w:num w:numId="27" w16cid:durableId="1148670283">
    <w:abstractNumId w:val="31"/>
  </w:num>
  <w:num w:numId="28" w16cid:durableId="1567644969">
    <w:abstractNumId w:val="38"/>
  </w:num>
  <w:num w:numId="29" w16cid:durableId="1562910529">
    <w:abstractNumId w:val="18"/>
  </w:num>
  <w:num w:numId="30" w16cid:durableId="243732855">
    <w:abstractNumId w:val="19"/>
  </w:num>
  <w:num w:numId="31" w16cid:durableId="2103329524">
    <w:abstractNumId w:val="20"/>
  </w:num>
  <w:num w:numId="32" w16cid:durableId="2140956718">
    <w:abstractNumId w:val="30"/>
  </w:num>
  <w:num w:numId="33" w16cid:durableId="1885605329">
    <w:abstractNumId w:val="41"/>
  </w:num>
  <w:num w:numId="34" w16cid:durableId="727581462">
    <w:abstractNumId w:val="17"/>
  </w:num>
  <w:num w:numId="35" w16cid:durableId="1695620209">
    <w:abstractNumId w:val="1"/>
  </w:num>
  <w:num w:numId="36" w16cid:durableId="862983272">
    <w:abstractNumId w:val="21"/>
  </w:num>
  <w:num w:numId="37" w16cid:durableId="503472678">
    <w:abstractNumId w:val="0"/>
  </w:num>
  <w:num w:numId="38" w16cid:durableId="1408966054">
    <w:abstractNumId w:val="4"/>
  </w:num>
  <w:num w:numId="39" w16cid:durableId="620067620">
    <w:abstractNumId w:val="9"/>
  </w:num>
  <w:num w:numId="40" w16cid:durableId="1537352051">
    <w:abstractNumId w:val="29"/>
  </w:num>
  <w:num w:numId="41" w16cid:durableId="1578783449">
    <w:abstractNumId w:val="33"/>
  </w:num>
  <w:num w:numId="42" w16cid:durableId="1993943704">
    <w:abstractNumId w:val="3"/>
  </w:num>
  <w:num w:numId="43" w16cid:durableId="130439508">
    <w:abstractNumId w:val="24"/>
  </w:num>
  <w:num w:numId="44" w16cid:durableId="5899734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C8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20CE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1EA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2B4D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2D4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6539F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85226"/>
    <w:rsid w:val="007A764A"/>
    <w:rsid w:val="007B20F9"/>
    <w:rsid w:val="007C1735"/>
    <w:rsid w:val="007C58C1"/>
    <w:rsid w:val="007D19A9"/>
    <w:rsid w:val="007D383E"/>
    <w:rsid w:val="007E2601"/>
    <w:rsid w:val="007E4867"/>
    <w:rsid w:val="007E7AC8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07F39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170D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1671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D7D08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815A"/>
  <w15:chartTrackingRefBased/>
  <w15:docId w15:val="{DAA8F0E4-C3FC-0A4E-B713-22AF7DEF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7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E7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E7A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A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A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A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A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A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E7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A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7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A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A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A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0A20CE"/>
  </w:style>
  <w:style w:type="paragraph" w:customStyle="1" w:styleId="p2">
    <w:name w:val="p2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0A20CE"/>
  </w:style>
  <w:style w:type="character" w:customStyle="1" w:styleId="s3">
    <w:name w:val="s3"/>
    <w:basedOn w:val="a0"/>
    <w:rsid w:val="000A20CE"/>
  </w:style>
  <w:style w:type="paragraph" w:styleId="HTML">
    <w:name w:val="HTML Preformatted"/>
    <w:basedOn w:val="a"/>
    <w:link w:val="HTML0"/>
    <w:uiPriority w:val="99"/>
    <w:semiHidden/>
    <w:unhideWhenUsed/>
    <w:rsid w:val="000A20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A20CE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0A20CE"/>
    <w:rPr>
      <w:rFonts w:ascii="宋体" w:eastAsia="宋体" w:hAnsi="宋体" w:cs="宋体"/>
      <w:sz w:val="24"/>
      <w:szCs w:val="24"/>
    </w:rPr>
  </w:style>
  <w:style w:type="paragraph" w:customStyle="1" w:styleId="p3">
    <w:name w:val="p3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2026-03-16T23:31:00Z</dcterms:created>
  <dcterms:modified xsi:type="dcterms:W3CDTF">2026-03-16T23:31:00Z</dcterms:modified>
</cp:coreProperties>
</file>