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2BB8" w14:textId="746E9CDB" w:rsidR="008C15CA" w:rsidRDefault="008C15CA" w:rsidP="008C15CA">
      <w:pPr>
        <w:pStyle w:val="1"/>
      </w:pPr>
      <w:r>
        <w:rPr>
          <w:rFonts w:hint="eastAsia"/>
        </w:rPr>
        <w:t>多组学/多重复</w:t>
      </w:r>
      <w:r>
        <w:t>定位</w:t>
      </w:r>
      <w:r w:rsidR="00365E39">
        <w:rPr>
          <w:rFonts w:hint="eastAsia"/>
        </w:rPr>
        <w:t xml:space="preserve"> </w:t>
      </w:r>
      <w:r>
        <w:t>‘E</w:t>
      </w:r>
      <w:r>
        <w:rPr>
          <w:rFonts w:hint="eastAsia"/>
        </w:rPr>
        <w:t>ph</w:t>
      </w:r>
      <w:r>
        <w:t>B1</w:t>
      </w:r>
      <w:r>
        <w:rPr>
          <w:rFonts w:hint="eastAsia"/>
        </w:rPr>
        <w:t>基因</w:t>
      </w:r>
      <w:r>
        <w:t>敲除 → 心磷脂（CL）含量下降’</w:t>
      </w:r>
      <w:r w:rsidR="00365E39">
        <w:rPr>
          <w:rFonts w:hint="eastAsia"/>
        </w:rPr>
        <w:t xml:space="preserve"> </w:t>
      </w:r>
      <w:r>
        <w:t>通路线索</w:t>
      </w:r>
    </w:p>
    <w:p w14:paraId="01B25981" w14:textId="0362EDCC" w:rsidR="00313CE7" w:rsidRDefault="00313CE7" w:rsidP="00313CE7">
      <w:pPr>
        <w:pStyle w:val="2"/>
      </w:pPr>
      <w:r>
        <w:rPr>
          <w:rFonts w:hint="eastAsia"/>
        </w:rPr>
        <w:t>目前进展</w:t>
      </w:r>
    </w:p>
    <w:p w14:paraId="1B5168F2" w14:textId="77777777" w:rsidR="008C7558" w:rsidRPr="002F2CEA" w:rsidRDefault="008C7558" w:rsidP="002F2CEA">
      <w:pPr>
        <w:pStyle w:val="3"/>
      </w:pPr>
      <w:r w:rsidRPr="002F2CEA">
        <w:rPr>
          <w:rStyle w:val="s1"/>
        </w:rPr>
        <w:t>目标</w:t>
      </w:r>
    </w:p>
    <w:p w14:paraId="1D33C41D" w14:textId="77777777" w:rsidR="008C7558" w:rsidRDefault="008C7558" w:rsidP="002F2CEA">
      <w:pPr>
        <w:pStyle w:val="p1"/>
        <w:ind w:left="720"/>
      </w:pPr>
      <w:r>
        <w:rPr>
          <w:rFonts w:hint="eastAsia"/>
        </w:rPr>
        <w:t>获得</w:t>
      </w:r>
      <w:r>
        <w:t xml:space="preserve">从 </w:t>
      </w:r>
      <w:r>
        <w:rPr>
          <w:rStyle w:val="s1"/>
          <w:b/>
          <w:bCs/>
        </w:rPr>
        <w:t>EphB1（受体酪氨酸激酶）</w:t>
      </w:r>
      <w:r>
        <w:t xml:space="preserve"> 到 </w:t>
      </w:r>
      <w:r>
        <w:rPr>
          <w:rStyle w:val="s1"/>
          <w:b/>
          <w:bCs/>
        </w:rPr>
        <w:t>CL 含量变化</w:t>
      </w:r>
      <w:r>
        <w:t xml:space="preserve"> 的 “</w:t>
      </w:r>
      <w:r>
        <w:rPr>
          <w:rFonts w:hint="eastAsia"/>
        </w:rPr>
        <w:t>机制</w:t>
      </w:r>
      <w:r>
        <w:t>路径”</w:t>
      </w:r>
      <w:r>
        <w:rPr>
          <w:rFonts w:hint="eastAsia"/>
        </w:rPr>
        <w:t>线索</w:t>
      </w:r>
      <w:r>
        <w:t>。</w:t>
      </w:r>
    </w:p>
    <w:p w14:paraId="67896FA5" w14:textId="22C3B8D9" w:rsidR="00313CE7" w:rsidRDefault="009E6338" w:rsidP="00313CE7">
      <w:pPr>
        <w:pStyle w:val="3"/>
      </w:pPr>
      <w:r>
        <w:rPr>
          <w:rFonts w:hint="eastAsia"/>
        </w:rPr>
        <w:t>已</w:t>
      </w:r>
      <w:r w:rsidR="00216C0E">
        <w:rPr>
          <w:rFonts w:hint="eastAsia"/>
        </w:rPr>
        <w:t>进行工作</w:t>
      </w:r>
    </w:p>
    <w:p w14:paraId="4C11193F" w14:textId="3FDC5362" w:rsidR="008C15CA" w:rsidRDefault="009E6338" w:rsidP="00313CE7">
      <w:pPr>
        <w:pStyle w:val="p2"/>
      </w:pPr>
      <w:r>
        <w:rPr>
          <w:rFonts w:hint="eastAsia"/>
        </w:rPr>
        <w:t>寻找</w:t>
      </w:r>
      <w:r w:rsidR="00216C0E">
        <w:rPr>
          <w:rFonts w:hint="eastAsia"/>
        </w:rPr>
        <w:t xml:space="preserve"> </w:t>
      </w:r>
      <w:r>
        <w:rPr>
          <w:rFonts w:hint="eastAsia"/>
        </w:rPr>
        <w:t>心磷脂</w:t>
      </w:r>
      <w:r w:rsidR="00216C0E">
        <w:rPr>
          <w:rFonts w:hint="eastAsia"/>
        </w:rPr>
        <w:t>含量 相关报道的</w:t>
      </w:r>
      <w:r>
        <w:rPr>
          <w:rFonts w:hint="eastAsia"/>
        </w:rPr>
        <w:t>基因</w:t>
      </w:r>
      <w:r w:rsidR="00216C0E">
        <w:rPr>
          <w:rFonts w:hint="eastAsia"/>
        </w:rPr>
        <w:t xml:space="preserve"> ，进行</w:t>
      </w:r>
      <w:r>
        <w:rPr>
          <w:rFonts w:hint="eastAsia"/>
        </w:rPr>
        <w:t>转录水平</w:t>
      </w:r>
      <w:r w:rsidR="00216C0E">
        <w:rPr>
          <w:rFonts w:hint="eastAsia"/>
        </w:rPr>
        <w:t>检测</w:t>
      </w:r>
    </w:p>
    <w:p w14:paraId="28E85268" w14:textId="2B00C1C8" w:rsidR="00216C0E" w:rsidRDefault="00216C0E" w:rsidP="00313CE7">
      <w:pPr>
        <w:pStyle w:val="p2"/>
      </w:pPr>
      <w:r>
        <w:rPr>
          <w:rFonts w:hint="eastAsia"/>
        </w:rPr>
        <w:t>基因/脂质组学进行差异</w:t>
      </w:r>
      <w:r w:rsidR="009E00E7">
        <w:rPr>
          <w:rFonts w:hint="eastAsia"/>
        </w:rPr>
        <w:t>/富集</w:t>
      </w:r>
      <w:r>
        <w:rPr>
          <w:rFonts w:hint="eastAsia"/>
        </w:rPr>
        <w:t>分析，分析心磷脂合成相关基因差异</w:t>
      </w:r>
      <w:r w:rsidR="00731E7F">
        <w:rPr>
          <w:rFonts w:hint="eastAsia"/>
        </w:rPr>
        <w:t>、及受到影响最大/可能相关的通路</w:t>
      </w:r>
    </w:p>
    <w:p w14:paraId="467E1B73" w14:textId="15462588" w:rsidR="00313CE7" w:rsidRDefault="00393B33" w:rsidP="00313CE7">
      <w:pPr>
        <w:pStyle w:val="3"/>
      </w:pPr>
      <w:r>
        <w:rPr>
          <w:rFonts w:hint="eastAsia"/>
        </w:rPr>
        <w:t>优化</w:t>
      </w:r>
    </w:p>
    <w:p w14:paraId="3817304D" w14:textId="4C70967D" w:rsidR="00132199" w:rsidRPr="00132199" w:rsidRDefault="008C7558" w:rsidP="00313CE7">
      <w:pPr>
        <w:pStyle w:val="p2"/>
      </w:pPr>
      <w:r>
        <w:rPr>
          <w:rFonts w:hint="eastAsia"/>
        </w:rPr>
        <w:t>基因/脂质组学只进行了差异分析</w:t>
      </w:r>
      <w:r w:rsidR="00132199">
        <w:rPr>
          <w:rFonts w:hint="eastAsia"/>
        </w:rPr>
        <w:t>、富集分析</w:t>
      </w:r>
      <w:r>
        <w:rPr>
          <w:rFonts w:hint="eastAsia"/>
        </w:rPr>
        <w:t>，</w:t>
      </w:r>
      <w:r w:rsidR="00132199">
        <w:rPr>
          <w:rFonts w:hint="eastAsia"/>
        </w:rPr>
        <w:t>但是</w:t>
      </w:r>
      <w:r>
        <w:rPr>
          <w:rFonts w:hint="eastAsia"/>
        </w:rPr>
        <w:t>组学在高分辨率下可复现性差，</w:t>
      </w:r>
      <w:r w:rsidR="00132199">
        <w:rPr>
          <w:rFonts w:hint="eastAsia"/>
        </w:rPr>
        <w:t>以及关键富集通路不一定对表型负责。</w:t>
      </w:r>
      <w:r>
        <w:rPr>
          <w:rFonts w:hint="eastAsia"/>
        </w:rPr>
        <w:t>因此从整体到局部</w:t>
      </w:r>
      <w:r w:rsidR="00132199">
        <w:rPr>
          <w:rFonts w:hint="eastAsia"/>
        </w:rPr>
        <w:t>，从已知表型到未知调控</w:t>
      </w:r>
      <w:r>
        <w:rPr>
          <w:rFonts w:hint="eastAsia"/>
        </w:rPr>
        <w:t>的</w:t>
      </w:r>
      <w:r w:rsidR="0044717E">
        <w:rPr>
          <w:rFonts w:hint="eastAsia"/>
        </w:rPr>
        <w:t>逻辑推理式</w:t>
      </w:r>
      <w:r>
        <w:rPr>
          <w:rFonts w:hint="eastAsia"/>
        </w:rPr>
        <w:t>分析更能挖掘组学数据的价值</w:t>
      </w:r>
    </w:p>
    <w:p w14:paraId="63F8B91A" w14:textId="59935ED5" w:rsidR="00393B33" w:rsidRDefault="00393B33" w:rsidP="00313CE7">
      <w:pPr>
        <w:pStyle w:val="p2"/>
      </w:pPr>
      <w:r>
        <w:rPr>
          <w:rFonts w:hint="eastAsia"/>
        </w:rPr>
        <w:t>文献中寻找关键基因存在局限性，从确认心磷脂含量相关关键机制（</w:t>
      </w:r>
      <w:r w:rsidRPr="00393B33">
        <w:t>合成</w:t>
      </w:r>
      <w:r w:rsidRPr="00393B33">
        <w:tab/>
        <w:t>重塑</w:t>
      </w:r>
      <w:r w:rsidRPr="00393B33">
        <w:tab/>
        <w:t>氧化</w:t>
      </w:r>
      <w:r w:rsidRPr="00393B33">
        <w:tab/>
        <w:t>转运</w:t>
      </w:r>
      <w:r w:rsidRPr="00393B33">
        <w:tab/>
        <w:t>供给</w:t>
      </w:r>
      <w:r>
        <w:rPr>
          <w:rFonts w:hint="eastAsia"/>
        </w:rPr>
        <w:t>）出发，寻找关键基因线索</w:t>
      </w:r>
      <w:r w:rsidR="002D07CB">
        <w:rPr>
          <w:rFonts w:hint="eastAsia"/>
        </w:rPr>
        <w:t>，</w:t>
      </w:r>
      <w:r>
        <w:rPr>
          <w:rFonts w:hint="eastAsia"/>
        </w:rPr>
        <w:t>更全面。</w:t>
      </w:r>
    </w:p>
    <w:p w14:paraId="21BF946D" w14:textId="32F10B34" w:rsidR="00313CE7" w:rsidRDefault="002F2CEA" w:rsidP="002F2CEA">
      <w:pPr>
        <w:pStyle w:val="2"/>
        <w:rPr>
          <w:rStyle w:val="s2"/>
        </w:rPr>
      </w:pPr>
      <w:r>
        <w:rPr>
          <w:rStyle w:val="s2"/>
          <w:rFonts w:hint="eastAsia"/>
        </w:rPr>
        <w:t>步骤</w:t>
      </w:r>
      <w:r w:rsidR="00C45FEE">
        <w:rPr>
          <w:rStyle w:val="s2"/>
          <w:rFonts w:hint="eastAsia"/>
        </w:rPr>
        <w:t>总览</w:t>
      </w:r>
    </w:p>
    <w:p w14:paraId="4286C126" w14:textId="77777777" w:rsidR="00900335" w:rsidRDefault="00900335" w:rsidP="00900335">
      <w:pPr>
        <w:pStyle w:val="p1"/>
      </w:pPr>
      <w:r>
        <w:rPr>
          <w:rStyle w:val="s2"/>
          <w:rFonts w:hint="eastAsia"/>
        </w:rPr>
        <w:t>假设前提：</w:t>
      </w:r>
      <w:r>
        <w:t>EphB1（X）→ 通路活性（M）→ 机制瓶颈（Y）</w:t>
      </w:r>
    </w:p>
    <w:p w14:paraId="3FCCE2EE" w14:textId="2EEE1F42" w:rsidR="00393B33" w:rsidRPr="00393B33" w:rsidRDefault="00393B33" w:rsidP="00C45FEE">
      <w:pPr>
        <w:pStyle w:val="3"/>
      </w:pPr>
      <w:r w:rsidRPr="00393B33">
        <w:rPr>
          <w:rFonts w:hint="eastAsia"/>
        </w:rPr>
        <w:lastRenderedPageBreak/>
        <w:t>确认关键机制</w:t>
      </w:r>
      <w:r w:rsidR="00C46BFC">
        <w:rPr>
          <w:rFonts w:hint="eastAsia"/>
        </w:rPr>
        <w:t>瓶颈（</w:t>
      </w:r>
      <w:r w:rsidR="00C46BFC">
        <w:t>Y</w:t>
      </w:r>
      <w:r w:rsidR="00C46BFC">
        <w:rPr>
          <w:rFonts w:hint="eastAsia"/>
        </w:rPr>
        <w:t>）</w:t>
      </w:r>
    </w:p>
    <w:p w14:paraId="0337EA00" w14:textId="7E360504" w:rsidR="008C7558" w:rsidRPr="00393B33" w:rsidRDefault="00216C0E" w:rsidP="00393B33">
      <w:pPr>
        <w:pStyle w:val="4"/>
      </w:pPr>
      <w:r w:rsidRPr="00393B33">
        <w:t>计算</w:t>
      </w:r>
      <w:r w:rsidR="00393B33" w:rsidRPr="00393B33">
        <w:rPr>
          <w:rFonts w:hint="eastAsia"/>
        </w:rPr>
        <w:t>每个</w:t>
      </w:r>
      <w:r w:rsidRPr="00393B33">
        <w:t>机制效应</w:t>
      </w:r>
      <w:r w:rsidR="00393B33" w:rsidRPr="00393B33">
        <w:rPr>
          <w:rFonts w:hint="eastAsia"/>
        </w:rPr>
        <w:t>有多大</w:t>
      </w:r>
    </w:p>
    <w:p w14:paraId="136A682D" w14:textId="0146AAA8" w:rsidR="000145DE" w:rsidRPr="00393B33" w:rsidRDefault="000145DE" w:rsidP="003E6EED">
      <w:pPr>
        <w:pStyle w:val="5"/>
      </w:pPr>
      <w:r w:rsidRPr="00393B33">
        <w:rPr>
          <w:rFonts w:hint="eastAsia"/>
        </w:rPr>
        <w:t>转录组</w:t>
      </w:r>
    </w:p>
    <w:p w14:paraId="4F10FC29" w14:textId="172C8687" w:rsidR="008C7558" w:rsidRPr="00393B33" w:rsidRDefault="008C7558" w:rsidP="003E6EED">
      <w:pPr>
        <w:pStyle w:val="p1"/>
        <w:rPr>
          <w:rStyle w:val="s1"/>
        </w:rPr>
      </w:pPr>
      <w:r w:rsidRPr="00393B33">
        <w:t>在各自数据里得到“KO vs WT”对每个基因的</w:t>
      </w:r>
      <w:r w:rsidRPr="00393B33">
        <w:rPr>
          <w:rStyle w:val="s1"/>
        </w:rPr>
        <w:t>效应量（log2FC/差值）与不确定性（SE/p）</w:t>
      </w:r>
    </w:p>
    <w:p w14:paraId="5386F834" w14:textId="7C4BA61B" w:rsidR="000145DE" w:rsidRPr="00393B33" w:rsidRDefault="000145DE" w:rsidP="003E6EED">
      <w:pPr>
        <w:pStyle w:val="p1"/>
        <w:rPr>
          <w:rStyle w:val="s1"/>
        </w:rPr>
      </w:pPr>
      <w:r w:rsidRPr="00393B33">
        <w:rPr>
          <w:rStyle w:val="s1"/>
          <w:rFonts w:hint="eastAsia"/>
        </w:rPr>
        <w:t>制作各机制节点相关机制基因集</w:t>
      </w:r>
      <w:r w:rsidR="00393B33">
        <w:rPr>
          <w:rStyle w:val="s1"/>
          <w:rFonts w:hint="eastAsia"/>
        </w:rPr>
        <w:t>（直接执行该环节的基因）</w:t>
      </w:r>
    </w:p>
    <w:p w14:paraId="47D369BC" w14:textId="3BDD332A" w:rsidR="000145DE" w:rsidRPr="00393B33" w:rsidRDefault="000145DE" w:rsidP="003E6EED">
      <w:pPr>
        <w:numPr>
          <w:ilvl w:val="0"/>
          <w:numId w:val="1"/>
        </w:numPr>
        <w:spacing w:beforeAutospacing="1" w:afterAutospacing="1"/>
        <w:ind w:left="1440"/>
      </w:pPr>
      <w:r w:rsidRPr="00393B33">
        <w:t xml:space="preserve">对每一条“机制基因集”用 加权平均 或 富集分析（GSEA, camera, </w:t>
      </w:r>
      <w:proofErr w:type="spellStart"/>
      <w:r w:rsidRPr="00393B33">
        <w:t>fgsea</w:t>
      </w:r>
      <w:proofErr w:type="spellEnd"/>
      <w:r w:rsidRPr="00393B33">
        <w:t>） 算出这组基因的整体</w:t>
      </w:r>
      <w:r w:rsidRPr="00393B33">
        <w:rPr>
          <w:rFonts w:hint="eastAsia"/>
        </w:rPr>
        <w:t>效应</w:t>
      </w:r>
      <w:r w:rsidRPr="00393B33">
        <w:t>Z分数</w:t>
      </w:r>
    </w:p>
    <w:p w14:paraId="4D200153" w14:textId="4CDEF76E" w:rsidR="000145DE" w:rsidRPr="00393B33" w:rsidRDefault="000145DE" w:rsidP="003E6EED">
      <w:pPr>
        <w:pStyle w:val="5"/>
      </w:pPr>
      <w:r w:rsidRPr="00393B33">
        <w:rPr>
          <w:rFonts w:hint="eastAsia"/>
        </w:rPr>
        <w:t>脂质组</w:t>
      </w:r>
    </w:p>
    <w:p w14:paraId="53D9F8FE" w14:textId="77777777" w:rsidR="000145DE" w:rsidRPr="00393B33" w:rsidRDefault="000145DE" w:rsidP="003E6EED">
      <w:pPr>
        <w:pStyle w:val="p1"/>
      </w:pPr>
      <w:r w:rsidRPr="00393B33">
        <w:t>每个脂质种或比值（CL、PG、MLCL、CL/PG、MLCL/CL、</w:t>
      </w:r>
      <w:proofErr w:type="spellStart"/>
      <w:r w:rsidRPr="00393B33">
        <w:t>oxCL</w:t>
      </w:r>
      <w:proofErr w:type="spellEnd"/>
      <w:r w:rsidRPr="00393B33">
        <w:t>/CL）的 KO vs WT 效应（</w:t>
      </w:r>
      <w:proofErr w:type="spellStart"/>
      <w:r w:rsidRPr="00393B33">
        <w:t>log</w:t>
      </w:r>
      <w:r w:rsidRPr="00393B33">
        <w:rPr>
          <w:rFonts w:ascii="Cambria Math" w:hAnsi="Cambria Math" w:cs="Cambria Math"/>
        </w:rPr>
        <w:t>₂</w:t>
      </w:r>
      <w:r w:rsidRPr="00393B33">
        <w:t>FC</w:t>
      </w:r>
      <w:proofErr w:type="spellEnd"/>
      <w:r w:rsidRPr="00393B33">
        <w:t xml:space="preserve"> 或 z-score）</w:t>
      </w:r>
    </w:p>
    <w:p w14:paraId="5BE63AFF" w14:textId="77777777" w:rsidR="000145DE" w:rsidRPr="00393B33" w:rsidRDefault="000145DE" w:rsidP="003E6EED">
      <w:r w:rsidRPr="00393B33">
        <w:t>根据机制逻辑组合这些指标：</w:t>
      </w:r>
    </w:p>
    <w:p w14:paraId="2A722267" w14:textId="7BF7C007" w:rsidR="000145DE" w:rsidRPr="00393B33" w:rsidRDefault="000145DE" w:rsidP="003E6EED">
      <w:r w:rsidRPr="00393B33">
        <w:tab/>
        <w:t>•</w:t>
      </w:r>
      <w:r w:rsidRPr="00393B33">
        <w:tab/>
        <w:t>合成轴： CL/PG；</w:t>
      </w:r>
    </w:p>
    <w:p w14:paraId="779E941E" w14:textId="031DCF77" w:rsidR="000145DE" w:rsidRPr="00393B33" w:rsidRDefault="000145DE" w:rsidP="003E6EED">
      <w:r w:rsidRPr="00393B33">
        <w:tab/>
        <w:t>•</w:t>
      </w:r>
      <w:r w:rsidRPr="00393B33">
        <w:tab/>
        <w:t>重塑轴： MLCL/CL（反向指标）；</w:t>
      </w:r>
    </w:p>
    <w:p w14:paraId="19A546C6" w14:textId="63423992" w:rsidR="000145DE" w:rsidRPr="00393B33" w:rsidRDefault="000145DE" w:rsidP="003E6EED">
      <w:pPr>
        <w:rPr>
          <w:strike/>
        </w:rPr>
      </w:pPr>
      <w:r w:rsidRPr="00393B33">
        <w:rPr>
          <w:strike/>
        </w:rPr>
        <w:tab/>
        <w:t>•</w:t>
      </w:r>
      <w:r w:rsidRPr="00393B33">
        <w:rPr>
          <w:strike/>
        </w:rPr>
        <w:tab/>
        <w:t xml:space="preserve">氧化轴： </w:t>
      </w:r>
      <w:proofErr w:type="spellStart"/>
      <w:r w:rsidRPr="00393B33">
        <w:rPr>
          <w:strike/>
        </w:rPr>
        <w:t>oxCL</w:t>
      </w:r>
      <w:proofErr w:type="spellEnd"/>
      <w:r w:rsidRPr="00393B33">
        <w:rPr>
          <w:strike/>
        </w:rPr>
        <w:t>/CL；</w:t>
      </w:r>
    </w:p>
    <w:p w14:paraId="7498E7C7" w14:textId="7DA0612D" w:rsidR="000145DE" w:rsidRPr="00393B33" w:rsidRDefault="000145DE" w:rsidP="003E6EED">
      <w:r w:rsidRPr="00393B33">
        <w:tab/>
        <w:t>•</w:t>
      </w:r>
      <w:r w:rsidRPr="00393B33">
        <w:tab/>
        <w:t>转运轴： PG/PA；</w:t>
      </w:r>
    </w:p>
    <w:p w14:paraId="015F588C" w14:textId="47D4AFF0" w:rsidR="000145DE" w:rsidRPr="00393B33" w:rsidRDefault="000145DE" w:rsidP="003E6EED">
      <w:r w:rsidRPr="00393B33">
        <w:tab/>
        <w:t>•</w:t>
      </w:r>
      <w:r w:rsidRPr="00393B33">
        <w:tab/>
        <w:t>供给轴： ΣCL 与 ΣPG。</w:t>
      </w:r>
    </w:p>
    <w:p w14:paraId="5D1DE699" w14:textId="77777777" w:rsidR="000145DE" w:rsidRDefault="000145DE" w:rsidP="003E6EED">
      <w:pPr>
        <w:pStyle w:val="p1"/>
      </w:pPr>
      <w:r w:rsidRPr="00393B33">
        <w:t>计算这些指标的加权平均 Z 值，作为脂质侧机制分数。</w:t>
      </w:r>
    </w:p>
    <w:p w14:paraId="4388ACAC" w14:textId="77777777" w:rsidR="00EC63B8" w:rsidRDefault="00EC63B8" w:rsidP="00EC63B8">
      <w:pPr>
        <w:pStyle w:val="p1"/>
      </w:pPr>
      <w:r>
        <w:tab/>
        <w:t>•</w:t>
      </w:r>
      <w:r>
        <w:tab/>
        <w:t>采用对数比（log-ratio）框架处理脂质（Aitchison 体系）：优先 ALR/CLR，并以稳定的内参或同类群基底做分母，减少总量与批量差导致的虚假相关。</w:t>
      </w:r>
    </w:p>
    <w:p w14:paraId="6D55143B" w14:textId="77777777" w:rsidR="00EC63B8" w:rsidRDefault="00EC63B8" w:rsidP="00EC63B8">
      <w:pPr>
        <w:pStyle w:val="p1"/>
      </w:pPr>
      <w:r>
        <w:tab/>
        <w:t>•</w:t>
      </w:r>
      <w:r>
        <w:tab/>
        <w:t>对“ΣCL、ΣPG”等总量类指标，用内标归一 + 批次内稳健标准化（如中位数-of-ratios）后再入模；或直接转为多物种向量的CLR再投影到“机制轴”。</w:t>
      </w:r>
    </w:p>
    <w:p w14:paraId="52EF873D" w14:textId="73F5FBCA" w:rsidR="00EC63B8" w:rsidRPr="00EC63B8" w:rsidRDefault="00EC63B8" w:rsidP="00EC63B8">
      <w:pPr>
        <w:pStyle w:val="p1"/>
      </w:pPr>
      <w:r>
        <w:tab/>
        <w:t>•</w:t>
      </w:r>
      <w:r>
        <w:tab/>
        <w:t>方向性校准表：为每个轴列出“指标↑代表该轴↑/↓”的签名矩阵，在合成Z前完成符号一致化，避免不同批次/尺度把同一生物学作用压平。</w:t>
      </w:r>
    </w:p>
    <w:p w14:paraId="2FAE0F39" w14:textId="5FCF0B96" w:rsidR="000145DE" w:rsidRPr="00393B33" w:rsidRDefault="00C45FEE" w:rsidP="003E6EED">
      <w:pPr>
        <w:pStyle w:val="5"/>
      </w:pPr>
      <w:r w:rsidRPr="00393B33">
        <w:rPr>
          <w:rFonts w:hint="eastAsia"/>
        </w:rPr>
        <w:t>综合</w:t>
      </w:r>
    </w:p>
    <w:p w14:paraId="7F2414E7" w14:textId="3ED1091E" w:rsidR="00C45FEE" w:rsidRPr="00393B33" w:rsidRDefault="00C45FEE" w:rsidP="003E6EED">
      <w:pPr>
        <w:pStyle w:val="p1"/>
      </w:pPr>
      <w:r w:rsidRPr="00393B33">
        <w:rPr>
          <w:rFonts w:hint="eastAsia"/>
        </w:rPr>
        <w:t>将两个z分数相加，获得“有方向的机制分数”</w:t>
      </w:r>
    </w:p>
    <w:p w14:paraId="610604ED" w14:textId="14F66B31" w:rsidR="00C45FEE" w:rsidRPr="00393B33" w:rsidRDefault="00C45FEE" w:rsidP="003E6EED">
      <w:pPr>
        <w:pStyle w:val="p1"/>
      </w:pPr>
      <w:r w:rsidRPr="00393B33">
        <w:rPr>
          <w:rFonts w:hint="eastAsia"/>
        </w:rPr>
        <w:t>比较正负最大值的机制与心磷脂含量降低事件是否相符</w:t>
      </w:r>
    </w:p>
    <w:p w14:paraId="385DFF52" w14:textId="07D7B1F1" w:rsidR="008C7558" w:rsidRPr="00393B33" w:rsidRDefault="008C7558" w:rsidP="003E6EED">
      <w:pPr>
        <w:pStyle w:val="4"/>
      </w:pPr>
      <w:r w:rsidRPr="00393B33">
        <w:lastRenderedPageBreak/>
        <w:t>产物（每个批次/数据集）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1260"/>
        <w:gridCol w:w="600"/>
        <w:gridCol w:w="540"/>
        <w:gridCol w:w="540"/>
        <w:gridCol w:w="600"/>
        <w:gridCol w:w="615"/>
      </w:tblGrid>
      <w:tr w:rsidR="00C45FEE" w:rsidRPr="00393B33" w14:paraId="6003A475" w14:textId="77777777">
        <w:trPr>
          <w:tblHeader/>
          <w:tblCellSpacing w:w="15" w:type="dxa"/>
        </w:trPr>
        <w:tc>
          <w:tcPr>
            <w:tcW w:w="0" w:type="auto"/>
            <w:vAlign w:val="center"/>
            <w:hideMark/>
          </w:tcPr>
          <w:p w14:paraId="391EC746" w14:textId="77777777" w:rsidR="00C45FEE" w:rsidRPr="00393B33" w:rsidRDefault="00C45FEE" w:rsidP="00393B33">
            <w:pPr>
              <w:pStyle w:val="p1"/>
              <w:jc w:val="center"/>
            </w:pPr>
            <w:r w:rsidRPr="00393B33">
              <w:t>组学</w:t>
            </w:r>
          </w:p>
        </w:tc>
        <w:tc>
          <w:tcPr>
            <w:tcW w:w="0" w:type="auto"/>
            <w:vAlign w:val="center"/>
            <w:hideMark/>
          </w:tcPr>
          <w:p w14:paraId="6CCF9454" w14:textId="77777777" w:rsidR="00C45FEE" w:rsidRPr="00393B33" w:rsidRDefault="00C45FEE" w:rsidP="00393B33">
            <w:pPr>
              <w:pStyle w:val="p1"/>
              <w:jc w:val="center"/>
            </w:pPr>
            <w:r w:rsidRPr="00393B33">
              <w:t>批次</w:t>
            </w:r>
          </w:p>
        </w:tc>
        <w:tc>
          <w:tcPr>
            <w:tcW w:w="0" w:type="auto"/>
            <w:vAlign w:val="center"/>
            <w:hideMark/>
          </w:tcPr>
          <w:p w14:paraId="727A5ACA" w14:textId="77777777" w:rsidR="00C45FEE" w:rsidRPr="00393B33" w:rsidRDefault="00C45FEE" w:rsidP="00393B33">
            <w:pPr>
              <w:pStyle w:val="p1"/>
              <w:jc w:val="center"/>
            </w:pPr>
            <w:r w:rsidRPr="00393B33">
              <w:t>合成</w:t>
            </w:r>
          </w:p>
        </w:tc>
        <w:tc>
          <w:tcPr>
            <w:tcW w:w="0" w:type="auto"/>
            <w:vAlign w:val="center"/>
            <w:hideMark/>
          </w:tcPr>
          <w:p w14:paraId="5AF9F663" w14:textId="77777777" w:rsidR="00C45FEE" w:rsidRPr="00393B33" w:rsidRDefault="00C45FEE" w:rsidP="00393B33">
            <w:pPr>
              <w:pStyle w:val="p1"/>
              <w:jc w:val="center"/>
            </w:pPr>
            <w:r w:rsidRPr="00393B33">
              <w:t>重塑</w:t>
            </w:r>
          </w:p>
        </w:tc>
        <w:tc>
          <w:tcPr>
            <w:tcW w:w="0" w:type="auto"/>
            <w:vAlign w:val="center"/>
            <w:hideMark/>
          </w:tcPr>
          <w:p w14:paraId="426E094F" w14:textId="77777777" w:rsidR="00C45FEE" w:rsidRPr="00393B33" w:rsidRDefault="00C45FEE" w:rsidP="00393B33">
            <w:pPr>
              <w:pStyle w:val="p1"/>
              <w:jc w:val="center"/>
            </w:pPr>
            <w:r w:rsidRPr="00393B33">
              <w:t>氧化</w:t>
            </w:r>
          </w:p>
        </w:tc>
        <w:tc>
          <w:tcPr>
            <w:tcW w:w="0" w:type="auto"/>
            <w:vAlign w:val="center"/>
            <w:hideMark/>
          </w:tcPr>
          <w:p w14:paraId="1267F145" w14:textId="77777777" w:rsidR="00C45FEE" w:rsidRPr="00393B33" w:rsidRDefault="00C45FEE" w:rsidP="00393B33">
            <w:pPr>
              <w:pStyle w:val="p1"/>
              <w:jc w:val="center"/>
            </w:pPr>
            <w:r w:rsidRPr="00393B33">
              <w:t>转运</w:t>
            </w:r>
          </w:p>
        </w:tc>
        <w:tc>
          <w:tcPr>
            <w:tcW w:w="0" w:type="auto"/>
            <w:vAlign w:val="center"/>
            <w:hideMark/>
          </w:tcPr>
          <w:p w14:paraId="389FA82D" w14:textId="77777777" w:rsidR="00C45FEE" w:rsidRPr="00393B33" w:rsidRDefault="00C45FEE" w:rsidP="00393B33">
            <w:pPr>
              <w:pStyle w:val="p1"/>
              <w:jc w:val="center"/>
            </w:pPr>
            <w:r w:rsidRPr="00393B33">
              <w:t>供给</w:t>
            </w:r>
          </w:p>
        </w:tc>
      </w:tr>
      <w:tr w:rsidR="00C45FEE" w:rsidRPr="00393B33" w14:paraId="4CDA2D16" w14:textId="77777777">
        <w:trPr>
          <w:tblCellSpacing w:w="15" w:type="dxa"/>
        </w:trPr>
        <w:tc>
          <w:tcPr>
            <w:tcW w:w="0" w:type="auto"/>
            <w:vAlign w:val="center"/>
            <w:hideMark/>
          </w:tcPr>
          <w:p w14:paraId="06C8FBBE" w14:textId="77777777" w:rsidR="00C45FEE" w:rsidRPr="00393B33" w:rsidRDefault="00C45FEE" w:rsidP="00393B33">
            <w:pPr>
              <w:pStyle w:val="p1"/>
            </w:pPr>
            <w:r w:rsidRPr="00393B33">
              <w:t>RNA</w:t>
            </w:r>
          </w:p>
        </w:tc>
        <w:tc>
          <w:tcPr>
            <w:tcW w:w="0" w:type="auto"/>
            <w:vAlign w:val="center"/>
            <w:hideMark/>
          </w:tcPr>
          <w:p w14:paraId="676E5654" w14:textId="77777777" w:rsidR="00C45FEE" w:rsidRPr="00393B33" w:rsidRDefault="00C45FEE" w:rsidP="00393B33">
            <w:pPr>
              <w:pStyle w:val="p1"/>
            </w:pPr>
            <w:r w:rsidRPr="00393B33">
              <w:t>RNA_batch1</w:t>
            </w:r>
          </w:p>
        </w:tc>
        <w:tc>
          <w:tcPr>
            <w:tcW w:w="0" w:type="auto"/>
            <w:vAlign w:val="center"/>
            <w:hideMark/>
          </w:tcPr>
          <w:p w14:paraId="0EF2B819" w14:textId="77777777" w:rsidR="00C45FEE" w:rsidRPr="00393B33" w:rsidRDefault="00C45FEE" w:rsidP="00393B33">
            <w:pPr>
              <w:pStyle w:val="p1"/>
            </w:pPr>
            <w:r w:rsidRPr="00393B33">
              <w:rPr>
                <w:rFonts w:ascii="Cambria Math" w:hAnsi="Cambria Math" w:cs="Cambria Math"/>
              </w:rPr>
              <w:t>−</w:t>
            </w:r>
            <w:r w:rsidRPr="00393B33">
              <w:t>2.1</w:t>
            </w:r>
          </w:p>
        </w:tc>
        <w:tc>
          <w:tcPr>
            <w:tcW w:w="0" w:type="auto"/>
            <w:vAlign w:val="center"/>
            <w:hideMark/>
          </w:tcPr>
          <w:p w14:paraId="108D59EC" w14:textId="77777777" w:rsidR="00C45FEE" w:rsidRPr="00393B33" w:rsidRDefault="00C45FEE" w:rsidP="00393B33">
            <w:pPr>
              <w:pStyle w:val="p1"/>
            </w:pPr>
            <w:r w:rsidRPr="00393B33">
              <w:t>+0.3</w:t>
            </w:r>
          </w:p>
        </w:tc>
        <w:tc>
          <w:tcPr>
            <w:tcW w:w="0" w:type="auto"/>
            <w:vAlign w:val="center"/>
            <w:hideMark/>
          </w:tcPr>
          <w:p w14:paraId="19BF671D" w14:textId="77777777" w:rsidR="00C45FEE" w:rsidRPr="00393B33" w:rsidRDefault="00C45FEE" w:rsidP="00393B33">
            <w:pPr>
              <w:pStyle w:val="p1"/>
            </w:pPr>
            <w:r w:rsidRPr="00393B33">
              <w:t>+1.5</w:t>
            </w:r>
          </w:p>
        </w:tc>
        <w:tc>
          <w:tcPr>
            <w:tcW w:w="0" w:type="auto"/>
            <w:vAlign w:val="center"/>
            <w:hideMark/>
          </w:tcPr>
          <w:p w14:paraId="5EE375BC" w14:textId="77777777" w:rsidR="00C45FEE" w:rsidRPr="00393B33" w:rsidRDefault="00C45FEE" w:rsidP="00393B33">
            <w:pPr>
              <w:pStyle w:val="p1"/>
            </w:pPr>
            <w:r w:rsidRPr="00393B33">
              <w:rPr>
                <w:rFonts w:ascii="Cambria Math" w:hAnsi="Cambria Math" w:cs="Cambria Math"/>
              </w:rPr>
              <w:t>−</w:t>
            </w:r>
            <w:r w:rsidRPr="00393B33">
              <w:t>0.4</w:t>
            </w:r>
          </w:p>
        </w:tc>
        <w:tc>
          <w:tcPr>
            <w:tcW w:w="0" w:type="auto"/>
            <w:vAlign w:val="center"/>
            <w:hideMark/>
          </w:tcPr>
          <w:p w14:paraId="5728A1F6" w14:textId="77777777" w:rsidR="00C45FEE" w:rsidRPr="00393B33" w:rsidRDefault="00C45FEE" w:rsidP="00393B33">
            <w:pPr>
              <w:pStyle w:val="p1"/>
            </w:pPr>
            <w:r w:rsidRPr="00393B33">
              <w:rPr>
                <w:rFonts w:ascii="Cambria Math" w:hAnsi="Cambria Math" w:cs="Cambria Math"/>
              </w:rPr>
              <w:t>−</w:t>
            </w:r>
            <w:r w:rsidRPr="00393B33">
              <w:t>0.2</w:t>
            </w:r>
          </w:p>
        </w:tc>
      </w:tr>
      <w:tr w:rsidR="00C45FEE" w:rsidRPr="00393B33" w14:paraId="66460AF6" w14:textId="77777777">
        <w:trPr>
          <w:tblCellSpacing w:w="15" w:type="dxa"/>
        </w:trPr>
        <w:tc>
          <w:tcPr>
            <w:tcW w:w="0" w:type="auto"/>
            <w:vAlign w:val="center"/>
            <w:hideMark/>
          </w:tcPr>
          <w:p w14:paraId="69009336" w14:textId="77777777" w:rsidR="00C45FEE" w:rsidRPr="00393B33" w:rsidRDefault="00C45FEE" w:rsidP="00393B33">
            <w:pPr>
              <w:pStyle w:val="p1"/>
            </w:pPr>
            <w:r w:rsidRPr="00393B33">
              <w:t>RNA</w:t>
            </w:r>
          </w:p>
        </w:tc>
        <w:tc>
          <w:tcPr>
            <w:tcW w:w="0" w:type="auto"/>
            <w:vAlign w:val="center"/>
            <w:hideMark/>
          </w:tcPr>
          <w:p w14:paraId="561C5FE0" w14:textId="77777777" w:rsidR="00C45FEE" w:rsidRPr="00393B33" w:rsidRDefault="00C45FEE" w:rsidP="00393B33">
            <w:pPr>
              <w:pStyle w:val="p1"/>
            </w:pPr>
            <w:r w:rsidRPr="00393B33">
              <w:t>RNA_batch2</w:t>
            </w:r>
          </w:p>
        </w:tc>
        <w:tc>
          <w:tcPr>
            <w:tcW w:w="0" w:type="auto"/>
            <w:vAlign w:val="center"/>
            <w:hideMark/>
          </w:tcPr>
          <w:p w14:paraId="1996E560" w14:textId="77777777" w:rsidR="00C45FEE" w:rsidRPr="00393B33" w:rsidRDefault="00C45FEE" w:rsidP="00393B33">
            <w:pPr>
              <w:pStyle w:val="p1"/>
            </w:pPr>
            <w:r w:rsidRPr="00393B33">
              <w:rPr>
                <w:rFonts w:ascii="Cambria Math" w:hAnsi="Cambria Math" w:cs="Cambria Math"/>
              </w:rPr>
              <w:t>−</w:t>
            </w:r>
            <w:r w:rsidRPr="00393B33">
              <w:t>1.7</w:t>
            </w:r>
          </w:p>
        </w:tc>
        <w:tc>
          <w:tcPr>
            <w:tcW w:w="0" w:type="auto"/>
            <w:vAlign w:val="center"/>
            <w:hideMark/>
          </w:tcPr>
          <w:p w14:paraId="4CEA54EA" w14:textId="77777777" w:rsidR="00C45FEE" w:rsidRPr="00393B33" w:rsidRDefault="00C45FEE" w:rsidP="00393B33">
            <w:pPr>
              <w:pStyle w:val="p1"/>
            </w:pPr>
            <w:r w:rsidRPr="00393B33">
              <w:t>+0.5</w:t>
            </w:r>
          </w:p>
        </w:tc>
        <w:tc>
          <w:tcPr>
            <w:tcW w:w="0" w:type="auto"/>
            <w:vAlign w:val="center"/>
            <w:hideMark/>
          </w:tcPr>
          <w:p w14:paraId="54C861F5" w14:textId="77777777" w:rsidR="00C45FEE" w:rsidRPr="00393B33" w:rsidRDefault="00C45FEE" w:rsidP="00393B33">
            <w:pPr>
              <w:pStyle w:val="p1"/>
            </w:pPr>
            <w:r w:rsidRPr="00393B33">
              <w:t>+1.9</w:t>
            </w:r>
          </w:p>
        </w:tc>
        <w:tc>
          <w:tcPr>
            <w:tcW w:w="0" w:type="auto"/>
            <w:vAlign w:val="center"/>
            <w:hideMark/>
          </w:tcPr>
          <w:p w14:paraId="2662E2C0" w14:textId="77777777" w:rsidR="00C45FEE" w:rsidRPr="00393B33" w:rsidRDefault="00C45FEE" w:rsidP="00393B33">
            <w:pPr>
              <w:pStyle w:val="p1"/>
            </w:pPr>
            <w:r w:rsidRPr="00393B33">
              <w:rPr>
                <w:rFonts w:ascii="Cambria Math" w:hAnsi="Cambria Math" w:cs="Cambria Math"/>
              </w:rPr>
              <w:t>−</w:t>
            </w:r>
            <w:r w:rsidRPr="00393B33">
              <w:t>0.6</w:t>
            </w:r>
          </w:p>
        </w:tc>
        <w:tc>
          <w:tcPr>
            <w:tcW w:w="0" w:type="auto"/>
            <w:vAlign w:val="center"/>
            <w:hideMark/>
          </w:tcPr>
          <w:p w14:paraId="3AA1A50F" w14:textId="77777777" w:rsidR="00C45FEE" w:rsidRPr="00393B33" w:rsidRDefault="00C45FEE" w:rsidP="00393B33">
            <w:pPr>
              <w:pStyle w:val="p1"/>
            </w:pPr>
            <w:r w:rsidRPr="00393B33">
              <w:rPr>
                <w:rFonts w:ascii="Cambria Math" w:hAnsi="Cambria Math" w:cs="Cambria Math"/>
              </w:rPr>
              <w:t>−</w:t>
            </w:r>
            <w:r w:rsidRPr="00393B33">
              <w:t>0.1</w:t>
            </w:r>
          </w:p>
        </w:tc>
      </w:tr>
      <w:tr w:rsidR="00C45FEE" w:rsidRPr="00393B33" w14:paraId="3DC3C125" w14:textId="77777777">
        <w:trPr>
          <w:tblCellSpacing w:w="15" w:type="dxa"/>
        </w:trPr>
        <w:tc>
          <w:tcPr>
            <w:tcW w:w="0" w:type="auto"/>
            <w:vAlign w:val="center"/>
            <w:hideMark/>
          </w:tcPr>
          <w:p w14:paraId="281F6964" w14:textId="77777777" w:rsidR="00C45FEE" w:rsidRPr="00393B33" w:rsidRDefault="00C45FEE" w:rsidP="00393B33">
            <w:pPr>
              <w:pStyle w:val="p1"/>
            </w:pPr>
            <w:r w:rsidRPr="00393B33">
              <w:t>Lipid</w:t>
            </w:r>
          </w:p>
        </w:tc>
        <w:tc>
          <w:tcPr>
            <w:tcW w:w="0" w:type="auto"/>
            <w:vAlign w:val="center"/>
            <w:hideMark/>
          </w:tcPr>
          <w:p w14:paraId="581AFBFD" w14:textId="77777777" w:rsidR="00C45FEE" w:rsidRPr="00393B33" w:rsidRDefault="00C45FEE" w:rsidP="00393B33">
            <w:pPr>
              <w:pStyle w:val="p1"/>
            </w:pPr>
            <w:r w:rsidRPr="00393B33">
              <w:t>Lip_batch1</w:t>
            </w:r>
          </w:p>
        </w:tc>
        <w:tc>
          <w:tcPr>
            <w:tcW w:w="0" w:type="auto"/>
            <w:vAlign w:val="center"/>
            <w:hideMark/>
          </w:tcPr>
          <w:p w14:paraId="1E4210DF" w14:textId="77777777" w:rsidR="00C45FEE" w:rsidRPr="00393B33" w:rsidRDefault="00C45FEE" w:rsidP="00393B33">
            <w:pPr>
              <w:pStyle w:val="p1"/>
            </w:pPr>
            <w:r w:rsidRPr="00393B33">
              <w:rPr>
                <w:rFonts w:ascii="Cambria Math" w:hAnsi="Cambria Math" w:cs="Cambria Math"/>
              </w:rPr>
              <w:t>−</w:t>
            </w:r>
            <w:r w:rsidRPr="00393B33">
              <w:t>1.8</w:t>
            </w:r>
          </w:p>
        </w:tc>
        <w:tc>
          <w:tcPr>
            <w:tcW w:w="0" w:type="auto"/>
            <w:vAlign w:val="center"/>
            <w:hideMark/>
          </w:tcPr>
          <w:p w14:paraId="678E0D6E" w14:textId="77777777" w:rsidR="00C45FEE" w:rsidRPr="00393B33" w:rsidRDefault="00C45FEE" w:rsidP="00393B33">
            <w:pPr>
              <w:pStyle w:val="p1"/>
            </w:pPr>
            <w:r w:rsidRPr="00393B33">
              <w:t>+0.7</w:t>
            </w:r>
          </w:p>
        </w:tc>
        <w:tc>
          <w:tcPr>
            <w:tcW w:w="0" w:type="auto"/>
            <w:vAlign w:val="center"/>
            <w:hideMark/>
          </w:tcPr>
          <w:p w14:paraId="4FA62DAB" w14:textId="77777777" w:rsidR="00C45FEE" w:rsidRPr="00393B33" w:rsidRDefault="00C45FEE" w:rsidP="00393B33">
            <w:pPr>
              <w:pStyle w:val="p1"/>
            </w:pPr>
            <w:r w:rsidRPr="00393B33">
              <w:t>+1.6</w:t>
            </w:r>
          </w:p>
        </w:tc>
        <w:tc>
          <w:tcPr>
            <w:tcW w:w="0" w:type="auto"/>
            <w:vAlign w:val="center"/>
            <w:hideMark/>
          </w:tcPr>
          <w:p w14:paraId="3532EADD" w14:textId="77777777" w:rsidR="00C45FEE" w:rsidRPr="00393B33" w:rsidRDefault="00C45FEE" w:rsidP="00393B33">
            <w:pPr>
              <w:pStyle w:val="p1"/>
            </w:pPr>
            <w:r w:rsidRPr="00393B33">
              <w:rPr>
                <w:rFonts w:ascii="Cambria Math" w:hAnsi="Cambria Math" w:cs="Cambria Math"/>
              </w:rPr>
              <w:t>−</w:t>
            </w:r>
            <w:r w:rsidRPr="00393B33">
              <w:t>0.5</w:t>
            </w:r>
          </w:p>
        </w:tc>
        <w:tc>
          <w:tcPr>
            <w:tcW w:w="0" w:type="auto"/>
            <w:vAlign w:val="center"/>
            <w:hideMark/>
          </w:tcPr>
          <w:p w14:paraId="7D68EFC8" w14:textId="77777777" w:rsidR="00C45FEE" w:rsidRPr="00393B33" w:rsidRDefault="00C45FEE" w:rsidP="00393B33">
            <w:pPr>
              <w:pStyle w:val="p1"/>
            </w:pPr>
            <w:r w:rsidRPr="00393B33">
              <w:rPr>
                <w:rFonts w:ascii="Cambria Math" w:hAnsi="Cambria Math" w:cs="Cambria Math"/>
              </w:rPr>
              <w:t>−</w:t>
            </w:r>
            <w:r w:rsidRPr="00393B33">
              <w:t>0.3</w:t>
            </w:r>
          </w:p>
        </w:tc>
      </w:tr>
      <w:tr w:rsidR="00C45FEE" w:rsidRPr="00393B33" w14:paraId="01012ADA" w14:textId="77777777">
        <w:trPr>
          <w:tblCellSpacing w:w="15" w:type="dxa"/>
        </w:trPr>
        <w:tc>
          <w:tcPr>
            <w:tcW w:w="0" w:type="auto"/>
            <w:vAlign w:val="center"/>
            <w:hideMark/>
          </w:tcPr>
          <w:p w14:paraId="19D57B17" w14:textId="77777777" w:rsidR="00C45FEE" w:rsidRPr="00393B33" w:rsidRDefault="00C45FEE" w:rsidP="00393B33">
            <w:pPr>
              <w:pStyle w:val="p1"/>
            </w:pPr>
            <w:r w:rsidRPr="00393B33">
              <w:t>Lipid</w:t>
            </w:r>
          </w:p>
        </w:tc>
        <w:tc>
          <w:tcPr>
            <w:tcW w:w="0" w:type="auto"/>
            <w:vAlign w:val="center"/>
            <w:hideMark/>
          </w:tcPr>
          <w:p w14:paraId="2DDFE23F" w14:textId="77777777" w:rsidR="00C45FEE" w:rsidRPr="00393B33" w:rsidRDefault="00C45FEE" w:rsidP="00393B33">
            <w:pPr>
              <w:pStyle w:val="p1"/>
            </w:pPr>
            <w:r w:rsidRPr="00393B33">
              <w:t>Lip_batch2</w:t>
            </w:r>
          </w:p>
        </w:tc>
        <w:tc>
          <w:tcPr>
            <w:tcW w:w="0" w:type="auto"/>
            <w:vAlign w:val="center"/>
            <w:hideMark/>
          </w:tcPr>
          <w:p w14:paraId="00F749E8" w14:textId="77777777" w:rsidR="00C45FEE" w:rsidRPr="00393B33" w:rsidRDefault="00C45FEE" w:rsidP="00393B33">
            <w:pPr>
              <w:pStyle w:val="p1"/>
            </w:pPr>
            <w:r w:rsidRPr="00393B33">
              <w:rPr>
                <w:rFonts w:ascii="Cambria Math" w:hAnsi="Cambria Math" w:cs="Cambria Math"/>
              </w:rPr>
              <w:t>−</w:t>
            </w:r>
            <w:r w:rsidRPr="00393B33">
              <w:t>2.0</w:t>
            </w:r>
          </w:p>
        </w:tc>
        <w:tc>
          <w:tcPr>
            <w:tcW w:w="0" w:type="auto"/>
            <w:vAlign w:val="center"/>
            <w:hideMark/>
          </w:tcPr>
          <w:p w14:paraId="29DAF38B" w14:textId="77777777" w:rsidR="00C45FEE" w:rsidRPr="00393B33" w:rsidRDefault="00C45FEE" w:rsidP="00393B33">
            <w:pPr>
              <w:pStyle w:val="p1"/>
            </w:pPr>
            <w:r w:rsidRPr="00393B33">
              <w:t>+0.6</w:t>
            </w:r>
          </w:p>
        </w:tc>
        <w:tc>
          <w:tcPr>
            <w:tcW w:w="0" w:type="auto"/>
            <w:vAlign w:val="center"/>
            <w:hideMark/>
          </w:tcPr>
          <w:p w14:paraId="4FBDE00E" w14:textId="77777777" w:rsidR="00C45FEE" w:rsidRPr="00393B33" w:rsidRDefault="00C45FEE" w:rsidP="00393B33">
            <w:pPr>
              <w:pStyle w:val="p1"/>
            </w:pPr>
            <w:r w:rsidRPr="00393B33">
              <w:t>+2.0</w:t>
            </w:r>
          </w:p>
        </w:tc>
        <w:tc>
          <w:tcPr>
            <w:tcW w:w="0" w:type="auto"/>
            <w:vAlign w:val="center"/>
            <w:hideMark/>
          </w:tcPr>
          <w:p w14:paraId="42496625" w14:textId="77777777" w:rsidR="00C45FEE" w:rsidRPr="00393B33" w:rsidRDefault="00C45FEE" w:rsidP="00393B33">
            <w:pPr>
              <w:pStyle w:val="p1"/>
            </w:pPr>
            <w:r w:rsidRPr="00393B33">
              <w:rPr>
                <w:rFonts w:ascii="Cambria Math" w:hAnsi="Cambria Math" w:cs="Cambria Math"/>
              </w:rPr>
              <w:t>−</w:t>
            </w:r>
            <w:r w:rsidRPr="00393B33">
              <w:t>0.4</w:t>
            </w:r>
          </w:p>
        </w:tc>
        <w:tc>
          <w:tcPr>
            <w:tcW w:w="0" w:type="auto"/>
            <w:vAlign w:val="center"/>
            <w:hideMark/>
          </w:tcPr>
          <w:p w14:paraId="14E06EA3" w14:textId="77777777" w:rsidR="00C45FEE" w:rsidRPr="00393B33" w:rsidRDefault="00C45FEE" w:rsidP="00393B33">
            <w:pPr>
              <w:pStyle w:val="p1"/>
            </w:pPr>
            <w:r w:rsidRPr="00393B33">
              <w:rPr>
                <w:rFonts w:ascii="Cambria Math" w:hAnsi="Cambria Math" w:cs="Cambria Math"/>
              </w:rPr>
              <w:t>−</w:t>
            </w:r>
            <w:r w:rsidRPr="00393B33">
              <w:t>0.2</w:t>
            </w:r>
          </w:p>
        </w:tc>
      </w:tr>
    </w:tbl>
    <w:p w14:paraId="4DA992B3" w14:textId="77777777" w:rsidR="008C7558" w:rsidRPr="00393B33" w:rsidRDefault="008C7558" w:rsidP="00393B33">
      <w:pPr>
        <w:pStyle w:val="p2"/>
      </w:pPr>
    </w:p>
    <w:p w14:paraId="7D6DAB2D" w14:textId="141A40F6" w:rsidR="008C7558" w:rsidRPr="00393B33" w:rsidRDefault="00393B33" w:rsidP="00393B33">
      <w:pPr>
        <w:pStyle w:val="4"/>
      </w:pPr>
      <w:r w:rsidRPr="00393B33">
        <w:rPr>
          <w:rFonts w:hint="eastAsia"/>
        </w:rPr>
        <w:t>计算每个</w:t>
      </w:r>
      <w:r w:rsidRPr="00393B33">
        <w:t>机制效应</w:t>
      </w:r>
      <w:r w:rsidRPr="00393B33">
        <w:rPr>
          <w:rFonts w:hint="eastAsia"/>
        </w:rPr>
        <w:t>有多稳</w:t>
      </w:r>
    </w:p>
    <w:p w14:paraId="5CF41128" w14:textId="2C4BEEDB" w:rsidR="008C7558" w:rsidRPr="00393B33" w:rsidRDefault="00C45FEE" w:rsidP="00393B33">
      <w:pPr>
        <w:pStyle w:val="5"/>
      </w:pPr>
      <w:r w:rsidRPr="00393B33">
        <w:rPr>
          <w:rFonts w:hint="eastAsia"/>
        </w:rPr>
        <w:t>步骤</w:t>
      </w:r>
    </w:p>
    <w:p w14:paraId="0517ECD0" w14:textId="77777777" w:rsidR="00216C0E" w:rsidRPr="00393B33" w:rsidRDefault="00216C0E" w:rsidP="00393B33">
      <w:pPr>
        <w:pStyle w:val="6"/>
        <w:rPr>
          <w:rFonts w:cs="宋体"/>
          <w:b w:val="0"/>
          <w:bCs w:val="0"/>
          <w:sz w:val="27"/>
        </w:rPr>
      </w:pPr>
      <w:r w:rsidRPr="00393B33">
        <w:rPr>
          <w:b w:val="0"/>
          <w:bCs w:val="0"/>
        </w:rPr>
        <w:t>跨批整合（组学内元分析）</w:t>
      </w:r>
    </w:p>
    <w:p w14:paraId="19B8658B" w14:textId="0B175E1F" w:rsidR="00216C0E" w:rsidRPr="00393B33" w:rsidRDefault="00216C0E" w:rsidP="00393B33">
      <w:pPr>
        <w:pStyle w:val="p1"/>
      </w:pPr>
      <w:r w:rsidRPr="00393B33">
        <w:t>去除批次差异，得到每个组学的“机制总体效应”。</w:t>
      </w:r>
    </w:p>
    <w:p w14:paraId="6A9C0723" w14:textId="77777777" w:rsidR="00216C0E" w:rsidRPr="00393B33" w:rsidRDefault="00216C0E" w:rsidP="00393B33">
      <w:pPr>
        <w:pStyle w:val="6"/>
        <w:rPr>
          <w:rFonts w:cs="宋体"/>
          <w:b w:val="0"/>
          <w:bCs w:val="0"/>
          <w:sz w:val="27"/>
        </w:rPr>
      </w:pPr>
      <w:r w:rsidRPr="00393B33">
        <w:rPr>
          <w:b w:val="0"/>
          <w:bCs w:val="0"/>
        </w:rPr>
        <w:t>跨组学整合（Stouffer 或加权 Z）</w:t>
      </w:r>
    </w:p>
    <w:p w14:paraId="4D7713E3" w14:textId="77777777" w:rsidR="00216C0E" w:rsidRPr="00393B33" w:rsidRDefault="00216C0E" w:rsidP="00393B33">
      <w:pPr>
        <w:pStyle w:val="p1"/>
      </w:pPr>
      <w:r w:rsidRPr="00393B33">
        <w:t>把 RNA 和 Lipid 两个证据源合并</w:t>
      </w:r>
    </w:p>
    <w:p w14:paraId="59DE50B4" w14:textId="77777777" w:rsidR="008C7558" w:rsidRPr="00393B33" w:rsidRDefault="008C7558" w:rsidP="00393B33">
      <w:pPr>
        <w:pStyle w:val="5"/>
      </w:pPr>
      <w:r w:rsidRPr="00393B33">
        <w:t>产物</w:t>
      </w:r>
    </w:p>
    <w:p w14:paraId="63B4803C" w14:textId="6B438235" w:rsidR="008C7558" w:rsidRPr="00393B33" w:rsidRDefault="008C7558" w:rsidP="00393B33">
      <w:pPr>
        <w:pStyle w:val="p1"/>
      </w:pPr>
      <w:r w:rsidRPr="00393B33">
        <w:t>Top1–2 条最可能路径</w:t>
      </w:r>
      <w:r w:rsidR="003E6EED">
        <w:rPr>
          <w:rFonts w:hint="eastAsia"/>
        </w:rPr>
        <w:t>。</w:t>
      </w:r>
    </w:p>
    <w:p w14:paraId="68651259" w14:textId="77777777" w:rsidR="00216C0E" w:rsidRPr="00393B33" w:rsidRDefault="00216C0E" w:rsidP="00216C0E"/>
    <w:p w14:paraId="4EBB126D" w14:textId="526B9244" w:rsidR="00132199" w:rsidRDefault="003E6EED" w:rsidP="003E6EED">
      <w:pPr>
        <w:pStyle w:val="3"/>
        <w:rPr>
          <w:rStyle w:val="s1"/>
        </w:rPr>
      </w:pPr>
      <w:r>
        <w:rPr>
          <w:rStyle w:val="s1"/>
          <w:rFonts w:hint="eastAsia"/>
        </w:rPr>
        <w:t>确认</w:t>
      </w:r>
      <w:r w:rsidR="00132199">
        <w:rPr>
          <w:rStyle w:val="s1"/>
          <w:rFonts w:hint="eastAsia"/>
        </w:rPr>
        <w:t>关键</w:t>
      </w:r>
      <w:r>
        <w:rPr>
          <w:rStyle w:val="s1"/>
          <w:rFonts w:hint="eastAsia"/>
        </w:rPr>
        <w:t>通路活性（</w:t>
      </w:r>
      <w:r>
        <w:rPr>
          <w:rStyle w:val="s1"/>
        </w:rPr>
        <w:t>M</w:t>
      </w:r>
      <w:r>
        <w:rPr>
          <w:rStyle w:val="s1"/>
          <w:rFonts w:hint="eastAsia"/>
        </w:rPr>
        <w:t>）</w:t>
      </w:r>
    </w:p>
    <w:p w14:paraId="4099D78F" w14:textId="715D86B4" w:rsidR="00393B33" w:rsidRPr="00393B33" w:rsidRDefault="00393B33" w:rsidP="003E6EED">
      <w:pPr>
        <w:pStyle w:val="p1"/>
        <w:rPr>
          <w:rStyle w:val="s1"/>
        </w:rPr>
      </w:pPr>
      <w:r w:rsidRPr="00393B33">
        <w:rPr>
          <w:rStyle w:val="s1"/>
          <w:rFonts w:hint="eastAsia"/>
        </w:rPr>
        <w:t>制作各机制节点</w:t>
      </w:r>
      <w:r w:rsidR="005D1CB0">
        <w:rPr>
          <w:rStyle w:val="s1"/>
          <w:rFonts w:hint="eastAsia"/>
        </w:rPr>
        <w:t>的 调控</w:t>
      </w:r>
      <w:r w:rsidRPr="00393B33">
        <w:rPr>
          <w:rStyle w:val="s1"/>
          <w:rFonts w:hint="eastAsia"/>
        </w:rPr>
        <w:t>基因集</w:t>
      </w:r>
      <w:r>
        <w:rPr>
          <w:rStyle w:val="s1"/>
          <w:rFonts w:hint="eastAsia"/>
        </w:rPr>
        <w:t>（对该环节调控负责的基因）</w:t>
      </w:r>
    </w:p>
    <w:p w14:paraId="46DCC42D" w14:textId="2AB02334" w:rsidR="00393B33" w:rsidRDefault="00393B33" w:rsidP="003E6EED">
      <w:pPr>
        <w:pStyle w:val="p1"/>
        <w:ind w:left="360"/>
        <w:rPr>
          <w:rStyle w:val="s1"/>
        </w:rPr>
      </w:pPr>
      <w:r>
        <w:rPr>
          <w:rStyle w:val="s1"/>
          <w:rFonts w:hint="eastAsia"/>
        </w:rPr>
        <w:t>通过转录组学变化，计算哪条上游调控程序（</w:t>
      </w:r>
      <w:r>
        <w:t>PGC-1α 、NF-</w:t>
      </w:r>
      <w:proofErr w:type="spellStart"/>
      <w:r>
        <w:t>κB</w:t>
      </w:r>
      <w:proofErr w:type="spellEnd"/>
      <w:r>
        <w:t xml:space="preserve"> 、MAPK 等</w:t>
      </w:r>
      <w:r>
        <w:rPr>
          <w:rStyle w:val="s1"/>
          <w:rFonts w:hint="eastAsia"/>
        </w:rPr>
        <w:t>）被抑制/激活</w:t>
      </w:r>
    </w:p>
    <w:p w14:paraId="47D39A92" w14:textId="3EC10219" w:rsidR="00393B33" w:rsidRDefault="00393B33" w:rsidP="003E6EED">
      <w:pPr>
        <w:pStyle w:val="p1"/>
        <w:ind w:left="360"/>
        <w:rPr>
          <w:rStyle w:val="s1"/>
        </w:rPr>
      </w:pPr>
      <w:r>
        <w:rPr>
          <w:rStyle w:val="s1"/>
          <w:rFonts w:hint="eastAsia"/>
        </w:rPr>
        <w:t>将上游调控程序与</w:t>
      </w:r>
      <w:r w:rsidR="00132199">
        <w:rPr>
          <w:rStyle w:val="s1"/>
          <w:rFonts w:hint="eastAsia"/>
        </w:rPr>
        <w:t>机制效应分数做相关性与方向统计，获得调控程序与机制效应的方向相关性</w:t>
      </w:r>
    </w:p>
    <w:p w14:paraId="10ADAB4E" w14:textId="290B1AFA" w:rsidR="00864D3C" w:rsidRDefault="00864D3C" w:rsidP="003E6EED">
      <w:pPr>
        <w:pStyle w:val="p1"/>
        <w:ind w:left="360"/>
        <w:rPr>
          <w:rStyle w:val="s1"/>
        </w:rPr>
      </w:pPr>
      <w:r>
        <w:rPr>
          <w:rStyle w:val="s1"/>
          <w:rFonts w:hint="eastAsia"/>
        </w:rPr>
        <w:t>最终获得每机制瓶颈1-2条关键通路活性及分数</w:t>
      </w:r>
    </w:p>
    <w:p w14:paraId="608BB4C7" w14:textId="3629C77F" w:rsidR="00132199" w:rsidRDefault="00132199" w:rsidP="003E6EED">
      <w:pPr>
        <w:pStyle w:val="3"/>
        <w:rPr>
          <w:rStyle w:val="s1"/>
        </w:rPr>
      </w:pPr>
      <w:r>
        <w:rPr>
          <w:rStyle w:val="s1"/>
          <w:rFonts w:hint="eastAsia"/>
        </w:rPr>
        <w:t>获得</w:t>
      </w:r>
      <w:r>
        <w:rPr>
          <w:rStyle w:val="s1"/>
        </w:rPr>
        <w:t>E</w:t>
      </w:r>
      <w:r>
        <w:rPr>
          <w:rStyle w:val="s1"/>
          <w:rFonts w:hint="eastAsia"/>
        </w:rPr>
        <w:t>ph下游关键信号通路</w:t>
      </w:r>
      <w:r w:rsidR="003E6EED">
        <w:rPr>
          <w:rStyle w:val="s1"/>
          <w:rFonts w:hint="eastAsia"/>
        </w:rPr>
        <w:t>（</w:t>
      </w:r>
      <w:r w:rsidR="003E6EED">
        <w:rPr>
          <w:rStyle w:val="s1"/>
        </w:rPr>
        <w:t>X</w:t>
      </w:r>
      <w:r w:rsidR="003E6EED">
        <w:rPr>
          <w:rStyle w:val="s1"/>
          <w:rFonts w:hint="eastAsia"/>
        </w:rPr>
        <w:t>）</w:t>
      </w:r>
    </w:p>
    <w:p w14:paraId="06257294" w14:textId="548D277B" w:rsidR="003E6EED" w:rsidRDefault="003E6EED" w:rsidP="003E6EED">
      <w:pPr>
        <w:rPr>
          <w:rStyle w:val="s1"/>
        </w:rPr>
      </w:pPr>
      <w:r>
        <w:rPr>
          <w:rStyle w:val="s1"/>
          <w:rFonts w:hint="eastAsia"/>
        </w:rPr>
        <w:t>建立</w:t>
      </w:r>
      <w:proofErr w:type="spellStart"/>
      <w:r>
        <w:rPr>
          <w:rStyle w:val="s1"/>
          <w:rFonts w:hint="eastAsia"/>
        </w:rPr>
        <w:t>eph</w:t>
      </w:r>
      <w:proofErr w:type="spellEnd"/>
      <w:r>
        <w:rPr>
          <w:rStyle w:val="s1"/>
          <w:rFonts w:hint="eastAsia"/>
        </w:rPr>
        <w:t>下游关键信号通路基因集</w:t>
      </w:r>
    </w:p>
    <w:p w14:paraId="21EE2E8E" w14:textId="4F9AF13C" w:rsidR="00132199" w:rsidRDefault="00132199" w:rsidP="003E6EED">
      <w:pPr>
        <w:rPr>
          <w:rStyle w:val="s1"/>
        </w:rPr>
      </w:pPr>
      <w:r>
        <w:rPr>
          <w:rStyle w:val="s1"/>
          <w:rFonts w:hint="eastAsia"/>
        </w:rPr>
        <w:t>在转录组中对</w:t>
      </w:r>
      <w:proofErr w:type="spellStart"/>
      <w:r>
        <w:rPr>
          <w:rStyle w:val="s1"/>
          <w:rFonts w:hint="eastAsia"/>
        </w:rPr>
        <w:t>eph</w:t>
      </w:r>
      <w:proofErr w:type="spellEnd"/>
      <w:r>
        <w:rPr>
          <w:rStyle w:val="s1"/>
          <w:rFonts w:hint="eastAsia"/>
        </w:rPr>
        <w:t>下游信号通路活性打分</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9"/>
        <w:gridCol w:w="2924"/>
        <w:gridCol w:w="3243"/>
      </w:tblGrid>
      <w:tr w:rsidR="00132199" w14:paraId="2000D708" w14:textId="77777777">
        <w:trPr>
          <w:tblHeader/>
          <w:tblCellSpacing w:w="15" w:type="dxa"/>
        </w:trPr>
        <w:tc>
          <w:tcPr>
            <w:tcW w:w="0" w:type="auto"/>
            <w:vAlign w:val="center"/>
            <w:hideMark/>
          </w:tcPr>
          <w:p w14:paraId="7D183603" w14:textId="77777777" w:rsidR="00132199" w:rsidRDefault="00132199" w:rsidP="003E6EED">
            <w:pPr>
              <w:pStyle w:val="p1"/>
              <w:jc w:val="center"/>
              <w:rPr>
                <w:b/>
                <w:bCs/>
              </w:rPr>
            </w:pPr>
            <w:r>
              <w:rPr>
                <w:b/>
                <w:bCs/>
              </w:rPr>
              <w:lastRenderedPageBreak/>
              <w:t>模块</w:t>
            </w:r>
          </w:p>
        </w:tc>
        <w:tc>
          <w:tcPr>
            <w:tcW w:w="0" w:type="auto"/>
            <w:vAlign w:val="center"/>
            <w:hideMark/>
          </w:tcPr>
          <w:p w14:paraId="24DD132B" w14:textId="77777777" w:rsidR="00132199" w:rsidRDefault="00132199" w:rsidP="003E6EED">
            <w:pPr>
              <w:pStyle w:val="p1"/>
              <w:jc w:val="center"/>
              <w:rPr>
                <w:b/>
                <w:bCs/>
              </w:rPr>
            </w:pPr>
            <w:r>
              <w:rPr>
                <w:b/>
                <w:bCs/>
              </w:rPr>
              <w:t>主要通路</w:t>
            </w:r>
          </w:p>
        </w:tc>
        <w:tc>
          <w:tcPr>
            <w:tcW w:w="0" w:type="auto"/>
            <w:vAlign w:val="center"/>
            <w:hideMark/>
          </w:tcPr>
          <w:p w14:paraId="503518AF" w14:textId="77777777" w:rsidR="00132199" w:rsidRDefault="00132199" w:rsidP="003E6EED">
            <w:pPr>
              <w:pStyle w:val="p1"/>
              <w:jc w:val="center"/>
              <w:rPr>
                <w:b/>
                <w:bCs/>
              </w:rPr>
            </w:pPr>
            <w:r>
              <w:rPr>
                <w:b/>
                <w:bCs/>
              </w:rPr>
              <w:t>关键节点</w:t>
            </w:r>
          </w:p>
        </w:tc>
      </w:tr>
      <w:tr w:rsidR="00132199" w14:paraId="28746C6F" w14:textId="77777777">
        <w:trPr>
          <w:tblCellSpacing w:w="15" w:type="dxa"/>
        </w:trPr>
        <w:tc>
          <w:tcPr>
            <w:tcW w:w="0" w:type="auto"/>
            <w:vAlign w:val="center"/>
            <w:hideMark/>
          </w:tcPr>
          <w:p w14:paraId="5B45FF22" w14:textId="77777777" w:rsidR="00132199" w:rsidRDefault="00132199" w:rsidP="003E6EED">
            <w:pPr>
              <w:pStyle w:val="p1"/>
            </w:pPr>
            <w:r>
              <w:rPr>
                <w:b/>
                <w:bCs/>
              </w:rPr>
              <w:t>细胞骨架 / 粘附调控</w:t>
            </w:r>
          </w:p>
        </w:tc>
        <w:tc>
          <w:tcPr>
            <w:tcW w:w="0" w:type="auto"/>
            <w:vAlign w:val="center"/>
            <w:hideMark/>
          </w:tcPr>
          <w:p w14:paraId="2759A228" w14:textId="77777777" w:rsidR="00132199" w:rsidRDefault="00132199" w:rsidP="003E6EED">
            <w:pPr>
              <w:pStyle w:val="p1"/>
            </w:pPr>
            <w:r>
              <w:t xml:space="preserve">RhoA / Rac1 / CDC42, FAK, </w:t>
            </w:r>
            <w:proofErr w:type="spellStart"/>
            <w:r>
              <w:t>Src</w:t>
            </w:r>
            <w:proofErr w:type="spellEnd"/>
          </w:p>
        </w:tc>
        <w:tc>
          <w:tcPr>
            <w:tcW w:w="0" w:type="auto"/>
            <w:vAlign w:val="center"/>
            <w:hideMark/>
          </w:tcPr>
          <w:p w14:paraId="34AE941A" w14:textId="77777777" w:rsidR="00132199" w:rsidRDefault="00132199" w:rsidP="003E6EED">
            <w:pPr>
              <w:pStyle w:val="p1"/>
            </w:pPr>
            <w:r>
              <w:t>影响线粒体定位、形态</w:t>
            </w:r>
          </w:p>
        </w:tc>
      </w:tr>
      <w:tr w:rsidR="00132199" w14:paraId="084544C1" w14:textId="77777777">
        <w:trPr>
          <w:tblCellSpacing w:w="15" w:type="dxa"/>
        </w:trPr>
        <w:tc>
          <w:tcPr>
            <w:tcW w:w="0" w:type="auto"/>
            <w:vAlign w:val="center"/>
            <w:hideMark/>
          </w:tcPr>
          <w:p w14:paraId="1570A0A4" w14:textId="77777777" w:rsidR="00132199" w:rsidRDefault="00132199" w:rsidP="003E6EED">
            <w:pPr>
              <w:pStyle w:val="p1"/>
            </w:pPr>
            <w:r>
              <w:rPr>
                <w:b/>
                <w:bCs/>
              </w:rPr>
              <w:t>代谢 / 生物能量调节</w:t>
            </w:r>
          </w:p>
        </w:tc>
        <w:tc>
          <w:tcPr>
            <w:tcW w:w="0" w:type="auto"/>
            <w:vAlign w:val="center"/>
            <w:hideMark/>
          </w:tcPr>
          <w:p w14:paraId="1CCF5D8A" w14:textId="77777777" w:rsidR="00132199" w:rsidRDefault="00132199" w:rsidP="003E6EED">
            <w:pPr>
              <w:pStyle w:val="p1"/>
            </w:pPr>
            <w:r>
              <w:t>PI3K–AKT–mTOR, MAPK–ERK</w:t>
            </w:r>
          </w:p>
        </w:tc>
        <w:tc>
          <w:tcPr>
            <w:tcW w:w="0" w:type="auto"/>
            <w:vAlign w:val="center"/>
            <w:hideMark/>
          </w:tcPr>
          <w:p w14:paraId="5A44462E" w14:textId="77777777" w:rsidR="00132199" w:rsidRDefault="00132199" w:rsidP="003E6EED">
            <w:pPr>
              <w:pStyle w:val="p1"/>
            </w:pPr>
            <w:r>
              <w:t>可调 PGC-1α、NRF1/2、ESRRA 程序</w:t>
            </w:r>
          </w:p>
        </w:tc>
      </w:tr>
      <w:tr w:rsidR="00132199" w14:paraId="22CA2500" w14:textId="77777777">
        <w:trPr>
          <w:tblCellSpacing w:w="15" w:type="dxa"/>
        </w:trPr>
        <w:tc>
          <w:tcPr>
            <w:tcW w:w="0" w:type="auto"/>
            <w:vAlign w:val="center"/>
            <w:hideMark/>
          </w:tcPr>
          <w:p w14:paraId="646B651F" w14:textId="77777777" w:rsidR="00132199" w:rsidRDefault="00132199" w:rsidP="003E6EED">
            <w:pPr>
              <w:pStyle w:val="p1"/>
            </w:pPr>
            <w:r>
              <w:rPr>
                <w:b/>
                <w:bCs/>
              </w:rPr>
              <w:t>炎症 / ROS / 凋亡相关</w:t>
            </w:r>
          </w:p>
        </w:tc>
        <w:tc>
          <w:tcPr>
            <w:tcW w:w="0" w:type="auto"/>
            <w:vAlign w:val="center"/>
            <w:hideMark/>
          </w:tcPr>
          <w:p w14:paraId="07133B45" w14:textId="77777777" w:rsidR="00132199" w:rsidRDefault="00132199" w:rsidP="003E6EED">
            <w:pPr>
              <w:pStyle w:val="p1"/>
            </w:pPr>
            <w:r>
              <w:t>JAK–STAT, NF-</w:t>
            </w:r>
            <w:proofErr w:type="spellStart"/>
            <w:r>
              <w:t>κB</w:t>
            </w:r>
            <w:proofErr w:type="spellEnd"/>
            <w:r>
              <w:t>, p38MAPK</w:t>
            </w:r>
          </w:p>
        </w:tc>
        <w:tc>
          <w:tcPr>
            <w:tcW w:w="0" w:type="auto"/>
            <w:vAlign w:val="center"/>
            <w:hideMark/>
          </w:tcPr>
          <w:p w14:paraId="07D573DA" w14:textId="77777777" w:rsidR="00132199" w:rsidRDefault="00132199" w:rsidP="003E6EED">
            <w:pPr>
              <w:pStyle w:val="p1"/>
            </w:pPr>
            <w:r>
              <w:t>影响氧化应激与脂质周转</w:t>
            </w:r>
          </w:p>
        </w:tc>
      </w:tr>
      <w:tr w:rsidR="00132199" w14:paraId="4C5DB1E0" w14:textId="77777777">
        <w:trPr>
          <w:tblCellSpacing w:w="15" w:type="dxa"/>
        </w:trPr>
        <w:tc>
          <w:tcPr>
            <w:tcW w:w="0" w:type="auto"/>
            <w:vAlign w:val="center"/>
            <w:hideMark/>
          </w:tcPr>
          <w:p w14:paraId="3FFA2A52" w14:textId="77777777" w:rsidR="00132199" w:rsidRDefault="00132199" w:rsidP="003E6EED">
            <w:pPr>
              <w:pStyle w:val="p1"/>
            </w:pPr>
            <w:r>
              <w:rPr>
                <w:b/>
                <w:bCs/>
              </w:rPr>
              <w:t>转录共调控</w:t>
            </w:r>
          </w:p>
        </w:tc>
        <w:tc>
          <w:tcPr>
            <w:tcW w:w="0" w:type="auto"/>
            <w:vAlign w:val="center"/>
            <w:hideMark/>
          </w:tcPr>
          <w:p w14:paraId="7B3663E7" w14:textId="77777777" w:rsidR="00132199" w:rsidRDefault="00132199" w:rsidP="003E6EED">
            <w:pPr>
              <w:pStyle w:val="p1"/>
            </w:pPr>
            <w:r>
              <w:t>PGC-1α、NRF1、ESRRA、CREB</w:t>
            </w:r>
          </w:p>
        </w:tc>
        <w:tc>
          <w:tcPr>
            <w:tcW w:w="0" w:type="auto"/>
            <w:vAlign w:val="center"/>
            <w:hideMark/>
          </w:tcPr>
          <w:p w14:paraId="70A38622" w14:textId="77777777" w:rsidR="00132199" w:rsidRDefault="00132199" w:rsidP="003E6EED">
            <w:pPr>
              <w:pStyle w:val="p1"/>
            </w:pPr>
            <w:r>
              <w:t>控制线粒体合成/重塑基因表达</w:t>
            </w:r>
          </w:p>
        </w:tc>
      </w:tr>
    </w:tbl>
    <w:p w14:paraId="0BDE04DD" w14:textId="4A48380C" w:rsidR="00132199" w:rsidRDefault="00900335" w:rsidP="003E6EED">
      <w:pPr>
        <w:pStyle w:val="p1"/>
        <w:ind w:left="720"/>
        <w:rPr>
          <w:b/>
          <w:bCs/>
        </w:rPr>
      </w:pPr>
      <w:r>
        <w:t>把这些分数与</w:t>
      </w:r>
      <w:r w:rsidR="003E6EED">
        <w:rPr>
          <w:rFonts w:hint="eastAsia"/>
        </w:rPr>
        <w:t>步骤a</w:t>
      </w:r>
      <w:r>
        <w:t>中的“机制分数”做相关回归</w:t>
      </w:r>
      <w:r>
        <w:rPr>
          <w:rFonts w:hint="eastAsia"/>
        </w:rPr>
        <w:t>，</w:t>
      </w:r>
      <w:r>
        <w:rPr>
          <w:rStyle w:val="s1"/>
        </w:rPr>
        <w:t>找出</w:t>
      </w:r>
      <w:r>
        <w:rPr>
          <w:b/>
          <w:bCs/>
        </w:rPr>
        <w:t>哪条信号通路的活性变化最能预测机制瓶颈的方向</w:t>
      </w:r>
    </w:p>
    <w:p w14:paraId="4567A861" w14:textId="09A4401E" w:rsidR="00864D3C" w:rsidRPr="00900335" w:rsidRDefault="00864D3C" w:rsidP="003E6EED">
      <w:pPr>
        <w:pStyle w:val="p1"/>
        <w:ind w:left="720"/>
        <w:rPr>
          <w:rStyle w:val="s1"/>
        </w:rPr>
      </w:pPr>
      <w:r>
        <w:rPr>
          <w:rFonts w:hint="eastAsia"/>
          <w:b/>
          <w:bCs/>
        </w:rPr>
        <w:t>最终获得1-2条与机制瓶颈最相关的信号通路</w:t>
      </w:r>
    </w:p>
    <w:p w14:paraId="67F6807A" w14:textId="3E6BC56F" w:rsidR="00A51224" w:rsidRDefault="00A51224" w:rsidP="00A51224">
      <w:pPr>
        <w:pStyle w:val="3"/>
        <w:rPr>
          <w:rStyle w:val="s1"/>
        </w:rPr>
      </w:pPr>
      <w:r>
        <w:rPr>
          <w:rStyle w:val="s1"/>
          <w:rFonts w:hint="eastAsia"/>
        </w:rPr>
        <w:t>中介效应进行因果论证</w:t>
      </w:r>
    </w:p>
    <w:p w14:paraId="42929D69" w14:textId="42824B62" w:rsidR="00A51224" w:rsidRDefault="00A51224" w:rsidP="00A51224">
      <w:pPr>
        <w:pStyle w:val="4"/>
      </w:pPr>
      <w:r>
        <w:rPr>
          <w:rFonts w:hint="eastAsia"/>
        </w:rPr>
        <w:t>原理：</w:t>
      </w:r>
    </w:p>
    <w:p w14:paraId="06522D55" w14:textId="38CA43AA" w:rsidR="00A51224" w:rsidRDefault="00A51224" w:rsidP="00A51224">
      <w:pPr>
        <w:pStyle w:val="p1"/>
      </w:pPr>
      <w:r>
        <w:t>EphB1（X）→ 通路活性（M）→ 机制瓶颈（Y）</w:t>
      </w:r>
    </w:p>
    <w:p w14:paraId="59E1B1FE" w14:textId="77777777" w:rsidR="00A51224" w:rsidRDefault="00A51224" w:rsidP="00A51224">
      <w:pPr>
        <w:pStyle w:val="5"/>
        <w:rPr>
          <w:rFonts w:cs="宋体"/>
        </w:rPr>
      </w:pPr>
      <w:r>
        <w:rPr>
          <w:rStyle w:val="s1"/>
          <w:b/>
          <w:bCs/>
        </w:rPr>
        <w:t>a 路径</w:t>
      </w:r>
      <w:r>
        <w:t>：EphB1 是否影响了通路活性</w:t>
      </w:r>
    </w:p>
    <w:p w14:paraId="427649B2" w14:textId="17F93F30" w:rsidR="00A51224" w:rsidRDefault="00A51224" w:rsidP="00A51224">
      <w:pPr>
        <w:pStyle w:val="p1"/>
        <w:ind w:left="880"/>
      </w:pPr>
      <w:r>
        <w:t>KO vs WT 的转录组差异：如果 EphB1 缺失</w:t>
      </w:r>
      <w:r>
        <w:rPr>
          <w:rFonts w:hint="eastAsia"/>
        </w:rPr>
        <w:t>（</w:t>
      </w:r>
      <w:r>
        <w:t>X</w:t>
      </w:r>
      <w:r>
        <w:rPr>
          <w:rFonts w:hint="eastAsia"/>
        </w:rPr>
        <w:t>）</w:t>
      </w:r>
      <w:r>
        <w:t>，MAPK/PGC-1α 活性下降</w:t>
      </w:r>
      <w:r>
        <w:rPr>
          <w:rFonts w:hint="eastAsia"/>
        </w:rPr>
        <w:t>（</w:t>
      </w:r>
      <w:r>
        <w:t>M</w:t>
      </w:r>
      <w:r>
        <w:rPr>
          <w:rFonts w:hint="eastAsia"/>
        </w:rPr>
        <w:t>）</w:t>
      </w:r>
      <w:r>
        <w:t>，那 a &lt; 0。</w:t>
      </w:r>
    </w:p>
    <w:p w14:paraId="4EF60522" w14:textId="77777777" w:rsidR="00A51224" w:rsidRDefault="00A51224" w:rsidP="00A51224">
      <w:pPr>
        <w:pStyle w:val="5"/>
      </w:pPr>
      <w:r>
        <w:rPr>
          <w:rStyle w:val="s1"/>
          <w:b/>
          <w:bCs/>
        </w:rPr>
        <w:t>b 路径</w:t>
      </w:r>
      <w:r>
        <w:t>：通路活性是否进一步影响机制瓶颈</w:t>
      </w:r>
    </w:p>
    <w:p w14:paraId="4F2FD087" w14:textId="2C6C8718" w:rsidR="00A51224" w:rsidRDefault="00A51224" w:rsidP="00A51224">
      <w:pPr>
        <w:pStyle w:val="p1"/>
        <w:ind w:left="880"/>
      </w:pPr>
      <w:r>
        <w:t xml:space="preserve">EphB1 </w:t>
      </w:r>
      <w:r>
        <w:rPr>
          <w:rFonts w:hint="eastAsia"/>
        </w:rPr>
        <w:t>一定</w:t>
      </w:r>
      <w:r>
        <w:t>的前提下（即KO 或 WT</w:t>
      </w:r>
      <w:r>
        <w:rPr>
          <w:rFonts w:hint="eastAsia"/>
        </w:rPr>
        <w:t>组内</w:t>
      </w:r>
      <w:r>
        <w:t>），通路活性</w:t>
      </w:r>
      <w:r>
        <w:rPr>
          <w:rFonts w:hint="eastAsia"/>
        </w:rPr>
        <w:t>（</w:t>
      </w:r>
      <w:r>
        <w:t>M</w:t>
      </w:r>
      <w:r>
        <w:rPr>
          <w:rFonts w:hint="eastAsia"/>
        </w:rPr>
        <w:t>）</w:t>
      </w:r>
      <w:r>
        <w:t>越低，合成机制分数</w:t>
      </w:r>
      <w:r>
        <w:rPr>
          <w:rFonts w:hint="eastAsia"/>
        </w:rPr>
        <w:t>（</w:t>
      </w:r>
      <w:r>
        <w:t>Y</w:t>
      </w:r>
      <w:r>
        <w:rPr>
          <w:rFonts w:hint="eastAsia"/>
        </w:rPr>
        <w:t>）</w:t>
      </w:r>
      <w:r>
        <w:t>越低，则 b &gt; 0（表示二者正向关系</w:t>
      </w:r>
      <w:r>
        <w:rPr>
          <w:rFonts w:hint="eastAsia"/>
        </w:rPr>
        <w:t>及大小</w:t>
      </w:r>
      <w:r>
        <w:t>）。</w:t>
      </w:r>
    </w:p>
    <w:p w14:paraId="35ED41FE" w14:textId="77777777" w:rsidR="00A51224" w:rsidRDefault="00A51224" w:rsidP="00A51224">
      <w:pPr>
        <w:pStyle w:val="5"/>
        <w:rPr>
          <w:rStyle w:val="s1"/>
          <w:b/>
          <w:bCs/>
        </w:rPr>
      </w:pPr>
      <w:r w:rsidRPr="00A51224">
        <w:rPr>
          <w:rStyle w:val="s1"/>
          <w:b/>
          <w:bCs/>
        </w:rPr>
        <w:t>a*b:</w:t>
      </w:r>
    </w:p>
    <w:p w14:paraId="7CA7C4EC" w14:textId="5464B129" w:rsidR="00A51224" w:rsidRDefault="00A51224" w:rsidP="00A51224">
      <w:pPr>
        <w:rPr>
          <w:rFonts w:ascii=".AppleSystemUIFont" w:hAnsi=".AppleSystemUIFont" w:hint="eastAsia"/>
          <w:color w:val="0E0E0E"/>
        </w:rPr>
      </w:pPr>
      <w:r>
        <w:rPr>
          <w:rFonts w:ascii=".AppleSystemUIFont" w:hAnsi=".AppleSystemUIFont"/>
          <w:color w:val="0E0E0E"/>
        </w:rPr>
        <w:t xml:space="preserve">“EphB1 </w:t>
      </w:r>
      <w:r>
        <w:rPr>
          <w:rFonts w:ascii=".AppleSystemUIFont" w:hAnsi=".AppleSystemUIFont"/>
          <w:color w:val="0E0E0E"/>
        </w:rPr>
        <w:t>敲除对机制瓶颈的影响中，有多少是通过这条通路传递的。</w:t>
      </w:r>
      <w:r>
        <w:rPr>
          <w:rFonts w:ascii=".AppleSystemUIFont" w:hAnsi=".AppleSystemUIFont"/>
          <w:color w:val="0E0E0E"/>
        </w:rPr>
        <w:t>”</w:t>
      </w:r>
    </w:p>
    <w:p w14:paraId="7D87C5C1" w14:textId="427746BD" w:rsidR="0075351C" w:rsidRDefault="00EA16E9" w:rsidP="00EA16E9">
      <w:pPr>
        <w:pStyle w:val="1"/>
      </w:pPr>
      <w:r>
        <w:rPr>
          <w:rFonts w:hint="eastAsia"/>
        </w:rPr>
        <w:t>具体步骤</w:t>
      </w:r>
    </w:p>
    <w:p w14:paraId="3D5B6FB6" w14:textId="77777777" w:rsidR="00EA16E9" w:rsidRDefault="00EA16E9" w:rsidP="00EA16E9">
      <w:pPr>
        <w:pStyle w:val="2"/>
      </w:pPr>
      <w:r>
        <w:rPr>
          <w:b/>
          <w:bCs/>
        </w:rPr>
        <w:t>数据准备与预处理</w:t>
      </w:r>
    </w:p>
    <w:p w14:paraId="77D969A9" w14:textId="77777777" w:rsidR="00EA16E9" w:rsidRDefault="00EA16E9" w:rsidP="00EA16E9">
      <w:pPr>
        <w:pStyle w:val="p2"/>
        <w:ind w:left="880"/>
      </w:pPr>
      <w:r>
        <w:rPr>
          <w:rStyle w:val="s1"/>
          <w:b/>
          <w:bCs/>
        </w:rPr>
        <w:t>任务目标：</w:t>
      </w:r>
      <w:r>
        <w:t xml:space="preserve"> 对原始转录组和脂质组数据进行规范化和转换处理，为后续机制分析奠定统一基础。</w:t>
      </w:r>
    </w:p>
    <w:p w14:paraId="6AB782B6" w14:textId="77777777" w:rsidR="00EA16E9" w:rsidRDefault="00EA16E9" w:rsidP="00EA16E9">
      <w:pPr>
        <w:pStyle w:val="p1"/>
        <w:ind w:left="880"/>
      </w:pPr>
      <w:r>
        <w:rPr>
          <w:b/>
          <w:bCs/>
        </w:rPr>
        <w:lastRenderedPageBreak/>
        <w:t>具体步骤：</w:t>
      </w:r>
    </w:p>
    <w:p w14:paraId="1D1E65CC" w14:textId="77777777" w:rsidR="00EA16E9" w:rsidRDefault="00EA16E9" w:rsidP="00EA16E9">
      <w:pPr>
        <w:pStyle w:val="p1"/>
        <w:ind w:left="440"/>
      </w:pPr>
      <w:r>
        <w:t>收集KO组与WT组的转录组表达矩阵和脂质组定量数据，执行初步数据质控（剔除异常值等）。</w:t>
      </w:r>
    </w:p>
    <w:p w14:paraId="160AA7DC" w14:textId="77B08A4A" w:rsidR="004E0055" w:rsidRDefault="004E0055" w:rsidP="004E0055">
      <w:pPr>
        <w:pStyle w:val="3"/>
      </w:pPr>
      <w:r>
        <w:rPr>
          <w:rFonts w:hint="eastAsia"/>
        </w:rPr>
        <w:t>转录组</w:t>
      </w:r>
    </w:p>
    <w:p w14:paraId="3234093E" w14:textId="0A19ACE6" w:rsidR="00EA16E9" w:rsidRDefault="00EA16E9" w:rsidP="00EA16E9">
      <w:pPr>
        <w:pStyle w:val="p1"/>
        <w:ind w:left="440"/>
      </w:pPr>
      <w:r>
        <w:t>对转录组数据做标准化处理（如库大小校正或CPM/RPKM标准化），确保不同样本之间表达量可比。</w:t>
      </w:r>
    </w:p>
    <w:p w14:paraId="276A376F" w14:textId="1C0AE49C" w:rsidR="004E0055" w:rsidRDefault="004E0055" w:rsidP="004E0055">
      <w:pPr>
        <w:pStyle w:val="4"/>
      </w:pPr>
      <w:r>
        <w:rPr>
          <w:rFonts w:hint="eastAsia"/>
        </w:rPr>
        <w:t>步骤</w:t>
      </w:r>
    </w:p>
    <w:tbl>
      <w:tblPr>
        <w:tblW w:w="10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135"/>
        <w:gridCol w:w="5600"/>
        <w:gridCol w:w="2600"/>
        <w:gridCol w:w="575"/>
      </w:tblGrid>
      <w:tr w:rsidR="008B5F9C" w14:paraId="4113A382" w14:textId="5CA56DC9" w:rsidTr="006E6FE5">
        <w:trPr>
          <w:tblCellSpacing w:w="15" w:type="dxa"/>
        </w:trPr>
        <w:tc>
          <w:tcPr>
            <w:tcW w:w="2090" w:type="dxa"/>
            <w:vAlign w:val="center"/>
            <w:hideMark/>
          </w:tcPr>
          <w:p w14:paraId="2F5DC5BB" w14:textId="6500F511" w:rsidR="008B5F9C" w:rsidRPr="00226DF5" w:rsidRDefault="008B5F9C" w:rsidP="00226DF5">
            <w:pPr>
              <w:pStyle w:val="p1"/>
              <w:jc w:val="center"/>
              <w:rPr>
                <w:b/>
                <w:bCs/>
              </w:rPr>
            </w:pPr>
            <w:r w:rsidRPr="00226DF5">
              <w:rPr>
                <w:rFonts w:hint="eastAsia"/>
                <w:b/>
                <w:bCs/>
              </w:rPr>
              <w:t>名称</w:t>
            </w:r>
          </w:p>
        </w:tc>
        <w:tc>
          <w:tcPr>
            <w:tcW w:w="5570" w:type="dxa"/>
            <w:vAlign w:val="center"/>
            <w:hideMark/>
          </w:tcPr>
          <w:p w14:paraId="3B77574C" w14:textId="0A926647" w:rsidR="008B5F9C" w:rsidRPr="00226DF5" w:rsidRDefault="008B5F9C" w:rsidP="00226DF5">
            <w:pPr>
              <w:pStyle w:val="p1"/>
              <w:jc w:val="center"/>
              <w:rPr>
                <w:b/>
                <w:bCs/>
              </w:rPr>
            </w:pPr>
            <w:r w:rsidRPr="00226DF5">
              <w:rPr>
                <w:rFonts w:hint="eastAsia"/>
                <w:b/>
                <w:bCs/>
              </w:rPr>
              <w:t>内容</w:t>
            </w:r>
          </w:p>
        </w:tc>
        <w:tc>
          <w:tcPr>
            <w:tcW w:w="2570" w:type="dxa"/>
            <w:vAlign w:val="center"/>
            <w:hideMark/>
          </w:tcPr>
          <w:p w14:paraId="6C5CD992" w14:textId="672049B3" w:rsidR="008B5F9C" w:rsidRPr="00226DF5" w:rsidRDefault="008B5F9C" w:rsidP="00226DF5">
            <w:pPr>
              <w:pStyle w:val="p1"/>
              <w:jc w:val="center"/>
              <w:rPr>
                <w:b/>
                <w:bCs/>
              </w:rPr>
            </w:pPr>
            <w:r w:rsidRPr="00226DF5">
              <w:rPr>
                <w:rFonts w:hint="eastAsia"/>
                <w:b/>
                <w:bCs/>
              </w:rPr>
              <w:t>脚本</w:t>
            </w:r>
          </w:p>
        </w:tc>
        <w:tc>
          <w:tcPr>
            <w:tcW w:w="530" w:type="dxa"/>
          </w:tcPr>
          <w:p w14:paraId="51718DE3" w14:textId="56EF1B5F" w:rsidR="008B5F9C" w:rsidRPr="00226DF5" w:rsidRDefault="006E6FE5" w:rsidP="00226DF5">
            <w:pPr>
              <w:pStyle w:val="p1"/>
              <w:jc w:val="center"/>
              <w:rPr>
                <w:b/>
                <w:bCs/>
              </w:rPr>
            </w:pPr>
            <w:r w:rsidRPr="00226DF5">
              <w:rPr>
                <w:rFonts w:hint="eastAsia"/>
                <w:b/>
                <w:bCs/>
              </w:rPr>
              <w:t>质量</w:t>
            </w:r>
          </w:p>
        </w:tc>
      </w:tr>
      <w:tr w:rsidR="008B5F9C" w14:paraId="70B90757" w14:textId="00E05A28" w:rsidTr="006E6FE5">
        <w:trPr>
          <w:tblCellSpacing w:w="15" w:type="dxa"/>
        </w:trPr>
        <w:tc>
          <w:tcPr>
            <w:tcW w:w="2090" w:type="dxa"/>
            <w:vAlign w:val="center"/>
            <w:hideMark/>
          </w:tcPr>
          <w:p w14:paraId="29749A9A" w14:textId="36F834E5" w:rsidR="008B5F9C" w:rsidRDefault="008B5F9C" w:rsidP="00431741">
            <w:pPr>
              <w:pStyle w:val="p1"/>
            </w:pPr>
            <w:r>
              <w:rPr>
                <w:rFonts w:hint="eastAsia"/>
              </w:rPr>
              <w:t>参考文件下载</w:t>
            </w:r>
          </w:p>
        </w:tc>
        <w:tc>
          <w:tcPr>
            <w:tcW w:w="5570" w:type="dxa"/>
            <w:vAlign w:val="center"/>
            <w:hideMark/>
          </w:tcPr>
          <w:p w14:paraId="4A28FBB5" w14:textId="77777777" w:rsidR="008B5F9C" w:rsidRDefault="008B5F9C" w:rsidP="00431741">
            <w:pPr>
              <w:pStyle w:val="p1"/>
            </w:pPr>
            <w:r w:rsidRPr="0088449F">
              <w:t>下载参考文件 → 解压到固定位置 → 构建 STAR 索引</w:t>
            </w:r>
          </w:p>
          <w:p w14:paraId="29C42C04" w14:textId="77777777" w:rsidR="008B5F9C" w:rsidRDefault="008B5F9C" w:rsidP="00431741">
            <w:pPr>
              <w:pStyle w:val="p1"/>
            </w:pPr>
            <w:r w:rsidRPr="003302B6">
              <w:t>Mus_musculus.GRCm39.dna.primary_assembly.fa.gz</w:t>
            </w:r>
          </w:p>
          <w:p w14:paraId="795BE0C1" w14:textId="02317ECA" w:rsidR="008B5F9C" w:rsidRDefault="008B5F9C" w:rsidP="00431741">
            <w:pPr>
              <w:pStyle w:val="p1"/>
            </w:pPr>
            <w:r w:rsidRPr="003302B6">
              <w:t>Mus_musculus.GRCm39.109.gtf.gz</w:t>
            </w:r>
          </w:p>
        </w:tc>
        <w:tc>
          <w:tcPr>
            <w:tcW w:w="2570" w:type="dxa"/>
            <w:vAlign w:val="center"/>
            <w:hideMark/>
          </w:tcPr>
          <w:p w14:paraId="73468999" w14:textId="3253D8F0" w:rsidR="008B5F9C" w:rsidRDefault="008B5F9C" w:rsidP="00B119B0">
            <w:pPr>
              <w:pStyle w:val="p1"/>
            </w:pPr>
            <w:r>
              <w:t>00_fetch_reference.sh</w:t>
            </w:r>
          </w:p>
          <w:p w14:paraId="54CA5202" w14:textId="74199A21" w:rsidR="008B5F9C" w:rsidRDefault="008B5F9C" w:rsidP="00431741">
            <w:pPr>
              <w:pStyle w:val="p1"/>
            </w:pPr>
          </w:p>
        </w:tc>
        <w:tc>
          <w:tcPr>
            <w:tcW w:w="530" w:type="dxa"/>
          </w:tcPr>
          <w:p w14:paraId="39EF50D3" w14:textId="0AEFABFD" w:rsidR="008B5F9C" w:rsidRDefault="00032512" w:rsidP="00B119B0">
            <w:pPr>
              <w:pStyle w:val="p1"/>
            </w:pPr>
            <w:r>
              <w:rPr>
                <w:rFonts w:ascii="Apple Color Emoji" w:hAnsi="Apple Color Emoji" w:cs="Apple Color Emoji"/>
              </w:rPr>
              <w:t>✅</w:t>
            </w:r>
          </w:p>
        </w:tc>
      </w:tr>
      <w:tr w:rsidR="00EC001A" w14:paraId="4F32A034" w14:textId="77777777" w:rsidTr="006E6FE5">
        <w:trPr>
          <w:tblCellSpacing w:w="15" w:type="dxa"/>
        </w:trPr>
        <w:tc>
          <w:tcPr>
            <w:tcW w:w="2090" w:type="dxa"/>
            <w:vAlign w:val="center"/>
          </w:tcPr>
          <w:p w14:paraId="2BFE026A" w14:textId="1F2CD4B4" w:rsidR="00EC001A" w:rsidRDefault="00EC001A" w:rsidP="00EC001A">
            <w:pPr>
              <w:pStyle w:val="p1"/>
            </w:pPr>
            <w:r>
              <w:t>基础质控</w:t>
            </w:r>
          </w:p>
        </w:tc>
        <w:tc>
          <w:tcPr>
            <w:tcW w:w="5570" w:type="dxa"/>
            <w:vAlign w:val="center"/>
          </w:tcPr>
          <w:p w14:paraId="4AAF57A0" w14:textId="006724DE" w:rsidR="00EC001A" w:rsidRPr="00EC001A" w:rsidRDefault="00EC001A" w:rsidP="00EC001A">
            <w:pPr>
              <w:pStyle w:val="p1"/>
            </w:pPr>
            <w:r>
              <w:t>测序质量、接头、GC、重复度等</w:t>
            </w:r>
          </w:p>
        </w:tc>
        <w:tc>
          <w:tcPr>
            <w:tcW w:w="2570" w:type="dxa"/>
            <w:vAlign w:val="center"/>
          </w:tcPr>
          <w:p w14:paraId="43C17B07" w14:textId="0BB912DC" w:rsidR="00EC001A" w:rsidRDefault="00EC001A" w:rsidP="00EC001A">
            <w:pPr>
              <w:pStyle w:val="p1"/>
            </w:pPr>
            <w:r w:rsidRPr="00EC001A">
              <w:t>01_fastqc.sh</w:t>
            </w:r>
          </w:p>
        </w:tc>
        <w:tc>
          <w:tcPr>
            <w:tcW w:w="530" w:type="dxa"/>
          </w:tcPr>
          <w:p w14:paraId="70999694" w14:textId="22B9F248" w:rsidR="00EC001A" w:rsidRDefault="00032512" w:rsidP="00EC001A">
            <w:pPr>
              <w:pStyle w:val="p1"/>
            </w:pPr>
            <w:r>
              <w:rPr>
                <w:rFonts w:ascii="Apple Color Emoji" w:hAnsi="Apple Color Emoji" w:cs="Apple Color Emoji"/>
              </w:rPr>
              <w:t>✅</w:t>
            </w:r>
          </w:p>
        </w:tc>
      </w:tr>
      <w:tr w:rsidR="00EC001A" w14:paraId="61BACC40" w14:textId="390957F2" w:rsidTr="006E6FE5">
        <w:trPr>
          <w:tblCellSpacing w:w="15" w:type="dxa"/>
        </w:trPr>
        <w:tc>
          <w:tcPr>
            <w:tcW w:w="2090" w:type="dxa"/>
            <w:vAlign w:val="center"/>
            <w:hideMark/>
          </w:tcPr>
          <w:p w14:paraId="055B9509" w14:textId="77777777" w:rsidR="00EC001A" w:rsidRDefault="00EC001A" w:rsidP="00EC001A">
            <w:pPr>
              <w:pStyle w:val="p1"/>
            </w:pPr>
            <w:r>
              <w:t>质量剪切</w:t>
            </w:r>
          </w:p>
        </w:tc>
        <w:tc>
          <w:tcPr>
            <w:tcW w:w="5570" w:type="dxa"/>
            <w:vAlign w:val="center"/>
            <w:hideMark/>
          </w:tcPr>
          <w:p w14:paraId="25713A7C" w14:textId="77777777" w:rsidR="00EC001A" w:rsidRDefault="00EC001A" w:rsidP="00EC001A">
            <w:pPr>
              <w:pStyle w:val="p1"/>
            </w:pPr>
            <w:proofErr w:type="spellStart"/>
            <w:r>
              <w:t>fastp</w:t>
            </w:r>
            <w:proofErr w:type="spellEnd"/>
            <w:r>
              <w:t xml:space="preserve"> 去除低质量 reads、自动去接头</w:t>
            </w:r>
          </w:p>
        </w:tc>
        <w:tc>
          <w:tcPr>
            <w:tcW w:w="2570" w:type="dxa"/>
            <w:vAlign w:val="center"/>
            <w:hideMark/>
          </w:tcPr>
          <w:p w14:paraId="03DD7414" w14:textId="4080103C" w:rsidR="00EC001A" w:rsidRDefault="00EC001A" w:rsidP="00EC001A">
            <w:pPr>
              <w:pStyle w:val="p1"/>
            </w:pPr>
            <w:r>
              <w:t>02_fastp.sh</w:t>
            </w:r>
          </w:p>
        </w:tc>
        <w:tc>
          <w:tcPr>
            <w:tcW w:w="530" w:type="dxa"/>
          </w:tcPr>
          <w:p w14:paraId="367FAD37" w14:textId="4A6B1A54" w:rsidR="00EC001A" w:rsidRDefault="00032512" w:rsidP="00EC001A">
            <w:pPr>
              <w:pStyle w:val="p1"/>
            </w:pPr>
            <w:r>
              <w:rPr>
                <w:rFonts w:ascii="Apple Color Emoji" w:hAnsi="Apple Color Emoji" w:cs="Apple Color Emoji"/>
              </w:rPr>
              <w:t>✅</w:t>
            </w:r>
          </w:p>
        </w:tc>
      </w:tr>
      <w:tr w:rsidR="00EC001A" w14:paraId="7D0E4A27" w14:textId="062D6026" w:rsidTr="006E6FE5">
        <w:trPr>
          <w:tblCellSpacing w:w="15" w:type="dxa"/>
        </w:trPr>
        <w:tc>
          <w:tcPr>
            <w:tcW w:w="2090" w:type="dxa"/>
            <w:vAlign w:val="center"/>
            <w:hideMark/>
          </w:tcPr>
          <w:p w14:paraId="563A9ACD" w14:textId="77777777" w:rsidR="00EC001A" w:rsidRDefault="00EC001A" w:rsidP="00EC001A">
            <w:pPr>
              <w:pStyle w:val="p1"/>
            </w:pPr>
            <w:r>
              <w:t>参考索引构建</w:t>
            </w:r>
          </w:p>
        </w:tc>
        <w:tc>
          <w:tcPr>
            <w:tcW w:w="5570" w:type="dxa"/>
            <w:vAlign w:val="center"/>
            <w:hideMark/>
          </w:tcPr>
          <w:p w14:paraId="2151855D" w14:textId="77777777" w:rsidR="00EC001A" w:rsidRDefault="00EC001A" w:rsidP="00EC001A">
            <w:pPr>
              <w:pStyle w:val="p1"/>
            </w:pPr>
            <w:r>
              <w:t xml:space="preserve">使用 </w:t>
            </w:r>
            <w:proofErr w:type="spellStart"/>
            <w:r>
              <w:t>Ensembl</w:t>
            </w:r>
            <w:proofErr w:type="spellEnd"/>
            <w:r>
              <w:t xml:space="preserve"> GRCm39 参考基因组和 GTF</w:t>
            </w:r>
          </w:p>
        </w:tc>
        <w:tc>
          <w:tcPr>
            <w:tcW w:w="2570" w:type="dxa"/>
            <w:vAlign w:val="center"/>
            <w:hideMark/>
          </w:tcPr>
          <w:p w14:paraId="4F7600EC" w14:textId="77777777" w:rsidR="00EC001A" w:rsidRDefault="00EC001A" w:rsidP="00EC001A">
            <w:pPr>
              <w:pStyle w:val="p1"/>
            </w:pPr>
            <w:r>
              <w:t>03_star_index.sh</w:t>
            </w:r>
          </w:p>
        </w:tc>
        <w:tc>
          <w:tcPr>
            <w:tcW w:w="530" w:type="dxa"/>
          </w:tcPr>
          <w:p w14:paraId="15CE3C71" w14:textId="6D9E85A1" w:rsidR="00EC001A" w:rsidRDefault="00032512" w:rsidP="00EC001A">
            <w:pPr>
              <w:pStyle w:val="p1"/>
            </w:pPr>
            <w:r>
              <w:rPr>
                <w:rFonts w:ascii="Apple Color Emoji" w:hAnsi="Apple Color Emoji" w:cs="Apple Color Emoji"/>
              </w:rPr>
              <w:t>✅</w:t>
            </w:r>
          </w:p>
        </w:tc>
      </w:tr>
      <w:tr w:rsidR="00EC001A" w14:paraId="60FC7638" w14:textId="5E7FDE14" w:rsidTr="006E6FE5">
        <w:trPr>
          <w:tblCellSpacing w:w="15" w:type="dxa"/>
        </w:trPr>
        <w:tc>
          <w:tcPr>
            <w:tcW w:w="2090" w:type="dxa"/>
            <w:vAlign w:val="center"/>
            <w:hideMark/>
          </w:tcPr>
          <w:p w14:paraId="283FB401" w14:textId="77777777" w:rsidR="00EC001A" w:rsidRDefault="00EC001A" w:rsidP="00EC001A">
            <w:pPr>
              <w:pStyle w:val="p1"/>
            </w:pPr>
            <w:r>
              <w:t>比对</w:t>
            </w:r>
          </w:p>
        </w:tc>
        <w:tc>
          <w:tcPr>
            <w:tcW w:w="5570" w:type="dxa"/>
            <w:vAlign w:val="center"/>
            <w:hideMark/>
          </w:tcPr>
          <w:p w14:paraId="3F66C449" w14:textId="77777777" w:rsidR="00EC001A" w:rsidRDefault="00EC001A" w:rsidP="00EC001A">
            <w:pPr>
              <w:pStyle w:val="p1"/>
            </w:pPr>
            <w:r>
              <w:rPr>
                <w:rStyle w:val="s1"/>
              </w:rPr>
              <w:t xml:space="preserve">STAR 比对 → </w:t>
            </w:r>
            <w:proofErr w:type="spellStart"/>
            <w:r>
              <w:t>Aligned.sortedByCoord.out.ba</w:t>
            </w:r>
            <w:r w:rsidR="00FA755E">
              <w:t>m</w:t>
            </w:r>
            <w:proofErr w:type="spellEnd"/>
          </w:p>
          <w:p w14:paraId="2EE94B2D" w14:textId="30411846" w:rsidR="00FA755E" w:rsidRDefault="00FA755E" w:rsidP="00EC001A">
            <w:pPr>
              <w:pStyle w:val="p1"/>
            </w:pPr>
            <w:r>
              <w:rPr>
                <w:rFonts w:hint="eastAsia"/>
              </w:rPr>
              <w:t>跟换</w:t>
            </w:r>
            <w:r w:rsidRPr="00F71CBC">
              <w:rPr>
                <w:rFonts w:hint="eastAsia"/>
                <w:highlight w:val="yellow"/>
              </w:rPr>
              <w:t>hisra2</w:t>
            </w:r>
          </w:p>
        </w:tc>
        <w:tc>
          <w:tcPr>
            <w:tcW w:w="2570" w:type="dxa"/>
            <w:vAlign w:val="center"/>
            <w:hideMark/>
          </w:tcPr>
          <w:p w14:paraId="46F5DBC2" w14:textId="77777777" w:rsidR="00EC001A" w:rsidRDefault="00EC001A" w:rsidP="00EC001A">
            <w:pPr>
              <w:pStyle w:val="p1"/>
            </w:pPr>
            <w:r>
              <w:t>04_star_align.sh</w:t>
            </w:r>
          </w:p>
        </w:tc>
        <w:tc>
          <w:tcPr>
            <w:tcW w:w="530" w:type="dxa"/>
          </w:tcPr>
          <w:p w14:paraId="6A7790F0" w14:textId="058C6800" w:rsidR="00EC001A" w:rsidRDefault="00032512" w:rsidP="00EC001A">
            <w:pPr>
              <w:pStyle w:val="p1"/>
            </w:pPr>
            <w:r>
              <w:rPr>
                <w:rFonts w:ascii="Apple Color Emoji" w:hAnsi="Apple Color Emoji" w:cs="Apple Color Emoji"/>
              </w:rPr>
              <w:t>✅</w:t>
            </w:r>
          </w:p>
        </w:tc>
      </w:tr>
      <w:tr w:rsidR="00EC001A" w14:paraId="4BF95DBC" w14:textId="1C745BD2" w:rsidTr="006E6FE5">
        <w:trPr>
          <w:tblCellSpacing w:w="15" w:type="dxa"/>
        </w:trPr>
        <w:tc>
          <w:tcPr>
            <w:tcW w:w="2090" w:type="dxa"/>
            <w:vAlign w:val="center"/>
            <w:hideMark/>
          </w:tcPr>
          <w:p w14:paraId="50502CE4" w14:textId="77777777" w:rsidR="00EC001A" w:rsidRDefault="00EC001A" w:rsidP="00EC001A">
            <w:pPr>
              <w:pStyle w:val="p1"/>
            </w:pPr>
            <w:r>
              <w:t>Reads 计数</w:t>
            </w:r>
          </w:p>
        </w:tc>
        <w:tc>
          <w:tcPr>
            <w:tcW w:w="5570" w:type="dxa"/>
            <w:vAlign w:val="center"/>
            <w:hideMark/>
          </w:tcPr>
          <w:p w14:paraId="2ED70BE8" w14:textId="41C12D4B" w:rsidR="00EC001A" w:rsidRDefault="00EC001A" w:rsidP="00EC001A">
            <w:pPr>
              <w:pStyle w:val="p1"/>
            </w:pPr>
            <w:r>
              <w:t xml:space="preserve">STAR </w:t>
            </w:r>
            <w:proofErr w:type="spellStart"/>
            <w:r>
              <w:t>GeneCounts</w:t>
            </w:r>
            <w:proofErr w:type="spellEnd"/>
            <w:r>
              <w:t xml:space="preserve"> 或</w:t>
            </w:r>
            <w:r w:rsidR="00226DF5">
              <w:rPr>
                <w:rFonts w:hint="eastAsia"/>
              </w:rPr>
              <w:t>hisra2</w:t>
            </w:r>
            <w:r>
              <w:t xml:space="preserve"> </w:t>
            </w:r>
            <w:proofErr w:type="spellStart"/>
            <w:r>
              <w:t>featureCounts</w:t>
            </w:r>
            <w:proofErr w:type="spellEnd"/>
            <w:r>
              <w:t xml:space="preserve"> 生成基因计数矩阵</w:t>
            </w:r>
          </w:p>
        </w:tc>
        <w:tc>
          <w:tcPr>
            <w:tcW w:w="2570" w:type="dxa"/>
            <w:vAlign w:val="center"/>
            <w:hideMark/>
          </w:tcPr>
          <w:p w14:paraId="0AF09E66" w14:textId="77777777" w:rsidR="00EC001A" w:rsidRDefault="00EC001A" w:rsidP="00EC001A">
            <w:pPr>
              <w:pStyle w:val="p1"/>
            </w:pPr>
            <w:r>
              <w:t>05_featureCounts.sh</w:t>
            </w:r>
          </w:p>
        </w:tc>
        <w:tc>
          <w:tcPr>
            <w:tcW w:w="530" w:type="dxa"/>
          </w:tcPr>
          <w:p w14:paraId="36F358D0" w14:textId="24702A40" w:rsidR="00EC001A" w:rsidRDefault="00032512" w:rsidP="00EC001A">
            <w:pPr>
              <w:pStyle w:val="p1"/>
            </w:pPr>
            <w:r>
              <w:rPr>
                <w:rFonts w:ascii="Apple Color Emoji" w:hAnsi="Apple Color Emoji" w:cs="Apple Color Emoji"/>
              </w:rPr>
              <w:t>✅</w:t>
            </w:r>
          </w:p>
        </w:tc>
      </w:tr>
      <w:tr w:rsidR="00EC001A" w14:paraId="2A5CA01D" w14:textId="38EC22BD" w:rsidTr="006E6FE5">
        <w:trPr>
          <w:tblCellSpacing w:w="15" w:type="dxa"/>
        </w:trPr>
        <w:tc>
          <w:tcPr>
            <w:tcW w:w="2090" w:type="dxa"/>
            <w:vAlign w:val="center"/>
            <w:hideMark/>
          </w:tcPr>
          <w:p w14:paraId="388DD55B" w14:textId="77777777" w:rsidR="00EC001A" w:rsidRDefault="00EC001A" w:rsidP="00EC001A">
            <w:pPr>
              <w:pStyle w:val="p1"/>
            </w:pPr>
            <w:r>
              <w:t>合并矩阵</w:t>
            </w:r>
          </w:p>
        </w:tc>
        <w:tc>
          <w:tcPr>
            <w:tcW w:w="5570" w:type="dxa"/>
            <w:vAlign w:val="center"/>
            <w:hideMark/>
          </w:tcPr>
          <w:p w14:paraId="343ED8A7" w14:textId="77777777" w:rsidR="00EC001A" w:rsidRDefault="00EC001A" w:rsidP="00EC001A">
            <w:pPr>
              <w:pStyle w:val="p1"/>
            </w:pPr>
            <w:r>
              <w:rPr>
                <w:rStyle w:val="s1"/>
              </w:rPr>
              <w:t xml:space="preserve">汇总各样本成 </w:t>
            </w:r>
            <w:proofErr w:type="spellStart"/>
            <w:r>
              <w:t>merged_counts.tsv</w:t>
            </w:r>
            <w:proofErr w:type="spellEnd"/>
          </w:p>
        </w:tc>
        <w:tc>
          <w:tcPr>
            <w:tcW w:w="2570" w:type="dxa"/>
            <w:vAlign w:val="center"/>
            <w:hideMark/>
          </w:tcPr>
          <w:p w14:paraId="6A0A5B47" w14:textId="77777777" w:rsidR="00EC001A" w:rsidRDefault="00EC001A" w:rsidP="00EC001A">
            <w:pPr>
              <w:pStyle w:val="p1"/>
            </w:pPr>
            <w:r>
              <w:t>07_merge_</w:t>
            </w:r>
            <w:proofErr w:type="gramStart"/>
            <w:r>
              <w:t>counts.R</w:t>
            </w:r>
            <w:proofErr w:type="gramEnd"/>
          </w:p>
        </w:tc>
        <w:tc>
          <w:tcPr>
            <w:tcW w:w="530" w:type="dxa"/>
          </w:tcPr>
          <w:p w14:paraId="55FD7FC1" w14:textId="258CC182" w:rsidR="00EC001A" w:rsidRDefault="00032512" w:rsidP="00EC001A">
            <w:pPr>
              <w:pStyle w:val="p1"/>
            </w:pPr>
            <w:r>
              <w:rPr>
                <w:rFonts w:ascii="Apple Color Emoji" w:hAnsi="Apple Color Emoji" w:cs="Apple Color Emoji"/>
              </w:rPr>
              <w:t>✅</w:t>
            </w:r>
          </w:p>
        </w:tc>
      </w:tr>
      <w:tr w:rsidR="00EC001A" w14:paraId="768AA894" w14:textId="47E0A9ED" w:rsidTr="006E6FE5">
        <w:trPr>
          <w:tblCellSpacing w:w="15" w:type="dxa"/>
        </w:trPr>
        <w:tc>
          <w:tcPr>
            <w:tcW w:w="2090" w:type="dxa"/>
            <w:vAlign w:val="center"/>
            <w:hideMark/>
          </w:tcPr>
          <w:p w14:paraId="30B32A7C" w14:textId="77777777" w:rsidR="00EC001A" w:rsidRDefault="00EC001A" w:rsidP="00EC001A">
            <w:pPr>
              <w:pStyle w:val="p1"/>
            </w:pPr>
            <w:r>
              <w:t>归一化（Normalization）</w:t>
            </w:r>
          </w:p>
          <w:p w14:paraId="03969684" w14:textId="77777777" w:rsidR="002126EE" w:rsidRDefault="002126EE" w:rsidP="00EC001A">
            <w:pPr>
              <w:pStyle w:val="p1"/>
            </w:pPr>
            <w:r>
              <w:t>批次矫正（Batch correction）</w:t>
            </w:r>
          </w:p>
          <w:p w14:paraId="5ED45CF6" w14:textId="3EBE4521" w:rsidR="002126EE" w:rsidRDefault="002126EE" w:rsidP="00EC001A">
            <w:pPr>
              <w:pStyle w:val="p1"/>
            </w:pPr>
            <w:r>
              <w:rPr>
                <w:rFonts w:hint="eastAsia"/>
              </w:rPr>
              <w:t>差异分析</w:t>
            </w:r>
            <w:r w:rsidR="0074394D">
              <w:rPr>
                <w:rFonts w:hint="eastAsia"/>
              </w:rPr>
              <w:t>（</w:t>
            </w:r>
            <w:proofErr w:type="spellStart"/>
            <w:r w:rsidR="0074394D">
              <w:t>D</w:t>
            </w:r>
            <w:r w:rsidR="0074394D">
              <w:rPr>
                <w:rFonts w:hint="eastAsia"/>
              </w:rPr>
              <w:t>eseq</w:t>
            </w:r>
            <w:proofErr w:type="spellEnd"/>
            <w:r w:rsidR="0074394D">
              <w:rPr>
                <w:rFonts w:hint="eastAsia"/>
              </w:rPr>
              <w:t>）</w:t>
            </w:r>
          </w:p>
        </w:tc>
        <w:tc>
          <w:tcPr>
            <w:tcW w:w="5570" w:type="dxa"/>
            <w:vAlign w:val="center"/>
            <w:hideMark/>
          </w:tcPr>
          <w:p w14:paraId="62305ED3" w14:textId="1DBC853C" w:rsidR="002126EE" w:rsidRPr="00224B52" w:rsidRDefault="00224B52" w:rsidP="00224B52">
            <w:pPr>
              <w:rPr>
                <w:rFonts w:ascii=".AppleSystemUIFont" w:hAnsi=".AppleSystemUIFont" w:hint="eastAsia"/>
                <w:color w:val="0E0E0E"/>
              </w:rPr>
            </w:pPr>
            <w:r>
              <w:rPr>
                <w:rFonts w:hint="eastAsia"/>
              </w:rPr>
              <w:t>在两个假设真实生物学状态相同的样本之间，</w:t>
            </w:r>
            <w:r w:rsidRPr="00201D3D">
              <w:rPr>
                <w:rFonts w:hint="eastAsia"/>
                <w:highlight w:val="yellow"/>
              </w:rPr>
              <w:t>测序深度</w:t>
            </w:r>
            <w:r>
              <w:rPr>
                <w:rFonts w:hint="eastAsia"/>
              </w:rPr>
              <w:t xml:space="preserve">更高会导致基因表达统计虚高，因此，使用size factor 进行 </w:t>
            </w:r>
            <w:r>
              <w:rPr>
                <w:rFonts w:ascii="Helvetica Neue" w:hAnsi="Helvetica Neue"/>
                <w:b/>
                <w:bCs/>
                <w:color w:val="0E0E0E"/>
              </w:rPr>
              <w:t>Normalization</w:t>
            </w:r>
            <w:r>
              <w:rPr>
                <w:rFonts w:ascii="Helvetica Neue" w:hAnsi="Helvetica Neue" w:hint="eastAsia"/>
                <w:b/>
                <w:bCs/>
                <w:color w:val="0E0E0E"/>
              </w:rPr>
              <w:t xml:space="preserve"> </w:t>
            </w:r>
            <w:r>
              <w:rPr>
                <w:rFonts w:ascii="Helvetica Neue" w:hAnsi="Helvetica Neue"/>
                <w:b/>
                <w:bCs/>
                <w:color w:val="0E0E0E"/>
              </w:rPr>
              <w:t>让</w:t>
            </w:r>
            <w:r>
              <w:rPr>
                <w:rFonts w:ascii="Helvetica Neue" w:hAnsi="Helvetica Neue" w:hint="eastAsia"/>
                <w:b/>
                <w:bCs/>
                <w:color w:val="0E0E0E"/>
              </w:rPr>
              <w:t>跨批次、跨基因型样品间的</w:t>
            </w:r>
            <w:r>
              <w:rPr>
                <w:rFonts w:ascii="Helvetica Neue" w:hAnsi="Helvetica Neue"/>
                <w:b/>
                <w:bCs/>
                <w:color w:val="0E0E0E"/>
              </w:rPr>
              <w:t>总体尺度可比</w:t>
            </w:r>
            <w:r>
              <w:rPr>
                <w:rFonts w:ascii="Helvetica Neue" w:hAnsi="Helvetica Neue" w:hint="eastAsia"/>
                <w:b/>
                <w:bCs/>
                <w:color w:val="0E0E0E"/>
              </w:rPr>
              <w:t>，这一方法成立的核心假设是“</w:t>
            </w:r>
            <w:r>
              <w:rPr>
                <w:rFonts w:ascii=".AppleSystemUIFont" w:hAnsi=".AppleSystemUIFont"/>
                <w:color w:val="0E0E0E"/>
              </w:rPr>
              <w:t>总体上，大多数基因不会系统性上升或下降同一个方向</w:t>
            </w:r>
            <w:r>
              <w:rPr>
                <w:rFonts w:ascii="Helvetica Neue" w:hAnsi="Helvetica Neue" w:hint="eastAsia"/>
                <w:b/>
                <w:bCs/>
                <w:color w:val="0E0E0E"/>
              </w:rPr>
              <w:t>”，它们的中位数相同是该方法稳健的核心要求。</w:t>
            </w:r>
          </w:p>
          <w:p w14:paraId="0614DB51" w14:textId="498DB66F" w:rsidR="00EC001A" w:rsidRDefault="00F57EC5" w:rsidP="005903D2">
            <w:pPr>
              <w:rPr>
                <w:rFonts w:ascii=".AppleSystemUIFont" w:hAnsi=".AppleSystemUIFont" w:hint="eastAsia"/>
                <w:color w:val="0E0E0E"/>
              </w:rPr>
            </w:pPr>
            <w:r>
              <w:rPr>
                <w:rFonts w:hint="eastAsia"/>
              </w:rPr>
              <w:lastRenderedPageBreak/>
              <w:t>为了避免</w:t>
            </w:r>
            <w:r w:rsidR="002126EE">
              <w:t>当样本来自不同实验批次、测序平台或时间点时，去除</w:t>
            </w:r>
            <w:r w:rsidR="002126EE" w:rsidRPr="00201D3D">
              <w:rPr>
                <w:highlight w:val="yellow"/>
              </w:rPr>
              <w:t>非生物学的系统偏差</w:t>
            </w:r>
            <w:r w:rsidR="002126EE">
              <w:t>，防止“批次效应”掩盖真实信号</w:t>
            </w:r>
            <w:r>
              <w:rPr>
                <w:rFonts w:hint="eastAsia"/>
              </w:rPr>
              <w:t>，在差异分析时</w:t>
            </w:r>
            <w:r w:rsidR="00BA66C2">
              <w:rPr>
                <w:rFonts w:hint="eastAsia"/>
              </w:rPr>
              <w:t xml:space="preserve">使用 </w:t>
            </w:r>
            <w:r w:rsidR="00BA66C2" w:rsidRPr="00201D3D">
              <w:rPr>
                <w:i/>
                <w:iCs/>
              </w:rPr>
              <w:t>条件似然</w:t>
            </w:r>
            <w:r w:rsidR="005903D2" w:rsidRPr="00201D3D">
              <w:rPr>
                <w:rFonts w:hint="eastAsia"/>
                <w:i/>
                <w:iCs/>
              </w:rPr>
              <w:t>估计</w:t>
            </w:r>
            <w:r w:rsidR="005903D2">
              <w:rPr>
                <w:rFonts w:hint="eastAsia"/>
                <w:i/>
                <w:iCs/>
              </w:rPr>
              <w:t xml:space="preserve"> </w:t>
            </w:r>
            <w:r w:rsidR="005903D2">
              <w:rPr>
                <w:rFonts w:ascii=".AppleSystemUIFont" w:hAnsi=".AppleSystemUIFont"/>
                <w:color w:val="0E0E0E"/>
              </w:rPr>
              <w:t>在</w:t>
            </w:r>
            <w:r w:rsidR="005903D2">
              <w:rPr>
                <w:rFonts w:ascii=".AppleSystemUIFont" w:hAnsi=".AppleSystemUIFont"/>
                <w:color w:val="0E0E0E"/>
              </w:rPr>
              <w:t>“</w:t>
            </w:r>
            <w:r w:rsidR="005903D2">
              <w:rPr>
                <w:rFonts w:ascii=".AppleSystemUIFont" w:hAnsi=".AppleSystemUIFont"/>
                <w:color w:val="0E0E0E"/>
              </w:rPr>
              <w:t>批次固定、只比较条件差异</w:t>
            </w:r>
            <w:r w:rsidR="005903D2">
              <w:rPr>
                <w:rFonts w:ascii=".AppleSystemUIFont" w:hAnsi=".AppleSystemUIFont"/>
                <w:color w:val="0E0E0E"/>
              </w:rPr>
              <w:t>”</w:t>
            </w:r>
            <w:r w:rsidR="005903D2">
              <w:rPr>
                <w:rFonts w:ascii=".AppleSystemUIFont" w:hAnsi=".AppleSystemUIFont"/>
                <w:color w:val="0E0E0E"/>
              </w:rPr>
              <w:t>的前提下估计</w:t>
            </w:r>
            <w:r w:rsidR="005903D2">
              <w:rPr>
                <w:i/>
                <w:iCs/>
              </w:rPr>
              <w:t>计</w:t>
            </w:r>
            <w:r w:rsidR="005903D2">
              <w:rPr>
                <w:rStyle w:val="apple-converted-space"/>
                <w:rFonts w:ascii=".AppleSystemUIFont" w:hAnsi=".AppleSystemUIFont"/>
                <w:color w:val="0E0E0E"/>
              </w:rPr>
              <w:t> </w:t>
            </w:r>
            <w:r w:rsidR="005903D2">
              <w:rPr>
                <w:rFonts w:ascii=".AppleSystemUIFont" w:hAnsi=".AppleSystemUIFont"/>
                <w:color w:val="0E0E0E"/>
              </w:rPr>
              <w:t xml:space="preserve">log2FoldChange </w:t>
            </w:r>
            <w:r w:rsidR="005903D2">
              <w:rPr>
                <w:rFonts w:ascii=".AppleSystemUIFont" w:hAnsi=".AppleSystemUIFont" w:hint="eastAsia"/>
                <w:color w:val="0E0E0E"/>
              </w:rPr>
              <w:t>后在三批次中取平均数。</w:t>
            </w:r>
          </w:p>
          <w:p w14:paraId="781C981B" w14:textId="77777777" w:rsidR="009C01B0" w:rsidRDefault="00201D3D" w:rsidP="009C01B0">
            <w:pPr>
              <w:rPr>
                <w:rFonts w:ascii=".AppleSystemUIFont" w:hAnsi=".AppleSystemUIFont" w:hint="eastAsia"/>
                <w:color w:val="0E0E0E"/>
              </w:rPr>
            </w:pPr>
            <w:r>
              <w:rPr>
                <w:rFonts w:ascii=".AppleSystemUIFont" w:hAnsi=".AppleSystemUIFont" w:hint="eastAsia"/>
                <w:color w:val="0E0E0E"/>
              </w:rPr>
              <w:t>最后，还需要考虑是否出现</w:t>
            </w:r>
            <w:r w:rsidR="009C01B0">
              <w:rPr>
                <w:rFonts w:ascii=".AppleSystemUIFont" w:hAnsi=".AppleSystemUIFont"/>
                <w:color w:val="0E0E0E"/>
              </w:rPr>
              <w:t>批次与条件存在交互效应</w:t>
            </w:r>
          </w:p>
          <w:p w14:paraId="3FF1B952" w14:textId="46E67D64" w:rsidR="00201D3D" w:rsidRPr="009C01B0" w:rsidRDefault="009C01B0" w:rsidP="005903D2">
            <w:pPr>
              <w:rPr>
                <w:rFonts w:ascii=".AppleSystemUIFont" w:hAnsi=".AppleSystemUIFont" w:hint="eastAsia"/>
                <w:color w:val="0E0E0E"/>
              </w:rPr>
            </w:pPr>
            <w:r>
              <w:rPr>
                <w:rFonts w:ascii=".AppleSystemUIFont" w:hAnsi=".AppleSystemUIFont" w:hint="eastAsia"/>
                <w:color w:val="0E0E0E"/>
              </w:rPr>
              <w:t>导致的批次间效应方向不一致，这一问题会导致</w:t>
            </w:r>
            <w:r>
              <w:rPr>
                <w:rFonts w:ascii=".AppleSystemUIFont" w:hAnsi=".AppleSystemUIFont" w:hint="eastAsia"/>
                <w:color w:val="0E0E0E"/>
              </w:rPr>
              <w:t>deseq2</w:t>
            </w:r>
            <w:r>
              <w:rPr>
                <w:rFonts w:ascii=".AppleSystemUIFont" w:hAnsi=".AppleSystemUIFont" w:hint="eastAsia"/>
                <w:color w:val="0E0E0E"/>
              </w:rPr>
              <w:t>的核心假设</w:t>
            </w:r>
          </w:p>
          <w:p w14:paraId="13FF2741" w14:textId="79BE076E" w:rsidR="002126EE" w:rsidRPr="006A388D" w:rsidRDefault="002126EE" w:rsidP="00EC001A">
            <w:pPr>
              <w:pStyle w:val="p1"/>
            </w:pPr>
            <w:r>
              <w:rPr>
                <w:rFonts w:hint="eastAsia"/>
              </w:rPr>
              <w:t>获得基于三批次</w:t>
            </w:r>
            <w:proofErr w:type="spellStart"/>
            <w:r w:rsidR="0074394D">
              <w:rPr>
                <w:rFonts w:hint="eastAsia"/>
              </w:rPr>
              <w:t>rnaseq</w:t>
            </w:r>
            <w:proofErr w:type="spellEnd"/>
            <w:r w:rsidR="0074394D">
              <w:rPr>
                <w:rFonts w:hint="eastAsia"/>
              </w:rPr>
              <w:t>数据的</w:t>
            </w:r>
            <w:r>
              <w:rPr>
                <w:rFonts w:hint="eastAsia"/>
              </w:rPr>
              <w:t>差异基因列表</w:t>
            </w:r>
          </w:p>
        </w:tc>
        <w:tc>
          <w:tcPr>
            <w:tcW w:w="2570" w:type="dxa"/>
            <w:vAlign w:val="center"/>
            <w:hideMark/>
          </w:tcPr>
          <w:p w14:paraId="3E91B2F1" w14:textId="4B6A09EC" w:rsidR="00EC001A" w:rsidRPr="005F4AA8" w:rsidRDefault="0074394D" w:rsidP="00EC001A">
            <w:pPr>
              <w:pStyle w:val="p1"/>
            </w:pPr>
            <w:r>
              <w:rPr>
                <w:rFonts w:hint="eastAsia"/>
              </w:rPr>
              <w:lastRenderedPageBreak/>
              <w:t>08</w:t>
            </w:r>
            <w:r>
              <w:t>_D</w:t>
            </w:r>
            <w:r>
              <w:rPr>
                <w:rFonts w:hint="eastAsia"/>
              </w:rPr>
              <w:t>eseq2.</w:t>
            </w:r>
            <w:r>
              <w:t>R</w:t>
            </w:r>
          </w:p>
        </w:tc>
        <w:tc>
          <w:tcPr>
            <w:tcW w:w="530" w:type="dxa"/>
          </w:tcPr>
          <w:p w14:paraId="10E3C5DD" w14:textId="4FD9F074" w:rsidR="00EC001A" w:rsidRPr="005F4AA8" w:rsidRDefault="00806400" w:rsidP="00EC001A">
            <w:pPr>
              <w:pStyle w:val="p1"/>
            </w:pPr>
            <w:r>
              <w:rPr>
                <w:rFonts w:ascii="Apple Color Emoji" w:hAnsi="Apple Color Emoji" w:cs="Apple Color Emoji" w:hint="eastAsia"/>
              </w:rPr>
              <w:t>✅</w:t>
            </w:r>
          </w:p>
        </w:tc>
      </w:tr>
      <w:tr w:rsidR="00EC001A" w14:paraId="694210C3" w14:textId="075BC233" w:rsidTr="006E6FE5">
        <w:trPr>
          <w:tblCellSpacing w:w="15" w:type="dxa"/>
        </w:trPr>
        <w:tc>
          <w:tcPr>
            <w:tcW w:w="2090" w:type="dxa"/>
            <w:vAlign w:val="center"/>
            <w:hideMark/>
          </w:tcPr>
          <w:p w14:paraId="40723E96" w14:textId="6C81F685" w:rsidR="00EC001A" w:rsidRDefault="00E92E77" w:rsidP="00EC001A">
            <w:pPr>
              <w:pStyle w:val="p1"/>
            </w:pPr>
            <w:r>
              <w:rPr>
                <w:rFonts w:hint="eastAsia"/>
              </w:rPr>
              <w:t>差异基因筛选</w:t>
            </w:r>
          </w:p>
        </w:tc>
        <w:tc>
          <w:tcPr>
            <w:tcW w:w="5570" w:type="dxa"/>
            <w:vAlign w:val="center"/>
            <w:hideMark/>
          </w:tcPr>
          <w:p w14:paraId="79D7CDE4" w14:textId="5149AFAF" w:rsidR="00EC001A" w:rsidRPr="00BE3125" w:rsidRDefault="00E92E77" w:rsidP="00EC001A">
            <w:pPr>
              <w:pStyle w:val="p1"/>
            </w:pPr>
            <w:r>
              <w:rPr>
                <w:rFonts w:hint="eastAsia"/>
              </w:rPr>
              <w:t>获得p值</w:t>
            </w:r>
            <w:r>
              <w:t>&lt;0.05</w:t>
            </w:r>
            <w:r w:rsidR="00806400">
              <w:t>;log2fc&gt;1</w:t>
            </w:r>
            <w:r w:rsidR="00806400">
              <w:rPr>
                <w:rFonts w:hint="eastAsia"/>
              </w:rPr>
              <w:t>的基因</w:t>
            </w:r>
          </w:p>
        </w:tc>
        <w:tc>
          <w:tcPr>
            <w:tcW w:w="2570" w:type="dxa"/>
            <w:vAlign w:val="center"/>
            <w:hideMark/>
          </w:tcPr>
          <w:p w14:paraId="67029604" w14:textId="1CDF779C" w:rsidR="00EC001A" w:rsidRPr="005F4AA8" w:rsidRDefault="00806400" w:rsidP="00EC001A">
            <w:pPr>
              <w:pStyle w:val="p1"/>
            </w:pPr>
            <w:r>
              <w:rPr>
                <w:rFonts w:hint="eastAsia"/>
              </w:rPr>
              <w:t>09</w:t>
            </w:r>
            <w:r>
              <w:t>_</w:t>
            </w:r>
            <w:r>
              <w:rPr>
                <w:rFonts w:hint="eastAsia"/>
              </w:rPr>
              <w:t>deg</w:t>
            </w:r>
            <w:r>
              <w:t>_</w:t>
            </w:r>
            <w:proofErr w:type="gramStart"/>
            <w:r>
              <w:rPr>
                <w:rFonts w:hint="eastAsia"/>
              </w:rPr>
              <w:t>filter.</w:t>
            </w:r>
            <w:r>
              <w:t>R</w:t>
            </w:r>
            <w:proofErr w:type="gramEnd"/>
          </w:p>
        </w:tc>
        <w:tc>
          <w:tcPr>
            <w:tcW w:w="530" w:type="dxa"/>
          </w:tcPr>
          <w:p w14:paraId="6635D406" w14:textId="7887DE2E" w:rsidR="00EC001A" w:rsidRPr="005F4AA8" w:rsidRDefault="00806400" w:rsidP="00EC001A">
            <w:pPr>
              <w:pStyle w:val="p1"/>
            </w:pPr>
            <w:r>
              <w:rPr>
                <w:rFonts w:ascii="Apple Color Emoji" w:hAnsi="Apple Color Emoji" w:cs="Apple Color Emoji" w:hint="eastAsia"/>
              </w:rPr>
              <w:t>✅</w:t>
            </w:r>
          </w:p>
        </w:tc>
      </w:tr>
      <w:tr w:rsidR="00806400" w14:paraId="4A1E85AF" w14:textId="77777777" w:rsidTr="006E6FE5">
        <w:trPr>
          <w:tblCellSpacing w:w="15" w:type="dxa"/>
        </w:trPr>
        <w:tc>
          <w:tcPr>
            <w:tcW w:w="2090" w:type="dxa"/>
            <w:vAlign w:val="center"/>
          </w:tcPr>
          <w:p w14:paraId="0093EAC7" w14:textId="2AE78EDD" w:rsidR="00806400" w:rsidRDefault="00032512" w:rsidP="00EC001A">
            <w:pPr>
              <w:pStyle w:val="p1"/>
            </w:pPr>
            <w:r w:rsidRPr="00032512">
              <w:t>功能富集分析（Functional Enrichment）</w:t>
            </w:r>
          </w:p>
        </w:tc>
        <w:tc>
          <w:tcPr>
            <w:tcW w:w="5570" w:type="dxa"/>
            <w:vAlign w:val="center"/>
          </w:tcPr>
          <w:p w14:paraId="45A2933C" w14:textId="3AAE19CB" w:rsidR="00806400" w:rsidRPr="00032512" w:rsidRDefault="00032512" w:rsidP="00EC001A">
            <w:pPr>
              <w:pStyle w:val="p1"/>
            </w:pPr>
            <w:r>
              <w:t>找出差异基因涉及的生物过程与通路。</w:t>
            </w:r>
          </w:p>
        </w:tc>
        <w:tc>
          <w:tcPr>
            <w:tcW w:w="2570" w:type="dxa"/>
            <w:vAlign w:val="center"/>
          </w:tcPr>
          <w:p w14:paraId="08F72E75" w14:textId="77777777" w:rsidR="00806400" w:rsidRDefault="00806400" w:rsidP="00EC001A">
            <w:pPr>
              <w:pStyle w:val="p1"/>
            </w:pPr>
          </w:p>
        </w:tc>
        <w:tc>
          <w:tcPr>
            <w:tcW w:w="530" w:type="dxa"/>
          </w:tcPr>
          <w:p w14:paraId="0DBDEC4A" w14:textId="77777777" w:rsidR="00806400" w:rsidRDefault="00806400" w:rsidP="00EC001A">
            <w:pPr>
              <w:pStyle w:val="p1"/>
              <w:rPr>
                <w:rFonts w:ascii="Apple Color Emoji" w:hAnsi="Apple Color Emoji" w:cs="Apple Color Emoji"/>
              </w:rPr>
            </w:pPr>
          </w:p>
        </w:tc>
      </w:tr>
      <w:tr w:rsidR="00806400" w14:paraId="43066CF5" w14:textId="77777777" w:rsidTr="006E6FE5">
        <w:trPr>
          <w:tblCellSpacing w:w="15" w:type="dxa"/>
        </w:trPr>
        <w:tc>
          <w:tcPr>
            <w:tcW w:w="2090" w:type="dxa"/>
            <w:vAlign w:val="center"/>
          </w:tcPr>
          <w:p w14:paraId="09398E06" w14:textId="24A1DB2F" w:rsidR="00806400" w:rsidRPr="00032512" w:rsidRDefault="00032512" w:rsidP="00EC001A">
            <w:pPr>
              <w:pStyle w:val="p1"/>
            </w:pPr>
            <w:r w:rsidRPr="00032512">
              <w:t>GSEA 分析（基因集富集分析）</w:t>
            </w:r>
          </w:p>
        </w:tc>
        <w:tc>
          <w:tcPr>
            <w:tcW w:w="5570" w:type="dxa"/>
            <w:vAlign w:val="center"/>
          </w:tcPr>
          <w:p w14:paraId="000A25D8" w14:textId="0E907444" w:rsidR="00806400" w:rsidRDefault="00032512" w:rsidP="00EC001A">
            <w:pPr>
              <w:pStyle w:val="p1"/>
            </w:pPr>
            <w:r>
              <w:rPr>
                <w:rFonts w:hint="eastAsia"/>
              </w:rPr>
              <w:t>找出全局趋势。</w:t>
            </w:r>
          </w:p>
        </w:tc>
        <w:tc>
          <w:tcPr>
            <w:tcW w:w="2570" w:type="dxa"/>
            <w:vAlign w:val="center"/>
          </w:tcPr>
          <w:p w14:paraId="205A82A6" w14:textId="77777777" w:rsidR="00806400" w:rsidRDefault="00806400" w:rsidP="00EC001A">
            <w:pPr>
              <w:pStyle w:val="p1"/>
            </w:pPr>
          </w:p>
        </w:tc>
        <w:tc>
          <w:tcPr>
            <w:tcW w:w="530" w:type="dxa"/>
          </w:tcPr>
          <w:p w14:paraId="4B52D01B" w14:textId="77777777" w:rsidR="00806400" w:rsidRDefault="00806400" w:rsidP="00EC001A">
            <w:pPr>
              <w:pStyle w:val="p1"/>
              <w:rPr>
                <w:rFonts w:ascii="Apple Color Emoji" w:hAnsi="Apple Color Emoji" w:cs="Apple Color Emoji"/>
              </w:rPr>
            </w:pPr>
          </w:p>
        </w:tc>
      </w:tr>
      <w:tr w:rsidR="00032512" w14:paraId="323E4FA8" w14:textId="77777777" w:rsidTr="006E6FE5">
        <w:trPr>
          <w:tblCellSpacing w:w="15" w:type="dxa"/>
        </w:trPr>
        <w:tc>
          <w:tcPr>
            <w:tcW w:w="2090" w:type="dxa"/>
            <w:vAlign w:val="center"/>
            <w:hideMark/>
          </w:tcPr>
          <w:p w14:paraId="71C81B4D" w14:textId="77777777" w:rsidR="00032512" w:rsidRDefault="00032512" w:rsidP="00EC001A">
            <w:pPr>
              <w:pStyle w:val="p1"/>
            </w:pPr>
            <w:r w:rsidRPr="00032512">
              <w:t>整合分析</w:t>
            </w:r>
          </w:p>
        </w:tc>
        <w:tc>
          <w:tcPr>
            <w:tcW w:w="5570" w:type="dxa"/>
            <w:vAlign w:val="center"/>
            <w:hideMark/>
          </w:tcPr>
          <w:p w14:paraId="24CC5881" w14:textId="77777777" w:rsidR="00032512" w:rsidRPr="00430778" w:rsidRDefault="00032512" w:rsidP="00EC001A">
            <w:pPr>
              <w:pStyle w:val="p1"/>
            </w:pPr>
            <w:r>
              <w:rPr>
                <w:rFonts w:hint="eastAsia"/>
              </w:rPr>
              <w:t>整合脂质组学数据</w:t>
            </w:r>
          </w:p>
        </w:tc>
        <w:tc>
          <w:tcPr>
            <w:tcW w:w="2570" w:type="dxa"/>
            <w:vAlign w:val="center"/>
            <w:hideMark/>
          </w:tcPr>
          <w:p w14:paraId="4E6C062F" w14:textId="77777777" w:rsidR="00032512" w:rsidRDefault="00032512" w:rsidP="00EC001A">
            <w:pPr>
              <w:pStyle w:val="p1"/>
            </w:pPr>
          </w:p>
        </w:tc>
        <w:tc>
          <w:tcPr>
            <w:tcW w:w="530" w:type="dxa"/>
          </w:tcPr>
          <w:p w14:paraId="21361131" w14:textId="77777777" w:rsidR="00032512" w:rsidRDefault="00032512" w:rsidP="00EC001A">
            <w:pPr>
              <w:pStyle w:val="p1"/>
            </w:pPr>
          </w:p>
        </w:tc>
      </w:tr>
      <w:tr w:rsidR="00032512" w14:paraId="5FBF266C" w14:textId="77777777" w:rsidTr="006A4888">
        <w:trPr>
          <w:tblCellSpacing w:w="15" w:type="dxa"/>
        </w:trPr>
        <w:tc>
          <w:tcPr>
            <w:tcW w:w="2090" w:type="dxa"/>
            <w:vAlign w:val="center"/>
          </w:tcPr>
          <w:p w14:paraId="1688E59A" w14:textId="77777777" w:rsidR="00032512" w:rsidRDefault="00032512" w:rsidP="006A4888">
            <w:pPr>
              <w:pStyle w:val="p1"/>
            </w:pPr>
            <w:r>
              <w:rPr>
                <w:rFonts w:hint="eastAsia"/>
              </w:rPr>
              <w:t>批次差异矫正</w:t>
            </w:r>
          </w:p>
        </w:tc>
        <w:tc>
          <w:tcPr>
            <w:tcW w:w="5570" w:type="dxa"/>
            <w:vAlign w:val="center"/>
          </w:tcPr>
          <w:p w14:paraId="1CDD10B3" w14:textId="77777777" w:rsidR="00032512" w:rsidRDefault="00032512" w:rsidP="006A4888">
            <w:pPr>
              <w:pStyle w:val="p1"/>
            </w:pPr>
            <w:r>
              <w:t>确认归一化与批次矫正是否生效，确保无新的偏差引入。</w:t>
            </w:r>
          </w:p>
          <w:p w14:paraId="67D66F01" w14:textId="77777777" w:rsidR="00032512" w:rsidRDefault="00032512" w:rsidP="006A4888">
            <w:pPr>
              <w:pStyle w:val="p1"/>
            </w:pPr>
            <w:r>
              <w:rPr>
                <w:rFonts w:hint="eastAsia"/>
              </w:rPr>
              <w:t>删除批次效应较大的批次，再次进行统计</w:t>
            </w:r>
          </w:p>
        </w:tc>
        <w:tc>
          <w:tcPr>
            <w:tcW w:w="2570" w:type="dxa"/>
            <w:vAlign w:val="center"/>
          </w:tcPr>
          <w:p w14:paraId="286D5A3F" w14:textId="77777777" w:rsidR="00032512" w:rsidRDefault="00032512" w:rsidP="006A4888">
            <w:pPr>
              <w:pStyle w:val="p1"/>
            </w:pPr>
          </w:p>
        </w:tc>
        <w:tc>
          <w:tcPr>
            <w:tcW w:w="530" w:type="dxa"/>
          </w:tcPr>
          <w:p w14:paraId="062BF769" w14:textId="77777777" w:rsidR="00032512" w:rsidRDefault="00032512" w:rsidP="006A4888">
            <w:pPr>
              <w:pStyle w:val="p1"/>
              <w:rPr>
                <w:rFonts w:ascii="Apple Color Emoji" w:hAnsi="Apple Color Emoji" w:cs="Apple Color Emoji"/>
              </w:rPr>
            </w:pPr>
          </w:p>
        </w:tc>
      </w:tr>
      <w:tr w:rsidR="00806400" w14:paraId="45CA86F4" w14:textId="77777777" w:rsidTr="006E6FE5">
        <w:trPr>
          <w:tblCellSpacing w:w="15" w:type="dxa"/>
        </w:trPr>
        <w:tc>
          <w:tcPr>
            <w:tcW w:w="2090" w:type="dxa"/>
            <w:vAlign w:val="center"/>
          </w:tcPr>
          <w:p w14:paraId="773A769C" w14:textId="4A11239F" w:rsidR="00806400" w:rsidRDefault="00032512" w:rsidP="00EC001A">
            <w:pPr>
              <w:pStyle w:val="p1"/>
            </w:pPr>
            <w:r w:rsidRPr="00032512">
              <w:t>可视化与生物解释</w:t>
            </w:r>
          </w:p>
        </w:tc>
        <w:tc>
          <w:tcPr>
            <w:tcW w:w="5570" w:type="dxa"/>
            <w:vAlign w:val="center"/>
          </w:tcPr>
          <w:p w14:paraId="18E5336A" w14:textId="570C0DA1" w:rsidR="00806400" w:rsidRDefault="00032512" w:rsidP="00032512">
            <w:pPr>
              <w:pStyle w:val="p1"/>
            </w:pPr>
            <w:r>
              <w:t>合并 DE + GO/KEGG/GSEA 结果 → 生成摘要表（通路、方向、核心基因）</w:t>
            </w:r>
            <w:r>
              <w:rPr>
                <w:rFonts w:hint="eastAsia"/>
              </w:rPr>
              <w:t>；</w:t>
            </w:r>
            <w:r>
              <w:t>选取关键基因绘制表达热图</w:t>
            </w:r>
            <w:r>
              <w:rPr>
                <w:rFonts w:hint="eastAsia"/>
              </w:rPr>
              <w:t>；湿实验验证</w:t>
            </w:r>
          </w:p>
        </w:tc>
        <w:tc>
          <w:tcPr>
            <w:tcW w:w="2570" w:type="dxa"/>
            <w:vAlign w:val="center"/>
          </w:tcPr>
          <w:p w14:paraId="2BF21CD6" w14:textId="77777777" w:rsidR="00806400" w:rsidRDefault="00806400" w:rsidP="00EC001A">
            <w:pPr>
              <w:pStyle w:val="p1"/>
            </w:pPr>
          </w:p>
        </w:tc>
        <w:tc>
          <w:tcPr>
            <w:tcW w:w="530" w:type="dxa"/>
          </w:tcPr>
          <w:p w14:paraId="0249017B" w14:textId="77777777" w:rsidR="00806400" w:rsidRDefault="00806400" w:rsidP="00EC001A">
            <w:pPr>
              <w:pStyle w:val="p1"/>
              <w:rPr>
                <w:rFonts w:ascii="Apple Color Emoji" w:hAnsi="Apple Color Emoji" w:cs="Apple Color Emoji"/>
              </w:rPr>
            </w:pPr>
          </w:p>
        </w:tc>
      </w:tr>
    </w:tbl>
    <w:p w14:paraId="7A7B0B2B" w14:textId="77777777" w:rsidR="005F4AA8" w:rsidRPr="005F4AA8" w:rsidRDefault="005F4AA8" w:rsidP="005F4AA8"/>
    <w:p w14:paraId="2ABB278A" w14:textId="493E6A26" w:rsidR="00390AF3" w:rsidRDefault="00390AF3" w:rsidP="00390AF3">
      <w:pPr>
        <w:pStyle w:val="4"/>
        <w:rPr>
          <w:rFonts w:cs="宋体"/>
          <w:sz w:val="24"/>
        </w:rPr>
      </w:pPr>
      <w:r>
        <w:t>输出产物：</w:t>
      </w:r>
    </w:p>
    <w:p w14:paraId="68E892C0" w14:textId="77777777" w:rsidR="00390AF3" w:rsidRDefault="00390AF3" w:rsidP="00390AF3">
      <w:pPr>
        <w:pStyle w:val="p1"/>
        <w:ind w:left="720"/>
      </w:pPr>
      <w:r>
        <w:rPr>
          <w:b/>
          <w:bCs/>
        </w:rPr>
        <w:t>每个样本的基因层面计数（Raw count matrix）</w:t>
      </w:r>
    </w:p>
    <w:p w14:paraId="3D52C3BD" w14:textId="77777777" w:rsidR="00390AF3" w:rsidRDefault="00390AF3" w:rsidP="00390AF3">
      <w:pPr>
        <w:pStyle w:val="p1"/>
        <w:ind w:left="720"/>
      </w:pPr>
      <w:r>
        <w:rPr>
          <w:b/>
          <w:bCs/>
        </w:rPr>
        <w:t>全批次合并的计数矩阵（</w:t>
      </w:r>
      <w:proofErr w:type="spellStart"/>
      <w:r>
        <w:rPr>
          <w:b/>
          <w:bCs/>
        </w:rPr>
        <w:t>raw_counts.tsv</w:t>
      </w:r>
      <w:proofErr w:type="spellEnd"/>
      <w:r>
        <w:rPr>
          <w:b/>
          <w:bCs/>
        </w:rPr>
        <w:t>）</w:t>
      </w:r>
    </w:p>
    <w:p w14:paraId="2B2C0A65" w14:textId="77777777" w:rsidR="00390AF3" w:rsidRDefault="00390AF3" w:rsidP="00390AF3">
      <w:pPr>
        <w:pStyle w:val="p1"/>
        <w:ind w:left="720"/>
      </w:pPr>
      <w:r>
        <w:rPr>
          <w:b/>
          <w:bCs/>
        </w:rPr>
        <w:t>质量控制报告（</w:t>
      </w:r>
      <w:proofErr w:type="spellStart"/>
      <w:r>
        <w:rPr>
          <w:b/>
          <w:bCs/>
        </w:rPr>
        <w:t>MultiQC</w:t>
      </w:r>
      <w:proofErr w:type="spellEnd"/>
      <w:r>
        <w:rPr>
          <w:b/>
          <w:bCs/>
        </w:rPr>
        <w:t xml:space="preserve"> HTML）</w:t>
      </w:r>
    </w:p>
    <w:p w14:paraId="5E70026B" w14:textId="7762B352" w:rsidR="004E0055" w:rsidRPr="004E0055" w:rsidRDefault="00AD5988" w:rsidP="00AD5988">
      <w:pPr>
        <w:pStyle w:val="3"/>
      </w:pPr>
      <w:r>
        <w:rPr>
          <w:rFonts w:hint="eastAsia"/>
        </w:rPr>
        <w:t>脂质组</w:t>
      </w:r>
    </w:p>
    <w:p w14:paraId="115369F7" w14:textId="77777777" w:rsidR="00EA16E9" w:rsidRDefault="00EA16E9" w:rsidP="00EA16E9">
      <w:pPr>
        <w:pStyle w:val="p1"/>
        <w:ind w:left="440"/>
      </w:pPr>
      <w:r>
        <w:t>对脂质组数据采用内部标准校正和批次校正：利用内标物调整各样本的总量差异，并在每个批次内应用稳健标准化方法（如“中位数-of-ratios”）平衡批间偏差 。</w:t>
      </w:r>
    </w:p>
    <w:p w14:paraId="4814E56C" w14:textId="77777777" w:rsidR="00EA16E9" w:rsidRDefault="00EA16E9" w:rsidP="00EA16E9">
      <w:pPr>
        <w:pStyle w:val="p1"/>
        <w:ind w:left="440"/>
      </w:pPr>
      <w:r>
        <w:lastRenderedPageBreak/>
        <w:t>应用对数比（log-ratio）转换处理脂质组数据 ：优先采用加法闭合（ALR）或中心化（CLR）对数比方法，将脂质组成数据转换到Aitchison体系，以稳定的内参物或同类脂质组分作为分母，减少总量效应和批次差异造成的假相关。</w:t>
      </w:r>
    </w:p>
    <w:p w14:paraId="64B23F04" w14:textId="77777777" w:rsidR="00EA16E9" w:rsidRDefault="00EA16E9" w:rsidP="00EA16E9">
      <w:pPr>
        <w:pStyle w:val="p1"/>
        <w:ind w:left="440"/>
      </w:pPr>
      <w:r>
        <w:t>确认所有后续分析所需的衍生指标（例如CL/PG比值等）都可从预处理后的数据中计算得到。</w:t>
      </w:r>
    </w:p>
    <w:p w14:paraId="7C883EB5" w14:textId="3C4B50E6" w:rsidR="00390EED" w:rsidRDefault="00390EED" w:rsidP="00390EED">
      <w:pPr>
        <w:pStyle w:val="4"/>
      </w:pPr>
      <w:r>
        <w:rPr>
          <w:rFonts w:hint="eastAsia"/>
        </w:rPr>
        <w:t>步骤</w:t>
      </w:r>
    </w:p>
    <w:p w14:paraId="1F9D22D5" w14:textId="61E12659" w:rsidR="00390EED" w:rsidRDefault="00390EED" w:rsidP="00EA16E9">
      <w:pPr>
        <w:pStyle w:val="p1"/>
        <w:ind w:left="440"/>
      </w:pPr>
      <w:r>
        <w:rPr>
          <w:rFonts w:hint="eastAsia"/>
        </w:rPr>
        <w:t>形成长表便于统计</w:t>
      </w:r>
    </w:p>
    <w:p w14:paraId="674F778B" w14:textId="338E0161" w:rsidR="00C71F83" w:rsidRPr="00C71F83" w:rsidRDefault="00390EED" w:rsidP="00C71F83">
      <w:pPr>
        <w:pStyle w:val="p1"/>
        <w:ind w:left="440"/>
      </w:pPr>
      <w:r>
        <w:rPr>
          <w:rFonts w:hint="eastAsia"/>
        </w:rPr>
        <w:t>数据结构</w:t>
      </w:r>
      <w:r w:rsidR="00451DE0">
        <w:rPr>
          <w:noProof/>
        </w:rPr>
      </w:r>
      <w:r w:rsidR="00451DE0">
        <w:rPr>
          <w:noProof/>
        </w:rPr>
        <w:pict w14:anchorId="22CEA9C0">
          <v:rect id="_x0000_i1062" alt="" style="width:372.45pt;height:.05pt;mso-width-percent:0;mso-height-percent:0;mso-width-percent:0;mso-height-percent:0" o:hrpct="947" o:hralign="center" o:hrstd="t" o:hr="t" fillcolor="#a0a0a0" stroked="f"/>
        </w:pict>
      </w:r>
    </w:p>
    <w:p w14:paraId="44334C66" w14:textId="7B86FA9A" w:rsidR="00EF7A2D" w:rsidRDefault="00EF7A2D" w:rsidP="000E4528">
      <w:pPr>
        <w:spacing w:before="100" w:beforeAutospacing="1" w:after="100" w:afterAutospacing="1"/>
        <w:outlineLvl w:val="4"/>
        <w:rPr>
          <w:b/>
          <w:bCs/>
          <w:sz w:val="36"/>
          <w:szCs w:val="36"/>
        </w:rPr>
      </w:pPr>
      <w:r>
        <w:rPr>
          <w:rFonts w:hint="eastAsia"/>
          <w:b/>
          <w:bCs/>
          <w:sz w:val="36"/>
          <w:szCs w:val="36"/>
        </w:rPr>
        <w:t>批次</w:t>
      </w:r>
      <w:r w:rsidR="000E4528">
        <w:rPr>
          <w:rFonts w:hint="eastAsia"/>
          <w:b/>
          <w:bCs/>
          <w:sz w:val="36"/>
          <w:szCs w:val="36"/>
        </w:rPr>
        <w:t>矫正</w:t>
      </w:r>
    </w:p>
    <w:p w14:paraId="095A6B2A" w14:textId="77777777" w:rsidR="000E4528" w:rsidRDefault="000E4528" w:rsidP="000E4528">
      <w:pPr>
        <w:spacing w:before="100" w:beforeAutospacing="1" w:after="100" w:afterAutospacing="1"/>
        <w:outlineLvl w:val="4"/>
        <w:rPr>
          <w:b/>
          <w:bCs/>
          <w:sz w:val="36"/>
          <w:szCs w:val="36"/>
        </w:rPr>
      </w:pPr>
    </w:p>
    <w:p w14:paraId="1D1926A9" w14:textId="32619E4B" w:rsidR="00390EED" w:rsidRDefault="00451DE0" w:rsidP="000E4528">
      <w:r>
        <w:rPr>
          <w:noProof/>
        </w:rPr>
      </w:r>
      <w:r w:rsidR="00451DE0">
        <w:rPr>
          <w:noProof/>
        </w:rPr>
        <w:pict w14:anchorId="1E4C3318">
          <v:rect id="_x0000_i1061" alt="" style="width:415.3pt;height:.05pt;mso-width-percent:0;mso-height-percent:0;mso-width-percent:0;mso-height-percent:0" o:hralign="center" o:hrstd="t" o:hr="t" fillcolor="#a0a0a0" stroked="f"/>
        </w:pict>
      </w:r>
    </w:p>
    <w:p w14:paraId="37BA305F" w14:textId="77777777" w:rsidR="00CB59A8" w:rsidRDefault="00CB59A8" w:rsidP="00CB59A8">
      <w:pPr>
        <w:pStyle w:val="4"/>
        <w:rPr>
          <w:rFonts w:cs="宋体"/>
          <w:sz w:val="36"/>
        </w:rPr>
      </w:pPr>
      <w:r>
        <w:t>A. 统一与盘点（全批次）</w:t>
      </w:r>
    </w:p>
    <w:p w14:paraId="7CDE8EBD" w14:textId="77777777" w:rsidR="00CB59A8" w:rsidRDefault="00CB59A8" w:rsidP="00CB59A8">
      <w:pPr>
        <w:pStyle w:val="p1"/>
        <w:numPr>
          <w:ilvl w:val="0"/>
          <w:numId w:val="6"/>
        </w:numPr>
      </w:pPr>
      <w:r>
        <w:rPr>
          <w:b/>
          <w:bCs/>
        </w:rPr>
        <w:t>列名/格式统一（长表 tidy）</w:t>
      </w:r>
    </w:p>
    <w:p w14:paraId="0116EDE3" w14:textId="77777777" w:rsidR="00CB59A8" w:rsidRDefault="00CB59A8" w:rsidP="00CB59A8">
      <w:pPr>
        <w:pStyle w:val="p2"/>
        <w:ind w:left="720"/>
      </w:pPr>
      <w:r>
        <w:t>目的：不同批次/平台字段一致，便于拼接与建模。</w:t>
      </w:r>
    </w:p>
    <w:p w14:paraId="67B0CF4A" w14:textId="77777777" w:rsidR="00CB59A8" w:rsidRDefault="00CB59A8" w:rsidP="00CB59A8">
      <w:pPr>
        <w:pStyle w:val="p3"/>
        <w:ind w:left="720"/>
      </w:pPr>
      <w:r>
        <w:rPr>
          <w:rStyle w:val="s1"/>
        </w:rPr>
        <w:t xml:space="preserve">做法：统一为 </w:t>
      </w:r>
      <w:proofErr w:type="spellStart"/>
      <w:r>
        <w:t>SampleID</w:t>
      </w:r>
      <w:proofErr w:type="spellEnd"/>
      <w:r>
        <w:t xml:space="preserve">, Batch, Group, Class, </w:t>
      </w:r>
      <w:proofErr w:type="spellStart"/>
      <w:r>
        <w:t>LipidName</w:t>
      </w:r>
      <w:proofErr w:type="spellEnd"/>
      <w:r>
        <w:t>, Adduct, Formula, RT, MZ, Score, Intensity</w:t>
      </w:r>
      <w:r>
        <w:rPr>
          <w:rStyle w:val="s1"/>
        </w:rPr>
        <w:t xml:space="preserve">；保证 </w:t>
      </w:r>
      <w:proofErr w:type="spellStart"/>
      <w:r>
        <w:t>SampleID</w:t>
      </w:r>
      <w:proofErr w:type="spellEnd"/>
      <w:r>
        <w:t>/Group/Batch</w:t>
      </w:r>
      <w:r>
        <w:rPr>
          <w:rStyle w:val="s1"/>
        </w:rPr>
        <w:t xml:space="preserve"> 与 RNA-seq 命名一致。</w:t>
      </w:r>
    </w:p>
    <w:p w14:paraId="050D4213" w14:textId="77777777" w:rsidR="00CB59A8" w:rsidRDefault="00CB59A8" w:rsidP="00CB59A8">
      <w:pPr>
        <w:pStyle w:val="p3"/>
        <w:ind w:left="720"/>
      </w:pPr>
      <w:r>
        <w:rPr>
          <w:rStyle w:val="s1"/>
        </w:rPr>
        <w:t>结果：</w:t>
      </w:r>
      <w:r>
        <w:t>lipid_long_raw.csv</w:t>
      </w:r>
      <w:r>
        <w:rPr>
          <w:rStyle w:val="s1"/>
        </w:rPr>
        <w:t>（合并后的长表）。</w:t>
      </w:r>
    </w:p>
    <w:p w14:paraId="68AC78F7" w14:textId="77777777" w:rsidR="00CB59A8" w:rsidRDefault="00CB59A8" w:rsidP="00CB59A8">
      <w:pPr>
        <w:pStyle w:val="p1"/>
        <w:numPr>
          <w:ilvl w:val="0"/>
          <w:numId w:val="6"/>
        </w:numPr>
      </w:pPr>
      <w:r>
        <w:rPr>
          <w:b/>
          <w:bCs/>
        </w:rPr>
        <w:t>样本元数据表</w:t>
      </w:r>
    </w:p>
    <w:p w14:paraId="3BA9800F" w14:textId="77777777" w:rsidR="00CB59A8" w:rsidRDefault="00CB59A8" w:rsidP="00CB59A8">
      <w:pPr>
        <w:pStyle w:val="p2"/>
        <w:ind w:left="720"/>
      </w:pPr>
      <w:r>
        <w:t>目的：提供设计矩阵与批次信息。</w:t>
      </w:r>
    </w:p>
    <w:p w14:paraId="70A2A19A" w14:textId="77777777" w:rsidR="00CB59A8" w:rsidRDefault="00CB59A8" w:rsidP="00CB59A8">
      <w:pPr>
        <w:pStyle w:val="p3"/>
        <w:ind w:left="720"/>
      </w:pPr>
      <w:r>
        <w:rPr>
          <w:rStyle w:val="s1"/>
        </w:rPr>
        <w:t>做法：</w:t>
      </w:r>
      <w:proofErr w:type="spellStart"/>
      <w:r>
        <w:t>sample_metadata.tsv</w:t>
      </w:r>
      <w:proofErr w:type="spellEnd"/>
      <w:r>
        <w:rPr>
          <w:rStyle w:val="s1"/>
        </w:rPr>
        <w:t xml:space="preserve"> 至少含 </w:t>
      </w:r>
      <w:proofErr w:type="spellStart"/>
      <w:r>
        <w:t>SampleID</w:t>
      </w:r>
      <w:proofErr w:type="spellEnd"/>
      <w:r>
        <w:t xml:space="preserve">, Group(KO/WT), Batch, </w:t>
      </w:r>
      <w:proofErr w:type="spellStart"/>
      <w:r>
        <w:t>IsQC</w:t>
      </w:r>
      <w:proofErr w:type="spellEnd"/>
      <w:r>
        <w:t xml:space="preserve">, </w:t>
      </w:r>
      <w:proofErr w:type="spellStart"/>
      <w:r>
        <w:t>IsBlank</w:t>
      </w:r>
      <w:proofErr w:type="spellEnd"/>
      <w:r>
        <w:t xml:space="preserve">, </w:t>
      </w:r>
      <w:proofErr w:type="spellStart"/>
      <w:r>
        <w:t>InjectionOrder</w:t>
      </w:r>
      <w:proofErr w:type="spellEnd"/>
      <w:r>
        <w:rPr>
          <w:rStyle w:val="s1"/>
        </w:rPr>
        <w:t>。</w:t>
      </w:r>
    </w:p>
    <w:p w14:paraId="2A1E8F33" w14:textId="77777777" w:rsidR="00CB59A8" w:rsidRDefault="00CB59A8" w:rsidP="00CB59A8">
      <w:pPr>
        <w:pStyle w:val="p3"/>
        <w:ind w:left="720"/>
      </w:pPr>
      <w:r>
        <w:rPr>
          <w:rStyle w:val="s1"/>
        </w:rPr>
        <w:t>结果：</w:t>
      </w:r>
      <w:proofErr w:type="spellStart"/>
      <w:r>
        <w:t>sample_metadata.tsv</w:t>
      </w:r>
      <w:proofErr w:type="spellEnd"/>
      <w:r>
        <w:rPr>
          <w:rStyle w:val="s1"/>
        </w:rPr>
        <w:t>（后续全流程共用）。</w:t>
      </w:r>
    </w:p>
    <w:p w14:paraId="716873E9" w14:textId="77777777" w:rsidR="00CB59A8" w:rsidRDefault="00CB59A8" w:rsidP="00CB59A8">
      <w:pPr>
        <w:pStyle w:val="p2"/>
      </w:pPr>
    </w:p>
    <w:p w14:paraId="4F33B06C" w14:textId="77777777" w:rsidR="00CB59A8" w:rsidRDefault="00CB59A8" w:rsidP="00CB59A8">
      <w:pPr>
        <w:rPr>
          <w:rFonts w:ascii=".AppleSystemUIFont" w:hAnsi=".AppleSystemUIFont" w:hint="eastAsia"/>
          <w:color w:val="0E0E0E"/>
        </w:rPr>
      </w:pPr>
      <w:r>
        <w:rPr>
          <w:rFonts w:ascii=".AppleSystemUIFont" w:hAnsi=".AppleSystemUIFont"/>
          <w:color w:val="0E0E0E"/>
        </w:rPr>
        <w:lastRenderedPageBreak/>
        <w:t>说明：</w:t>
      </w:r>
      <w:r>
        <w:rPr>
          <w:rFonts w:ascii=".AppleSystemUIFont" w:hAnsi=".AppleSystemUIFont"/>
          <w:color w:val="0E0E0E"/>
        </w:rPr>
        <w:t xml:space="preserve">CL </w:t>
      </w:r>
      <w:r>
        <w:rPr>
          <w:rFonts w:ascii=".AppleSystemUIFont" w:hAnsi=".AppleSystemUIFont"/>
          <w:color w:val="0E0E0E"/>
        </w:rPr>
        <w:t>面板（</w:t>
      </w:r>
      <w:r>
        <w:rPr>
          <w:rFonts w:ascii=".AppleSystemUIFont" w:hAnsi=".AppleSystemUIFont"/>
          <w:color w:val="0E0E0E"/>
        </w:rPr>
        <w:t>batch4</w:t>
      </w:r>
      <w:r>
        <w:rPr>
          <w:rFonts w:ascii=".AppleSystemUIFont" w:hAnsi=".AppleSystemUIFont"/>
          <w:color w:val="0E0E0E"/>
        </w:rPr>
        <w:t>）也做相同元数据，但</w:t>
      </w:r>
      <w:r>
        <w:rPr>
          <w:rStyle w:val="s2"/>
          <w:rFonts w:ascii=".AppleSystemUIFont" w:hAnsi=".AppleSystemUIFont"/>
          <w:b/>
          <w:bCs/>
          <w:color w:val="0E0E0E"/>
        </w:rPr>
        <w:t>先不合并进主线</w:t>
      </w:r>
      <w:r>
        <w:rPr>
          <w:rFonts w:ascii=".AppleSystemUIFont" w:hAnsi=".AppleSystemUIFont"/>
          <w:color w:val="0E0E0E"/>
        </w:rPr>
        <w:t>。</w:t>
      </w:r>
    </w:p>
    <w:p w14:paraId="0D0405F7" w14:textId="77777777" w:rsidR="00CB59A8" w:rsidRDefault="00451DE0" w:rsidP="00CB59A8">
      <w:pPr>
        <w:rPr>
          <w:rStyle w:val="s1"/>
        </w:rPr>
      </w:pPr>
      <w:r>
        <w:rPr>
          <w:rStyle w:val="s1"/>
          <w:noProof/>
        </w:rPr>
      </w:r>
      <w:r w:rsidR="00451DE0">
        <w:rPr>
          <w:rStyle w:val="s1"/>
          <w:noProof/>
        </w:rPr>
        <w:pict w14:anchorId="757C8E77">
          <v:rect id="_x0000_i1060" alt="" style="width:415.3pt;height:.05pt;mso-width-percent:0;mso-height-percent:0;mso-width-percent:0;mso-height-percent:0" o:hralign="center" o:hrstd="t" o:hr="t" fillcolor="#a0a0a0" stroked="f"/>
        </w:pict>
      </w:r>
    </w:p>
    <w:p w14:paraId="6E658954" w14:textId="77777777" w:rsidR="00CB59A8" w:rsidRDefault="00CB59A8" w:rsidP="00CB59A8">
      <w:pPr>
        <w:pStyle w:val="4"/>
      </w:pPr>
      <w:r>
        <w:t>B. 质控与净化（主线：batch1–3）</w:t>
      </w:r>
    </w:p>
    <w:p w14:paraId="485248FC" w14:textId="77777777" w:rsidR="00CB59A8" w:rsidRDefault="00CB59A8" w:rsidP="00CB59A8">
      <w:pPr>
        <w:pStyle w:val="p1"/>
        <w:numPr>
          <w:ilvl w:val="0"/>
          <w:numId w:val="7"/>
        </w:numPr>
      </w:pPr>
      <w:r>
        <w:rPr>
          <w:b/>
          <w:bCs/>
        </w:rPr>
        <w:t>空白/污染过滤（Blank filtering）</w:t>
      </w:r>
    </w:p>
    <w:p w14:paraId="17C6D3ED" w14:textId="77777777" w:rsidR="00CB59A8" w:rsidRDefault="00CB59A8" w:rsidP="00CB59A8">
      <w:pPr>
        <w:pStyle w:val="p2"/>
        <w:ind w:left="720"/>
      </w:pPr>
      <w:r>
        <w:t>目的：去掉溶剂/环境峰。</w:t>
      </w:r>
    </w:p>
    <w:p w14:paraId="41BCDF8C" w14:textId="77777777" w:rsidR="00CB59A8" w:rsidRDefault="00CB59A8" w:rsidP="00CB59A8">
      <w:pPr>
        <w:pStyle w:val="p3"/>
        <w:ind w:left="720"/>
      </w:pPr>
      <w:r>
        <w:rPr>
          <w:rStyle w:val="s1"/>
        </w:rPr>
        <w:t xml:space="preserve">做法：对每个特征算 </w:t>
      </w:r>
      <w:r>
        <w:t>Blank/</w:t>
      </w:r>
      <w:proofErr w:type="spellStart"/>
      <w:r>
        <w:t>RealMean</w:t>
      </w:r>
      <w:proofErr w:type="spellEnd"/>
      <w:r>
        <w:rPr>
          <w:rStyle w:val="s1"/>
        </w:rPr>
        <w:t xml:space="preserve"> 或 </w:t>
      </w:r>
      <w:r>
        <w:t>S/N</w:t>
      </w:r>
      <w:r>
        <w:rPr>
          <w:rStyle w:val="s1"/>
        </w:rPr>
        <w:t xml:space="preserve">；阈值如 </w:t>
      </w:r>
      <w:r>
        <w:t>Blank/Mean &lt; 0.2</w:t>
      </w:r>
      <w:r>
        <w:rPr>
          <w:rStyle w:val="s1"/>
        </w:rPr>
        <w:t xml:space="preserve"> 保留。</w:t>
      </w:r>
    </w:p>
    <w:p w14:paraId="05D8DD66" w14:textId="77777777" w:rsidR="00CB59A8" w:rsidRDefault="00CB59A8" w:rsidP="00CB59A8">
      <w:pPr>
        <w:pStyle w:val="p3"/>
        <w:ind w:left="720"/>
      </w:pPr>
      <w:r>
        <w:rPr>
          <w:rStyle w:val="s1"/>
        </w:rPr>
        <w:t>结果：</w:t>
      </w:r>
      <w:proofErr w:type="spellStart"/>
      <w:r>
        <w:t>lipid_wide_blankFiltered.tsv</w:t>
      </w:r>
      <w:proofErr w:type="spellEnd"/>
      <w:r>
        <w:rPr>
          <w:rStyle w:val="s1"/>
        </w:rPr>
        <w:t>、</w:t>
      </w:r>
      <w:r>
        <w:t>feature_filter_report.html</w:t>
      </w:r>
      <w:r>
        <w:rPr>
          <w:rStyle w:val="s1"/>
        </w:rPr>
        <w:t>。</w:t>
      </w:r>
    </w:p>
    <w:p w14:paraId="6BB235DE" w14:textId="77777777" w:rsidR="00CB59A8" w:rsidRDefault="00CB59A8" w:rsidP="00CB59A8">
      <w:pPr>
        <w:pStyle w:val="p1"/>
        <w:numPr>
          <w:ilvl w:val="0"/>
          <w:numId w:val="7"/>
        </w:numPr>
      </w:pPr>
      <w:r>
        <w:rPr>
          <w:b/>
          <w:bCs/>
        </w:rPr>
        <w:t>重复峰/加合物/同位素处理（可用即用）</w:t>
      </w:r>
    </w:p>
    <w:p w14:paraId="2EC97F1C" w14:textId="77777777" w:rsidR="00CB59A8" w:rsidRDefault="00CB59A8" w:rsidP="00CB59A8">
      <w:pPr>
        <w:pStyle w:val="p2"/>
        <w:ind w:left="720"/>
      </w:pPr>
      <w:r>
        <w:t>目的：避免重复计数。</w:t>
      </w:r>
    </w:p>
    <w:p w14:paraId="031E1996" w14:textId="77777777" w:rsidR="00CB59A8" w:rsidRDefault="00CB59A8" w:rsidP="00CB59A8">
      <w:pPr>
        <w:pStyle w:val="p2"/>
        <w:ind w:left="720"/>
      </w:pPr>
      <w:r>
        <w:t xml:space="preserve">做法：若有 </w:t>
      </w:r>
      <w:r>
        <w:rPr>
          <w:rStyle w:val="s1"/>
        </w:rPr>
        <w:t>Adduct/Isotope</w:t>
      </w:r>
      <w:r>
        <w:t xml:space="preserve"> 字段，按 RT window 合并到主加合物（正/负离子各一），去除 M+1/M+2。无该信息则</w:t>
      </w:r>
      <w:r>
        <w:rPr>
          <w:rStyle w:val="s2"/>
          <w:b/>
          <w:bCs/>
        </w:rPr>
        <w:t>记录并跳过</w:t>
      </w:r>
      <w:r>
        <w:t>。</w:t>
      </w:r>
    </w:p>
    <w:p w14:paraId="34C83CC0" w14:textId="77777777" w:rsidR="00CB59A8" w:rsidRDefault="00CB59A8" w:rsidP="00CB59A8">
      <w:pPr>
        <w:pStyle w:val="p3"/>
        <w:ind w:left="720"/>
      </w:pPr>
      <w:r>
        <w:rPr>
          <w:rStyle w:val="s3"/>
        </w:rPr>
        <w:t>结果：</w:t>
      </w:r>
      <w:proofErr w:type="spellStart"/>
      <w:r>
        <w:t>lipid_wide_deisotoped.tsv</w:t>
      </w:r>
      <w:proofErr w:type="spellEnd"/>
      <w:r>
        <w:rPr>
          <w:rStyle w:val="s3"/>
        </w:rPr>
        <w:t xml:space="preserve"> + </w:t>
      </w:r>
      <w:proofErr w:type="spellStart"/>
      <w:r>
        <w:t>adduct_collapse_map.tsv</w:t>
      </w:r>
      <w:proofErr w:type="spellEnd"/>
      <w:r>
        <w:rPr>
          <w:rStyle w:val="s3"/>
        </w:rPr>
        <w:t>。</w:t>
      </w:r>
    </w:p>
    <w:p w14:paraId="00CF6082" w14:textId="77777777" w:rsidR="00CB59A8" w:rsidRDefault="00CB59A8" w:rsidP="00CB59A8">
      <w:pPr>
        <w:pStyle w:val="p1"/>
        <w:numPr>
          <w:ilvl w:val="0"/>
          <w:numId w:val="7"/>
        </w:numPr>
      </w:pPr>
      <w:r>
        <w:rPr>
          <w:b/>
          <w:bCs/>
        </w:rPr>
        <w:t>鉴定置信度筛选</w:t>
      </w:r>
    </w:p>
    <w:p w14:paraId="2EB5FBAC" w14:textId="77777777" w:rsidR="00CB59A8" w:rsidRDefault="00CB59A8" w:rsidP="00CB59A8">
      <w:pPr>
        <w:pStyle w:val="p2"/>
        <w:ind w:left="720"/>
      </w:pPr>
      <w:r>
        <w:t>目的：仅保留高可信特征。</w:t>
      </w:r>
    </w:p>
    <w:p w14:paraId="1684C1EA" w14:textId="77777777" w:rsidR="00CB59A8" w:rsidRDefault="00CB59A8" w:rsidP="00CB59A8">
      <w:pPr>
        <w:pStyle w:val="p2"/>
        <w:ind w:left="720"/>
      </w:pPr>
      <w:r>
        <w:t xml:space="preserve">做法：MSI 等级或 </w:t>
      </w:r>
      <w:r>
        <w:rPr>
          <w:rStyle w:val="s1"/>
        </w:rPr>
        <w:t>Score ≥ 阈值</w:t>
      </w:r>
      <w:r>
        <w:t>（如 0.7）；同名多条保留峰形最佳/分值最高。</w:t>
      </w:r>
    </w:p>
    <w:p w14:paraId="7E0FF779" w14:textId="77777777" w:rsidR="00CB59A8" w:rsidRDefault="00CB59A8" w:rsidP="00CB59A8">
      <w:pPr>
        <w:pStyle w:val="p3"/>
        <w:ind w:left="720"/>
      </w:pPr>
      <w:r>
        <w:rPr>
          <w:rStyle w:val="s2"/>
        </w:rPr>
        <w:t>结果：</w:t>
      </w:r>
      <w:proofErr w:type="spellStart"/>
      <w:r>
        <w:t>lipid_annotation.tsv</w:t>
      </w:r>
      <w:proofErr w:type="spellEnd"/>
      <w:r>
        <w:rPr>
          <w:rStyle w:val="s2"/>
        </w:rPr>
        <w:t>、</w:t>
      </w:r>
      <w:proofErr w:type="spellStart"/>
      <w:r>
        <w:t>lipid_wide_confident.tsv</w:t>
      </w:r>
      <w:proofErr w:type="spellEnd"/>
      <w:r>
        <w:rPr>
          <w:rStyle w:val="s2"/>
        </w:rPr>
        <w:t>。</w:t>
      </w:r>
    </w:p>
    <w:p w14:paraId="4595CDC3" w14:textId="77777777" w:rsidR="00CB59A8" w:rsidRDefault="00CB59A8" w:rsidP="00CB59A8">
      <w:pPr>
        <w:pStyle w:val="p1"/>
        <w:numPr>
          <w:ilvl w:val="0"/>
          <w:numId w:val="7"/>
        </w:numPr>
      </w:pPr>
      <w:r>
        <w:rPr>
          <w:b/>
          <w:bCs/>
        </w:rPr>
        <w:t>批内漂移校正（若有 QC 序列）</w:t>
      </w:r>
    </w:p>
    <w:p w14:paraId="1F038A2F" w14:textId="77777777" w:rsidR="00CB59A8" w:rsidRDefault="00CB59A8" w:rsidP="00CB59A8">
      <w:pPr>
        <w:pStyle w:val="p2"/>
        <w:ind w:left="720"/>
      </w:pPr>
      <w:r>
        <w:t>目的：消除随进样顺序的信号漂移。</w:t>
      </w:r>
    </w:p>
    <w:p w14:paraId="65D8E678" w14:textId="77777777" w:rsidR="00CB59A8" w:rsidRDefault="00CB59A8" w:rsidP="00CB59A8">
      <w:pPr>
        <w:pStyle w:val="p2"/>
        <w:ind w:left="720"/>
      </w:pPr>
      <w:r>
        <w:t>做法：基于 QC 的 LOESS/样条回归（</w:t>
      </w:r>
      <w:proofErr w:type="spellStart"/>
      <w:r>
        <w:t>InjectionOrder</w:t>
      </w:r>
      <w:proofErr w:type="spellEnd"/>
      <w:r>
        <w:t xml:space="preserve"> ~ Intensity），对真实样本按回归面校正；无 QC 则跳过并记录。</w:t>
      </w:r>
    </w:p>
    <w:p w14:paraId="4D0E68AD" w14:textId="77777777" w:rsidR="00CB59A8" w:rsidRDefault="00CB59A8" w:rsidP="00CB59A8">
      <w:pPr>
        <w:pStyle w:val="p3"/>
        <w:ind w:left="720"/>
      </w:pPr>
      <w:r>
        <w:rPr>
          <w:rStyle w:val="s1"/>
        </w:rPr>
        <w:t>结果：</w:t>
      </w:r>
      <w:proofErr w:type="spellStart"/>
      <w:r>
        <w:t>lipid_wide_driftCorrected.tsv</w:t>
      </w:r>
      <w:proofErr w:type="spellEnd"/>
      <w:r>
        <w:rPr>
          <w:rStyle w:val="s1"/>
        </w:rPr>
        <w:t>、</w:t>
      </w:r>
      <w:r>
        <w:t>drift_qc_plots.pdf</w:t>
      </w:r>
      <w:r>
        <w:rPr>
          <w:rStyle w:val="s1"/>
        </w:rPr>
        <w:t>（RSD% 明显下降）。</w:t>
      </w:r>
    </w:p>
    <w:p w14:paraId="3CD2A1F2" w14:textId="77777777" w:rsidR="00CB59A8" w:rsidRDefault="00CB59A8" w:rsidP="00CB59A8">
      <w:pPr>
        <w:pStyle w:val="p1"/>
        <w:numPr>
          <w:ilvl w:val="0"/>
          <w:numId w:val="7"/>
        </w:numPr>
      </w:pPr>
      <w:r>
        <w:rPr>
          <w:b/>
          <w:bCs/>
        </w:rPr>
        <w:t>归一化（上样量/日内波动）</w:t>
      </w:r>
    </w:p>
    <w:p w14:paraId="779B865F" w14:textId="77777777" w:rsidR="00CB59A8" w:rsidRDefault="00CB59A8" w:rsidP="00CB59A8">
      <w:pPr>
        <w:pStyle w:val="p2"/>
        <w:ind w:left="720"/>
      </w:pPr>
      <w:r>
        <w:t>目的：样本间强度可比。</w:t>
      </w:r>
    </w:p>
    <w:p w14:paraId="247ED2F7" w14:textId="77777777" w:rsidR="00CB59A8" w:rsidRDefault="00CB59A8" w:rsidP="00CB59A8">
      <w:pPr>
        <w:pStyle w:val="p2"/>
        <w:ind w:left="720"/>
      </w:pPr>
      <w:r>
        <w:lastRenderedPageBreak/>
        <w:t>做法：优先</w:t>
      </w:r>
      <w:r>
        <w:rPr>
          <w:rStyle w:val="s1"/>
          <w:b/>
          <w:bCs/>
        </w:rPr>
        <w:t>内标法</w:t>
      </w:r>
      <w:r>
        <w:t xml:space="preserve">（类内同位素内标）；若无，使用 </w:t>
      </w:r>
      <w:r>
        <w:rPr>
          <w:rStyle w:val="s1"/>
          <w:b/>
          <w:bCs/>
        </w:rPr>
        <w:t>TIC 或 PQN</w:t>
      </w:r>
      <w:r>
        <w:t>。</w:t>
      </w:r>
    </w:p>
    <w:p w14:paraId="30700926" w14:textId="77777777" w:rsidR="00CB59A8" w:rsidRDefault="00CB59A8" w:rsidP="00CB59A8">
      <w:pPr>
        <w:pStyle w:val="p3"/>
        <w:ind w:left="720"/>
      </w:pPr>
      <w:r>
        <w:rPr>
          <w:rStyle w:val="s2"/>
        </w:rPr>
        <w:t>结果：</w:t>
      </w:r>
      <w:proofErr w:type="spellStart"/>
      <w:r>
        <w:t>lipid_wide_normalized.tsv</w:t>
      </w:r>
      <w:proofErr w:type="spellEnd"/>
      <w:r>
        <w:rPr>
          <w:rStyle w:val="s2"/>
        </w:rPr>
        <w:t>、</w:t>
      </w:r>
      <w:proofErr w:type="spellStart"/>
      <w:r>
        <w:t>normalization_factors.tsv</w:t>
      </w:r>
      <w:proofErr w:type="spellEnd"/>
      <w:r>
        <w:rPr>
          <w:rStyle w:val="s2"/>
        </w:rPr>
        <w:t>。</w:t>
      </w:r>
    </w:p>
    <w:p w14:paraId="551BD237" w14:textId="77777777" w:rsidR="00CB59A8" w:rsidRDefault="00CB59A8" w:rsidP="00CB59A8">
      <w:pPr>
        <w:pStyle w:val="p1"/>
        <w:numPr>
          <w:ilvl w:val="0"/>
          <w:numId w:val="7"/>
        </w:numPr>
      </w:pPr>
      <w:r>
        <w:rPr>
          <w:b/>
          <w:bCs/>
        </w:rPr>
        <w:t>缺失值策略</w:t>
      </w:r>
    </w:p>
    <w:p w14:paraId="275C78E6" w14:textId="77777777" w:rsidR="00CB59A8" w:rsidRDefault="00CB59A8" w:rsidP="00CB59A8">
      <w:pPr>
        <w:pStyle w:val="p2"/>
        <w:ind w:left="720"/>
      </w:pPr>
      <w:r>
        <w:t>目的：稳健统计。</w:t>
      </w:r>
    </w:p>
    <w:p w14:paraId="2196DF21" w14:textId="77777777" w:rsidR="00CB59A8" w:rsidRDefault="00CB59A8" w:rsidP="00CB59A8">
      <w:pPr>
        <w:pStyle w:val="p2"/>
        <w:ind w:left="720"/>
      </w:pPr>
      <w:r>
        <w:t>做法：</w:t>
      </w:r>
    </w:p>
    <w:p w14:paraId="33FACB15" w14:textId="77777777" w:rsidR="00CB59A8" w:rsidRDefault="00CB59A8" w:rsidP="00CB59A8">
      <w:pPr>
        <w:pStyle w:val="p1"/>
        <w:numPr>
          <w:ilvl w:val="1"/>
          <w:numId w:val="7"/>
        </w:numPr>
      </w:pPr>
      <w:r>
        <w:t>先过滤“在任一生物组检测率 &lt; 70–80% 的特征”；</w:t>
      </w:r>
    </w:p>
    <w:p w14:paraId="374DB328" w14:textId="77777777" w:rsidR="00CB59A8" w:rsidRDefault="00CB59A8" w:rsidP="00CB59A8">
      <w:pPr>
        <w:pStyle w:val="p1"/>
        <w:numPr>
          <w:ilvl w:val="1"/>
          <w:numId w:val="7"/>
        </w:numPr>
      </w:pPr>
      <w:r>
        <w:rPr>
          <w:rStyle w:val="s1"/>
          <w:b/>
          <w:bCs/>
        </w:rPr>
        <w:t>MNAR</w:t>
      </w:r>
      <w:r>
        <w:t xml:space="preserve">（低丰度左删失）→ 组内 </w:t>
      </w:r>
      <w:r>
        <w:rPr>
          <w:rStyle w:val="s1"/>
          <w:b/>
          <w:bCs/>
        </w:rPr>
        <w:t>half-min</w:t>
      </w:r>
      <w:r>
        <w:t xml:space="preserve"> 或 QRILC；</w:t>
      </w:r>
    </w:p>
    <w:p w14:paraId="3ADEC6CB" w14:textId="77777777" w:rsidR="00CB59A8" w:rsidRDefault="00CB59A8" w:rsidP="00CB59A8">
      <w:pPr>
        <w:pStyle w:val="p1"/>
        <w:numPr>
          <w:ilvl w:val="1"/>
          <w:numId w:val="7"/>
        </w:numPr>
      </w:pPr>
      <w:r>
        <w:rPr>
          <w:rStyle w:val="s1"/>
          <w:b/>
          <w:bCs/>
        </w:rPr>
        <w:t>MAR</w:t>
      </w:r>
      <w:r>
        <w:t xml:space="preserve"> → KNN/随机森林填补。</w:t>
      </w:r>
    </w:p>
    <w:p w14:paraId="0F7D3B9B" w14:textId="77777777" w:rsidR="00CB59A8" w:rsidRDefault="00CB59A8" w:rsidP="00CB59A8">
      <w:pPr>
        <w:pStyle w:val="p2"/>
        <w:ind w:left="1440"/>
      </w:pPr>
      <w:r>
        <w:rPr>
          <w:rStyle w:val="s2"/>
        </w:rPr>
        <w:t>结果：</w:t>
      </w:r>
      <w:proofErr w:type="spellStart"/>
      <w:r>
        <w:t>lipid_wide_imputed.tsv</w:t>
      </w:r>
      <w:proofErr w:type="spellEnd"/>
      <w:r>
        <w:rPr>
          <w:rStyle w:val="s2"/>
        </w:rPr>
        <w:t>、</w:t>
      </w:r>
      <w:proofErr w:type="spellStart"/>
      <w:r>
        <w:t>missingness_summary.tsv</w:t>
      </w:r>
      <w:proofErr w:type="spellEnd"/>
      <w:r>
        <w:rPr>
          <w:rStyle w:val="s2"/>
        </w:rPr>
        <w:t>。</w:t>
      </w:r>
    </w:p>
    <w:p w14:paraId="52646553" w14:textId="77777777" w:rsidR="00CB59A8" w:rsidRDefault="00CB59A8" w:rsidP="00CB59A8">
      <w:pPr>
        <w:pStyle w:val="p1"/>
        <w:numPr>
          <w:ilvl w:val="0"/>
          <w:numId w:val="7"/>
        </w:numPr>
      </w:pPr>
      <w:r>
        <w:rPr>
          <w:b/>
          <w:bCs/>
        </w:rPr>
        <w:t>变换与缩放</w:t>
      </w:r>
    </w:p>
    <w:p w14:paraId="70900DF2" w14:textId="77777777" w:rsidR="00CB59A8" w:rsidRDefault="00CB59A8" w:rsidP="00CB59A8">
      <w:pPr>
        <w:pStyle w:val="p2"/>
        <w:ind w:left="720"/>
      </w:pPr>
      <w:r>
        <w:t>目的：稳定方差、适配多变量方法。</w:t>
      </w:r>
    </w:p>
    <w:p w14:paraId="6173F339" w14:textId="77777777" w:rsidR="00CB59A8" w:rsidRDefault="00CB59A8" w:rsidP="00CB59A8">
      <w:pPr>
        <w:pStyle w:val="p2"/>
        <w:ind w:left="720"/>
      </w:pPr>
      <w:r>
        <w:t>做法：</w:t>
      </w:r>
      <w:r>
        <w:rPr>
          <w:rStyle w:val="s1"/>
        </w:rPr>
        <w:t>log2(</w:t>
      </w:r>
      <w:proofErr w:type="spellStart"/>
      <w:r>
        <w:rPr>
          <w:rStyle w:val="s1"/>
        </w:rPr>
        <w:t>x+ε</w:t>
      </w:r>
      <w:proofErr w:type="spellEnd"/>
      <w:r>
        <w:rPr>
          <w:rStyle w:val="s1"/>
        </w:rPr>
        <w:t>)</w:t>
      </w:r>
      <w:r>
        <w:t xml:space="preserve"> 后 </w:t>
      </w:r>
      <w:r>
        <w:rPr>
          <w:rStyle w:val="s2"/>
          <w:b/>
          <w:bCs/>
        </w:rPr>
        <w:t>Pareto scaling</w:t>
      </w:r>
      <w:r>
        <w:t xml:space="preserve">（或 </w:t>
      </w:r>
      <w:proofErr w:type="spellStart"/>
      <w:r>
        <w:t>autoscale</w:t>
      </w:r>
      <w:proofErr w:type="spellEnd"/>
      <w:r>
        <w:t>）。</w:t>
      </w:r>
    </w:p>
    <w:p w14:paraId="3846CAB8" w14:textId="77777777" w:rsidR="00CB59A8" w:rsidRDefault="00CB59A8" w:rsidP="00CB59A8">
      <w:pPr>
        <w:pStyle w:val="p3"/>
        <w:ind w:left="720"/>
      </w:pPr>
      <w:r>
        <w:rPr>
          <w:rStyle w:val="s3"/>
        </w:rPr>
        <w:t>结果：</w:t>
      </w:r>
      <w:r>
        <w:t>lipid_wide_log2scaled.tsv</w:t>
      </w:r>
      <w:r>
        <w:rPr>
          <w:rStyle w:val="s3"/>
        </w:rPr>
        <w:t>（分布趋于一致）。</w:t>
      </w:r>
    </w:p>
    <w:p w14:paraId="0EDBB5BC" w14:textId="77777777" w:rsidR="00CB59A8" w:rsidRDefault="00CB59A8" w:rsidP="00CB59A8">
      <w:pPr>
        <w:pStyle w:val="p1"/>
        <w:numPr>
          <w:ilvl w:val="0"/>
          <w:numId w:val="7"/>
        </w:numPr>
      </w:pPr>
      <w:r>
        <w:rPr>
          <w:b/>
          <w:bCs/>
        </w:rPr>
        <w:t>跨批效应评估与矫正（batch1–3）</w:t>
      </w:r>
    </w:p>
    <w:p w14:paraId="1DD7AC50" w14:textId="77777777" w:rsidR="00CB59A8" w:rsidRDefault="00CB59A8" w:rsidP="00CB59A8">
      <w:pPr>
        <w:pStyle w:val="p2"/>
        <w:ind w:left="720"/>
      </w:pPr>
      <w:r>
        <w:t>目的：消除系统批次差；保留 KO/WT 生物学效应。</w:t>
      </w:r>
    </w:p>
    <w:p w14:paraId="75FA49AF" w14:textId="77777777" w:rsidR="00CB59A8" w:rsidRDefault="00CB59A8" w:rsidP="00CB59A8">
      <w:pPr>
        <w:pStyle w:val="p2"/>
        <w:ind w:left="720"/>
      </w:pPr>
      <w:r>
        <w:t>做法：</w:t>
      </w:r>
    </w:p>
    <w:p w14:paraId="1DE9A980" w14:textId="77777777" w:rsidR="00CB59A8" w:rsidRDefault="00CB59A8" w:rsidP="00CB59A8">
      <w:pPr>
        <w:pStyle w:val="p2"/>
      </w:pPr>
    </w:p>
    <w:p w14:paraId="28184EC5" w14:textId="77777777" w:rsidR="00CB59A8" w:rsidRDefault="00CB59A8" w:rsidP="00CB59A8">
      <w:pPr>
        <w:pStyle w:val="p1"/>
        <w:numPr>
          <w:ilvl w:val="0"/>
          <w:numId w:val="8"/>
        </w:numPr>
      </w:pPr>
      <w:r>
        <w:rPr>
          <w:rStyle w:val="s1"/>
        </w:rPr>
        <w:t xml:space="preserve">模型包含 </w:t>
      </w:r>
      <w:r>
        <w:t>~ batch + group</w:t>
      </w:r>
      <w:r>
        <w:rPr>
          <w:rStyle w:val="s1"/>
        </w:rPr>
        <w:t>；</w:t>
      </w:r>
    </w:p>
    <w:p w14:paraId="4792A90B" w14:textId="77777777" w:rsidR="00CB59A8" w:rsidRDefault="00CB59A8" w:rsidP="00CB59A8">
      <w:pPr>
        <w:pStyle w:val="p1"/>
        <w:numPr>
          <w:ilvl w:val="0"/>
          <w:numId w:val="8"/>
        </w:numPr>
      </w:pPr>
      <w:r>
        <w:rPr>
          <w:rStyle w:val="s1"/>
        </w:rPr>
        <w:t xml:space="preserve">或在 </w:t>
      </w:r>
      <w:r>
        <w:rPr>
          <w:b/>
          <w:bCs/>
        </w:rPr>
        <w:t>log2+缩放</w:t>
      </w:r>
      <w:r>
        <w:rPr>
          <w:rStyle w:val="s1"/>
        </w:rPr>
        <w:t xml:space="preserve"> 后用 </w:t>
      </w:r>
      <w:proofErr w:type="spellStart"/>
      <w:r>
        <w:rPr>
          <w:b/>
          <w:bCs/>
        </w:rPr>
        <w:t>ComBat</w:t>
      </w:r>
      <w:proofErr w:type="spellEnd"/>
      <w:r>
        <w:rPr>
          <w:rStyle w:val="s1"/>
        </w:rPr>
        <w:t>（</w:t>
      </w:r>
      <w:r>
        <w:rPr>
          <w:rStyle w:val="s2"/>
        </w:rPr>
        <w:t>mod = group</w:t>
      </w:r>
      <w:r>
        <w:rPr>
          <w:rStyle w:val="s1"/>
        </w:rPr>
        <w:t>）。</w:t>
      </w:r>
    </w:p>
    <w:p w14:paraId="606BDDCA" w14:textId="77777777" w:rsidR="00CB59A8" w:rsidRDefault="00CB59A8" w:rsidP="00CB59A8">
      <w:pPr>
        <w:pStyle w:val="p2"/>
        <w:ind w:left="720"/>
      </w:pPr>
      <w:r>
        <w:t>结果：</w:t>
      </w:r>
      <w:proofErr w:type="spellStart"/>
      <w:r>
        <w:rPr>
          <w:rStyle w:val="s2"/>
        </w:rPr>
        <w:t>lipid_wide_batchCorrected.tsv</w:t>
      </w:r>
      <w:proofErr w:type="spellEnd"/>
      <w:r>
        <w:t>；PCA 从“按批次聚类”→“按 KO/WT 聚类”。</w:t>
      </w:r>
    </w:p>
    <w:p w14:paraId="25288393" w14:textId="77777777" w:rsidR="00CB59A8" w:rsidRDefault="00CB59A8" w:rsidP="00CB59A8">
      <w:pPr>
        <w:pStyle w:val="p2"/>
      </w:pPr>
    </w:p>
    <w:p w14:paraId="1E4C552D" w14:textId="77777777" w:rsidR="00CB59A8" w:rsidRDefault="00CB59A8" w:rsidP="00CB59A8">
      <w:pPr>
        <w:pStyle w:val="p1"/>
        <w:numPr>
          <w:ilvl w:val="0"/>
          <w:numId w:val="9"/>
        </w:numPr>
      </w:pPr>
      <w:r>
        <w:rPr>
          <w:b/>
          <w:bCs/>
        </w:rPr>
        <w:t>最终 QC &amp; 定稿</w:t>
      </w:r>
    </w:p>
    <w:p w14:paraId="716C70B8" w14:textId="77777777" w:rsidR="00CB59A8" w:rsidRDefault="00CB59A8" w:rsidP="00CB59A8">
      <w:pPr>
        <w:pStyle w:val="p2"/>
        <w:ind w:left="720"/>
      </w:pPr>
      <w:r>
        <w:t>目的：锁定分析集。</w:t>
      </w:r>
    </w:p>
    <w:p w14:paraId="682D26B9" w14:textId="77777777" w:rsidR="00CB59A8" w:rsidRDefault="00CB59A8" w:rsidP="00CB59A8">
      <w:pPr>
        <w:pStyle w:val="p2"/>
        <w:ind w:left="720"/>
      </w:pPr>
      <w:r>
        <w:t>做法：样本层面（总强度 Z、QC 相关、PCA/Robust 距离），特征层面（QC-RSD、极端离群）；输出排除清单。</w:t>
      </w:r>
    </w:p>
    <w:p w14:paraId="273365FE" w14:textId="77777777" w:rsidR="00CB59A8" w:rsidRDefault="00CB59A8" w:rsidP="00CB59A8">
      <w:pPr>
        <w:pStyle w:val="p3"/>
        <w:ind w:left="720"/>
      </w:pPr>
      <w:r>
        <w:rPr>
          <w:rStyle w:val="s1"/>
        </w:rPr>
        <w:lastRenderedPageBreak/>
        <w:t>结果：</w:t>
      </w:r>
      <w:r>
        <w:t>sample_exclude.txt</w:t>
      </w:r>
      <w:r>
        <w:rPr>
          <w:rStyle w:val="s1"/>
        </w:rPr>
        <w:t>、</w:t>
      </w:r>
      <w:r>
        <w:t>feature_exclude.txt</w:t>
      </w:r>
      <w:r>
        <w:rPr>
          <w:rStyle w:val="s1"/>
        </w:rPr>
        <w:t>、</w:t>
      </w:r>
      <w:r>
        <w:rPr>
          <w:rStyle w:val="s2"/>
          <w:b/>
          <w:bCs/>
        </w:rPr>
        <w:t>最终主线矩阵</w:t>
      </w:r>
      <w:r>
        <w:rPr>
          <w:rStyle w:val="s1"/>
        </w:rPr>
        <w:t xml:space="preserve"> </w:t>
      </w:r>
      <w:proofErr w:type="spellStart"/>
      <w:r>
        <w:t>lipid_matrix_final.tsv</w:t>
      </w:r>
      <w:proofErr w:type="spellEnd"/>
      <w:r>
        <w:rPr>
          <w:rStyle w:val="s1"/>
        </w:rPr>
        <w:t>。</w:t>
      </w:r>
    </w:p>
    <w:p w14:paraId="79DC927E" w14:textId="77777777" w:rsidR="00CB59A8" w:rsidRDefault="00451DE0" w:rsidP="00CB59A8">
      <w:pPr>
        <w:rPr>
          <w:rStyle w:val="s1"/>
        </w:rPr>
      </w:pPr>
      <w:r>
        <w:rPr>
          <w:rStyle w:val="s1"/>
          <w:noProof/>
        </w:rPr>
      </w:r>
      <w:r w:rsidR="00451DE0">
        <w:rPr>
          <w:rStyle w:val="s1"/>
          <w:noProof/>
        </w:rPr>
        <w:pict w14:anchorId="5F0C11AD">
          <v:rect id="_x0000_i1059" alt="" style="width:415.3pt;height:.05pt;mso-width-percent:0;mso-height-percent:0;mso-width-percent:0;mso-height-percent:0" o:hralign="center" o:hrstd="t" o:hr="t" fillcolor="#a0a0a0" stroked="f"/>
        </w:pict>
      </w:r>
    </w:p>
    <w:p w14:paraId="1DECE815" w14:textId="77777777" w:rsidR="00CB59A8" w:rsidRDefault="00CB59A8" w:rsidP="00CB59A8">
      <w:pPr>
        <w:pStyle w:val="4"/>
      </w:pPr>
      <w:r>
        <w:t>C. CL 面板（batch4）</w:t>
      </w:r>
      <w:proofErr w:type="gramStart"/>
      <w:r>
        <w:t>单独出“</w:t>
      </w:r>
      <w:proofErr w:type="gramEnd"/>
      <w:r>
        <w:t>指标集”</w:t>
      </w:r>
    </w:p>
    <w:p w14:paraId="24902E4B" w14:textId="77777777" w:rsidR="00CB59A8" w:rsidRDefault="00CB59A8" w:rsidP="00CB59A8">
      <w:pPr>
        <w:pStyle w:val="p1"/>
        <w:numPr>
          <w:ilvl w:val="0"/>
          <w:numId w:val="10"/>
        </w:numPr>
      </w:pPr>
      <w:r>
        <w:rPr>
          <w:b/>
          <w:bCs/>
        </w:rPr>
        <w:t>CL 派生指标</w:t>
      </w:r>
    </w:p>
    <w:p w14:paraId="4A4CC3B8" w14:textId="77777777" w:rsidR="00CB59A8" w:rsidRDefault="00CB59A8" w:rsidP="00CB59A8">
      <w:pPr>
        <w:pStyle w:val="p2"/>
        <w:ind w:left="720"/>
      </w:pPr>
      <w:r>
        <w:t>目的：把靶向 CL 面板转成可与转录组直接相关的</w:t>
      </w:r>
      <w:r>
        <w:rPr>
          <w:rStyle w:val="s1"/>
          <w:b/>
          <w:bCs/>
        </w:rPr>
        <w:t>表型指标</w:t>
      </w:r>
      <w:r>
        <w:t>。</w:t>
      </w:r>
    </w:p>
    <w:p w14:paraId="7DFD46D4" w14:textId="77777777" w:rsidR="00CB59A8" w:rsidRDefault="00CB59A8" w:rsidP="00CB59A8">
      <w:pPr>
        <w:pStyle w:val="p2"/>
        <w:ind w:left="720"/>
      </w:pPr>
      <w:r>
        <w:t>做法：</w:t>
      </w:r>
    </w:p>
    <w:p w14:paraId="78931CD0" w14:textId="77777777" w:rsidR="00CB59A8" w:rsidRDefault="00CB59A8" w:rsidP="00CB59A8">
      <w:pPr>
        <w:pStyle w:val="p2"/>
      </w:pPr>
    </w:p>
    <w:p w14:paraId="3EC543AF" w14:textId="77777777" w:rsidR="00CB59A8" w:rsidRDefault="00CB59A8" w:rsidP="00CB59A8">
      <w:pPr>
        <w:pStyle w:val="p1"/>
        <w:numPr>
          <w:ilvl w:val="0"/>
          <w:numId w:val="11"/>
        </w:numPr>
      </w:pPr>
      <w:r>
        <w:rPr>
          <w:b/>
          <w:bCs/>
        </w:rPr>
        <w:t>总 CL</w:t>
      </w:r>
      <w:r>
        <w:rPr>
          <w:rStyle w:val="s1"/>
        </w:rPr>
        <w:t xml:space="preserve">、各 </w:t>
      </w:r>
      <w:r>
        <w:rPr>
          <w:b/>
          <w:bCs/>
        </w:rPr>
        <w:t>CL 类别（链长/不饱和度分箱）</w:t>
      </w:r>
      <w:r>
        <w:rPr>
          <w:rStyle w:val="s1"/>
        </w:rPr>
        <w:t>；</w:t>
      </w:r>
    </w:p>
    <w:p w14:paraId="30C26E9C" w14:textId="77777777" w:rsidR="00CB59A8" w:rsidRDefault="00CB59A8" w:rsidP="00CB59A8">
      <w:pPr>
        <w:pStyle w:val="p1"/>
        <w:numPr>
          <w:ilvl w:val="0"/>
          <w:numId w:val="11"/>
        </w:numPr>
      </w:pPr>
      <w:r>
        <w:rPr>
          <w:b/>
          <w:bCs/>
        </w:rPr>
        <w:t>不饱和指数</w:t>
      </w:r>
      <w:r>
        <w:rPr>
          <w:rStyle w:val="s1"/>
        </w:rPr>
        <w:t>、</w:t>
      </w:r>
      <w:r>
        <w:rPr>
          <w:b/>
          <w:bCs/>
        </w:rPr>
        <w:t>平均链长</w:t>
      </w:r>
      <w:r>
        <w:rPr>
          <w:rStyle w:val="s1"/>
        </w:rPr>
        <w:t>；</w:t>
      </w:r>
    </w:p>
    <w:p w14:paraId="2E1A2EF0" w14:textId="77777777" w:rsidR="00CB59A8" w:rsidRDefault="00CB59A8" w:rsidP="00CB59A8">
      <w:pPr>
        <w:pStyle w:val="p1"/>
        <w:numPr>
          <w:ilvl w:val="0"/>
          <w:numId w:val="11"/>
        </w:numPr>
      </w:pPr>
      <w:r>
        <w:rPr>
          <w:rStyle w:val="s1"/>
        </w:rPr>
        <w:t>若有氧化体：</w:t>
      </w:r>
      <w:r>
        <w:rPr>
          <w:b/>
          <w:bCs/>
        </w:rPr>
        <w:t>氧化/非氧化比值</w:t>
      </w:r>
      <w:r>
        <w:rPr>
          <w:rStyle w:val="s1"/>
        </w:rPr>
        <w:t>；</w:t>
      </w:r>
    </w:p>
    <w:p w14:paraId="3D8785FA" w14:textId="77777777" w:rsidR="00CB59A8" w:rsidRDefault="00CB59A8" w:rsidP="00CB59A8">
      <w:pPr>
        <w:pStyle w:val="p1"/>
        <w:numPr>
          <w:ilvl w:val="0"/>
          <w:numId w:val="11"/>
        </w:numPr>
      </w:pPr>
      <w:r>
        <w:t>归一化与缺失/变换同主线，但</w:t>
      </w:r>
      <w:r>
        <w:rPr>
          <w:rStyle w:val="s1"/>
          <w:b/>
          <w:bCs/>
        </w:rPr>
        <w:t>不做跨批合并</w:t>
      </w:r>
      <w:r>
        <w:t>。</w:t>
      </w:r>
    </w:p>
    <w:p w14:paraId="132BAB07" w14:textId="77777777" w:rsidR="00CB59A8" w:rsidRDefault="00CB59A8" w:rsidP="00CB59A8">
      <w:pPr>
        <w:pStyle w:val="p1"/>
        <w:ind w:left="720"/>
      </w:pPr>
      <w:r>
        <w:t>结果：</w:t>
      </w:r>
      <w:proofErr w:type="spellStart"/>
      <w:r>
        <w:rPr>
          <w:rStyle w:val="s2"/>
        </w:rPr>
        <w:t>cl_panel_metrics.tsv</w:t>
      </w:r>
      <w:proofErr w:type="spellEnd"/>
      <w:r>
        <w:t>（列 = 指标，行 = 样本；可直接与 RNA-seq 做相关/通路映射）。</w:t>
      </w:r>
    </w:p>
    <w:p w14:paraId="0D4CF1E7" w14:textId="77777777" w:rsidR="00CB59A8" w:rsidRDefault="00CB59A8" w:rsidP="00CB59A8">
      <w:pPr>
        <w:pStyle w:val="p2"/>
      </w:pPr>
    </w:p>
    <w:p w14:paraId="5BE8F3E6" w14:textId="77777777" w:rsidR="00CB59A8" w:rsidRDefault="00CB59A8" w:rsidP="00CB59A8">
      <w:pPr>
        <w:rPr>
          <w:rFonts w:ascii=".AppleSystemUIFont" w:hAnsi=".AppleSystemUIFont" w:hint="eastAsia"/>
          <w:color w:val="0E0E0E"/>
        </w:rPr>
      </w:pPr>
      <w:r>
        <w:rPr>
          <w:rFonts w:ascii=".AppleSystemUIFont" w:hAnsi=".AppleSystemUIFont"/>
          <w:color w:val="0E0E0E"/>
        </w:rPr>
        <w:t>这样在后续整合时：主线用于全局模式、网络、</w:t>
      </w:r>
      <w:r>
        <w:rPr>
          <w:rFonts w:ascii=".AppleSystemUIFont" w:hAnsi=".AppleSystemUIFont"/>
          <w:color w:val="0E0E0E"/>
        </w:rPr>
        <w:t>DIABLO/MOFA</w:t>
      </w:r>
      <w:r>
        <w:rPr>
          <w:rFonts w:ascii=".AppleSystemUIFont" w:hAnsi=".AppleSystemUIFont"/>
          <w:color w:val="0E0E0E"/>
        </w:rPr>
        <w:t>；</w:t>
      </w:r>
      <w:r>
        <w:rPr>
          <w:rFonts w:ascii=".AppleSystemUIFont" w:hAnsi=".AppleSystemUIFont"/>
          <w:color w:val="0E0E0E"/>
        </w:rPr>
        <w:t xml:space="preserve">CL </w:t>
      </w:r>
      <w:r>
        <w:rPr>
          <w:rFonts w:ascii=".AppleSystemUIFont" w:hAnsi=".AppleSystemUIFont"/>
          <w:color w:val="0E0E0E"/>
        </w:rPr>
        <w:t>指标可做</w:t>
      </w:r>
      <w:r>
        <w:rPr>
          <w:rStyle w:val="s2"/>
          <w:rFonts w:ascii=".AppleSystemUIFont" w:hAnsi=".AppleSystemUIFont"/>
          <w:b/>
          <w:bCs/>
          <w:color w:val="0E0E0E"/>
        </w:rPr>
        <w:t>定向验证</w:t>
      </w:r>
      <w:r>
        <w:rPr>
          <w:rFonts w:ascii=".AppleSystemUIFont" w:hAnsi=".AppleSystemUIFont"/>
          <w:color w:val="0E0E0E"/>
        </w:rPr>
        <w:t>（</w:t>
      </w:r>
      <w:r>
        <w:rPr>
          <w:rFonts w:ascii=".AppleSystemUIFont" w:hAnsi=".AppleSystemUIFont"/>
          <w:color w:val="0E0E0E"/>
        </w:rPr>
        <w:t>PG→CL</w:t>
      </w:r>
      <w:r>
        <w:rPr>
          <w:rFonts w:ascii=".AppleSystemUIFont" w:hAnsi=".AppleSystemUIFont"/>
          <w:color w:val="0E0E0E"/>
        </w:rPr>
        <w:t>、</w:t>
      </w:r>
      <w:r>
        <w:rPr>
          <w:rFonts w:ascii=".AppleSystemUIFont" w:hAnsi=".AppleSystemUIFont"/>
          <w:color w:val="0E0E0E"/>
        </w:rPr>
        <w:t xml:space="preserve">TAZ/LYCAT/CRLS1 </w:t>
      </w:r>
      <w:r>
        <w:rPr>
          <w:rFonts w:ascii=".AppleSystemUIFont" w:hAnsi=".AppleSystemUIFont"/>
          <w:color w:val="0E0E0E"/>
        </w:rPr>
        <w:t>轴、</w:t>
      </w:r>
      <w:r>
        <w:rPr>
          <w:rFonts w:ascii=".AppleSystemUIFont" w:hAnsi=".AppleSystemUIFont"/>
          <w:color w:val="0E0E0E"/>
        </w:rPr>
        <w:t xml:space="preserve">NLRP3/ROS </w:t>
      </w:r>
      <w:r>
        <w:rPr>
          <w:rFonts w:ascii=".AppleSystemUIFont" w:hAnsi=".AppleSystemUIFont"/>
          <w:color w:val="0E0E0E"/>
        </w:rPr>
        <w:t>等）。</w:t>
      </w:r>
    </w:p>
    <w:p w14:paraId="24A93F83" w14:textId="77777777" w:rsidR="00CB59A8" w:rsidRDefault="00CB59A8" w:rsidP="00EA16E9">
      <w:pPr>
        <w:pStyle w:val="p1"/>
        <w:ind w:left="440"/>
      </w:pPr>
    </w:p>
    <w:p w14:paraId="2528740A" w14:textId="77777777" w:rsidR="00EA16E9" w:rsidRDefault="00EA16E9" w:rsidP="00EA16E9">
      <w:pPr>
        <w:pStyle w:val="p1"/>
        <w:ind w:left="1760"/>
      </w:pPr>
      <w:r>
        <w:rPr>
          <w:rStyle w:val="s1"/>
          <w:b/>
          <w:bCs/>
        </w:rPr>
        <w:t>预期产出：</w:t>
      </w:r>
      <w:r>
        <w:t xml:space="preserve"> 获得规范化的转录组表达数据和经过log-ratio转换的脂质组数据矩阵，各批次数据差异已校正，为机制分析提供一致的数据输入。</w:t>
      </w:r>
    </w:p>
    <w:p w14:paraId="1BF87994" w14:textId="77777777" w:rsidR="00EA16E9" w:rsidRDefault="00EA16E9" w:rsidP="00EA16E9">
      <w:pPr>
        <w:pStyle w:val="p1"/>
        <w:ind w:left="1760"/>
      </w:pPr>
      <w:r>
        <w:rPr>
          <w:rStyle w:val="s1"/>
          <w:b/>
          <w:bCs/>
        </w:rPr>
        <w:t>建议时长：</w:t>
      </w:r>
      <w:r>
        <w:t xml:space="preserve"> ~0.5 天</w:t>
      </w:r>
    </w:p>
    <w:p w14:paraId="265CE35B" w14:textId="77777777" w:rsidR="00EA16E9" w:rsidRDefault="00EA16E9" w:rsidP="00EA16E9">
      <w:pPr>
        <w:pStyle w:val="2"/>
      </w:pPr>
      <w:bookmarkStart w:id="0" w:name="OLE_LINK1"/>
      <w:r>
        <w:rPr>
          <w:b/>
          <w:bCs/>
        </w:rPr>
        <w:t>机制瓶颈指标体系构建</w:t>
      </w:r>
    </w:p>
    <w:p w14:paraId="548AE390" w14:textId="77777777" w:rsidR="00EA16E9" w:rsidRDefault="00EA16E9" w:rsidP="00EA16E9">
      <w:pPr>
        <w:pStyle w:val="p2"/>
        <w:ind w:left="880"/>
      </w:pPr>
      <w:r>
        <w:rPr>
          <w:rStyle w:val="s1"/>
          <w:b/>
          <w:bCs/>
        </w:rPr>
        <w:t>任务目标：</w:t>
      </w:r>
      <w:r>
        <w:t xml:space="preserve"> 明确与心磷脂含量下降相关的潜在机制瓶颈环节（Y），并为每个环节制定评估指标（基因集和脂质学指标）。</w:t>
      </w:r>
    </w:p>
    <w:p w14:paraId="6F48EC6B" w14:textId="77777777" w:rsidR="00EA16E9" w:rsidRDefault="00EA16E9" w:rsidP="00EA16E9">
      <w:pPr>
        <w:pStyle w:val="p1"/>
        <w:ind w:left="880"/>
      </w:pPr>
      <w:r>
        <w:rPr>
          <w:b/>
          <w:bCs/>
        </w:rPr>
        <w:t>具体步骤：</w:t>
      </w:r>
    </w:p>
    <w:p w14:paraId="5BA2AE4B" w14:textId="77777777" w:rsidR="00EA16E9" w:rsidRDefault="00EA16E9" w:rsidP="00EA16E9">
      <w:pPr>
        <w:pStyle w:val="p1"/>
        <w:ind w:left="440"/>
      </w:pPr>
      <w:r>
        <w:t>基于心磷脂代谢途径和文献知识，确定可能影响心磷脂含量的主要机制轴（瓶颈环节），如合成、重塑、氧化、转运和供给五大机制 。</w:t>
      </w:r>
    </w:p>
    <w:p w14:paraId="0B0562F8" w14:textId="77777777" w:rsidR="00EA16E9" w:rsidRDefault="00EA16E9" w:rsidP="00EA16E9">
      <w:pPr>
        <w:pStyle w:val="p1"/>
        <w:ind w:left="440"/>
      </w:pPr>
      <w:r>
        <w:lastRenderedPageBreak/>
        <w:t>针对每个机制环节，汇总该环节直接执行功能的关键酶或基因列表，构建对应的“机制基因集” （例如合成轴包含参与心磷脂生物合成的酶基因，重塑轴包含负责CL/MLCL转化的酶基因等）。</w:t>
      </w:r>
    </w:p>
    <w:p w14:paraId="68B270E6" w14:textId="77777777" w:rsidR="00EA16E9" w:rsidRDefault="00EA16E9" w:rsidP="00EA16E9">
      <w:pPr>
        <w:pStyle w:val="p1"/>
        <w:ind w:left="440"/>
      </w:pPr>
      <w:r>
        <w:t>为每个机制轴定义脂质组学指标以表征该机制活性 ：例如合成轴用心磷脂与前体PG的比值CL/PG表示，重塑轴用单脂酰心磷脂与心磷脂比值MLCL/CL表示（此比值高代表重塑效率低，属反向指标），氧化轴用氧化心磷脂占比</w:t>
      </w:r>
      <w:proofErr w:type="spellStart"/>
      <w:r>
        <w:t>oxCL</w:t>
      </w:r>
      <w:proofErr w:type="spellEnd"/>
      <w:r>
        <w:t>/CL表示，转运轴用磷脂酰甘油与磷脂酸比值PG/PA表示，供给轴用心磷脂总量ΣCL及磷脂酰甘油总量ΣPG表示。</w:t>
      </w:r>
    </w:p>
    <w:p w14:paraId="20A21939" w14:textId="77777777" w:rsidR="00EA16E9" w:rsidRDefault="00EA16E9" w:rsidP="00EA16E9">
      <w:pPr>
        <w:pStyle w:val="p1"/>
        <w:ind w:left="440"/>
      </w:pPr>
      <w:r>
        <w:t>编制“方向性校准”参考表 ：列出每个机制指标中，“指标↑”所代表的生物学机制变化方向（↑或↓）。例如，由于MLCL/CL为反向指标，应在表中标注其升高对应心磷脂重塑功能下降，并在后续计算综合Z分数前对其符号进行取反校正，确保各指标的方向与机制轴效应一致。</w:t>
      </w:r>
    </w:p>
    <w:p w14:paraId="05AE683E" w14:textId="77777777" w:rsidR="00EA16E9" w:rsidRDefault="00EA16E9" w:rsidP="00EA16E9">
      <w:pPr>
        <w:pStyle w:val="p1"/>
        <w:ind w:left="440"/>
      </w:pPr>
      <w:r>
        <w:t>核对数据可获取性：确认所有定义的指标（单脂质种类、比值及总量）在数据集中都有测定值，并为后续分析准备相应计算公式或脚本。</w:t>
      </w:r>
    </w:p>
    <w:p w14:paraId="0EE1BF69" w14:textId="77777777" w:rsidR="00EA16E9" w:rsidRDefault="00EA16E9" w:rsidP="00EA16E9">
      <w:pPr>
        <w:pStyle w:val="p1"/>
        <w:ind w:left="1760"/>
      </w:pPr>
      <w:r>
        <w:rPr>
          <w:rStyle w:val="s1"/>
          <w:b/>
          <w:bCs/>
        </w:rPr>
        <w:t>预期产出：</w:t>
      </w:r>
      <w:r>
        <w:t xml:space="preserve"> 机制瓶颈分类清单以及每个机制轴对应的分析指标方案，包括机制基因集列表、脂质比值或总量指标定义，以及指标方向校准矩阵。</w:t>
      </w:r>
    </w:p>
    <w:p w14:paraId="0578CB0E" w14:textId="77777777" w:rsidR="00EA16E9" w:rsidRDefault="00EA16E9" w:rsidP="00EA16E9">
      <w:pPr>
        <w:pStyle w:val="p1"/>
        <w:ind w:left="1760"/>
      </w:pPr>
      <w:r>
        <w:rPr>
          <w:rStyle w:val="s1"/>
          <w:b/>
          <w:bCs/>
        </w:rPr>
        <w:t>建议时长：</w:t>
      </w:r>
      <w:r>
        <w:t xml:space="preserve"> ~0.5 天</w:t>
      </w:r>
    </w:p>
    <w:p w14:paraId="06129C80" w14:textId="77777777" w:rsidR="00EA16E9" w:rsidRDefault="00EA16E9" w:rsidP="00EA16E9">
      <w:pPr>
        <w:pStyle w:val="2"/>
      </w:pPr>
      <w:bookmarkStart w:id="1" w:name="OLE_LINK9"/>
      <w:bookmarkEnd w:id="0"/>
      <w:r>
        <w:rPr>
          <w:b/>
          <w:bCs/>
        </w:rPr>
        <w:t>转录组学机制效应计算</w:t>
      </w:r>
    </w:p>
    <w:p w14:paraId="130A87C2" w14:textId="77777777" w:rsidR="00EA16E9" w:rsidRDefault="00EA16E9" w:rsidP="00EA16E9">
      <w:pPr>
        <w:pStyle w:val="p2"/>
        <w:ind w:left="880"/>
      </w:pPr>
      <w:r>
        <w:rPr>
          <w:rStyle w:val="s1"/>
          <w:b/>
          <w:bCs/>
        </w:rPr>
        <w:t>任务目标：</w:t>
      </w:r>
      <w:r>
        <w:t xml:space="preserve"> 基于转录组数据量化基因敲除对各机制瓶颈（Y）的影响程度，得到每个机制轴在转录层面的效应大小（Z分数）。</w:t>
      </w:r>
    </w:p>
    <w:p w14:paraId="1606EC3B" w14:textId="77777777" w:rsidR="00EA16E9" w:rsidRDefault="00EA16E9" w:rsidP="00EA16E9">
      <w:pPr>
        <w:pStyle w:val="p1"/>
        <w:ind w:left="880"/>
      </w:pPr>
      <w:r>
        <w:rPr>
          <w:b/>
          <w:bCs/>
        </w:rPr>
        <w:t>具体步骤：</w:t>
      </w:r>
    </w:p>
    <w:p w14:paraId="22A1433D" w14:textId="77777777" w:rsidR="00EA16E9" w:rsidRDefault="00EA16E9" w:rsidP="00EA16E9">
      <w:pPr>
        <w:pStyle w:val="p1"/>
        <w:ind w:left="440"/>
      </w:pPr>
      <w:r>
        <w:t>在每个转录组数据集/批次中进行KO vs WT的差异表达分析，计算每个基因的效应量（如log</w:t>
      </w:r>
      <w:r>
        <w:rPr>
          <w:rFonts w:ascii="Cambria Math" w:hAnsi="Cambria Math" w:cs="Cambria Math"/>
        </w:rPr>
        <w:t>₂</w:t>
      </w:r>
      <w:r>
        <w:t>倍数变化或差值）及不确定性指标（如标准误或p值） 。</w:t>
      </w:r>
    </w:p>
    <w:p w14:paraId="1F9D50A8" w14:textId="77777777" w:rsidR="00EA16E9" w:rsidRDefault="00EA16E9" w:rsidP="00EA16E9">
      <w:pPr>
        <w:pStyle w:val="p1"/>
        <w:ind w:left="440"/>
      </w:pPr>
      <w:r>
        <w:t>利用任务2确定的机制基因集，将基因层面的差异效应汇总为机制层面的效应分数：对每个机制基因集，采用加权平均或基因集富集分析等方法计算该基因集整体的变化程度。例如，可对基因集成员的</w:t>
      </w:r>
      <w:proofErr w:type="spellStart"/>
      <w:r>
        <w:t>log</w:t>
      </w:r>
      <w:r>
        <w:rPr>
          <w:rFonts w:ascii="Cambria Math" w:hAnsi="Cambria Math" w:cs="Cambria Math"/>
        </w:rPr>
        <w:t>₂</w:t>
      </w:r>
      <w:r>
        <w:t>FC</w:t>
      </w:r>
      <w:proofErr w:type="spellEnd"/>
      <w:r>
        <w:t>取加权均值（权重可根据基因显著性或表达量），或使用富集分析方法（如GSEA、camera、</w:t>
      </w:r>
      <w:proofErr w:type="spellStart"/>
      <w:r>
        <w:t>fgsea</w:t>
      </w:r>
      <w:proofErr w:type="spellEnd"/>
      <w:r>
        <w:t>）获得该基因集的富集Z分数或归一化富集得分 。</w:t>
      </w:r>
    </w:p>
    <w:p w14:paraId="712BFA2C" w14:textId="77777777" w:rsidR="00EA16E9" w:rsidRDefault="00EA16E9" w:rsidP="00EA16E9">
      <w:pPr>
        <w:pStyle w:val="p1"/>
        <w:ind w:left="440"/>
      </w:pPr>
      <w:r>
        <w:t>如果存在多个转录组实验批次，在每个批次分别计算上述机制基因集效应Z值，记录KO相对于WT在各机制轴上的转录组变化大小和方向（正值表示该机制相关基因整体上调，负值表示下调）。</w:t>
      </w:r>
    </w:p>
    <w:p w14:paraId="3F294C37" w14:textId="77777777" w:rsidR="00EA16E9" w:rsidRDefault="00EA16E9" w:rsidP="00EA16E9">
      <w:pPr>
        <w:pStyle w:val="p1"/>
        <w:ind w:left="440"/>
      </w:pPr>
      <w:r>
        <w:lastRenderedPageBreak/>
        <w:t>将结果整理为表格，以“机制轴 × 数据批次”矩阵形式呈现转录组侧的机制效应Z分数（例如：行列显示合成、重塑等轴在各批次中的Z值），便于后续比较 。</w:t>
      </w:r>
    </w:p>
    <w:p w14:paraId="2E5DB8EB" w14:textId="77777777" w:rsidR="00EA16E9" w:rsidRDefault="00EA16E9" w:rsidP="00EA16E9">
      <w:pPr>
        <w:pStyle w:val="p1"/>
        <w:ind w:left="1760"/>
      </w:pPr>
      <w:r>
        <w:rPr>
          <w:rStyle w:val="s1"/>
          <w:b/>
          <w:bCs/>
        </w:rPr>
        <w:t>预期产出：</w:t>
      </w:r>
      <w:r>
        <w:t xml:space="preserve"> 每个机制瓶颈在转录组层面的效应值及方向（按批次区分的Z分数表），以及统计显著性信息（如相应的p值或标准误），用于评估基因敲除对各机制的影响强度。</w:t>
      </w:r>
    </w:p>
    <w:bookmarkEnd w:id="1"/>
    <w:p w14:paraId="5C8BC82A" w14:textId="77777777" w:rsidR="00EA16E9" w:rsidRDefault="00EA16E9" w:rsidP="00EA16E9">
      <w:pPr>
        <w:pStyle w:val="p1"/>
        <w:ind w:left="1760"/>
      </w:pPr>
      <w:r>
        <w:rPr>
          <w:rStyle w:val="s1"/>
          <w:b/>
          <w:bCs/>
        </w:rPr>
        <w:t>建议时长：</w:t>
      </w:r>
      <w:r>
        <w:t xml:space="preserve"> ~0.5 天</w:t>
      </w:r>
    </w:p>
    <w:p w14:paraId="798AE752" w14:textId="77777777" w:rsidR="00EA16E9" w:rsidRDefault="00EA16E9" w:rsidP="00EA16E9">
      <w:pPr>
        <w:pStyle w:val="2"/>
      </w:pPr>
      <w:r>
        <w:rPr>
          <w:b/>
          <w:bCs/>
        </w:rPr>
        <w:t>脂质组学机制效应计算</w:t>
      </w:r>
    </w:p>
    <w:p w14:paraId="60D91C7D" w14:textId="77777777" w:rsidR="00EA16E9" w:rsidRDefault="00EA16E9" w:rsidP="00EA16E9">
      <w:pPr>
        <w:pStyle w:val="p2"/>
        <w:ind w:left="880"/>
      </w:pPr>
      <w:r>
        <w:rPr>
          <w:rStyle w:val="s1"/>
          <w:b/>
          <w:bCs/>
        </w:rPr>
        <w:t>任务目标：</w:t>
      </w:r>
      <w:r>
        <w:t xml:space="preserve"> 从脂质组数据角度评估基因敲除对各机制瓶颈的影响，计算每个机制轴在脂质代谢层面的效应大小。</w:t>
      </w:r>
    </w:p>
    <w:p w14:paraId="0426D03D" w14:textId="77777777" w:rsidR="00EA16E9" w:rsidRDefault="00EA16E9" w:rsidP="00EA16E9">
      <w:pPr>
        <w:pStyle w:val="p1"/>
        <w:ind w:left="880"/>
      </w:pPr>
      <w:r>
        <w:rPr>
          <w:b/>
          <w:bCs/>
        </w:rPr>
        <w:t>具体步骤：</w:t>
      </w:r>
    </w:p>
    <w:p w14:paraId="600F6C0E" w14:textId="77777777" w:rsidR="00EA16E9" w:rsidRDefault="00EA16E9" w:rsidP="00EA16E9">
      <w:pPr>
        <w:pStyle w:val="p1"/>
        <w:ind w:left="440"/>
      </w:pPr>
      <w:r>
        <w:t>按任务2定义的指标，计算KO组相对于WT组的脂质组学变化。对于每一种关键脂质或比值（如CL含量、PG含量、CL/PG比、MLCL/CL比、</w:t>
      </w:r>
      <w:proofErr w:type="spellStart"/>
      <w:r>
        <w:t>oxCL</w:t>
      </w:r>
      <w:proofErr w:type="spellEnd"/>
      <w:r>
        <w:t>/CL比、PG/PA比，以及ΣCL、ΣPG总量），分别计算KO vs WT的差异效应值（如log</w:t>
      </w:r>
      <w:r>
        <w:rPr>
          <w:rFonts w:ascii="Cambria Math" w:hAnsi="Cambria Math" w:cs="Cambria Math"/>
        </w:rPr>
        <w:t>₂</w:t>
      </w:r>
      <w:r>
        <w:t>倍差或标准化差异） 。如果可能，计算这些效应的显著性统计量（如Z分数或p值）。</w:t>
      </w:r>
    </w:p>
    <w:p w14:paraId="4AB14242" w14:textId="77777777" w:rsidR="00EA16E9" w:rsidRDefault="00EA16E9" w:rsidP="00EA16E9">
      <w:pPr>
        <w:pStyle w:val="p1"/>
        <w:ind w:left="440"/>
      </w:pPr>
      <w:r>
        <w:t>针对每个机制轴，将相关的脂质指标整合得到脂质侧机制效应分数：</w:t>
      </w:r>
    </w:p>
    <w:p w14:paraId="0D47AA68" w14:textId="371CA84B" w:rsidR="00EA16E9" w:rsidRDefault="00EA16E9" w:rsidP="00EA16E9">
      <w:pPr>
        <w:pStyle w:val="p1"/>
        <w:ind w:left="1320"/>
      </w:pPr>
      <w:r>
        <w:t>对于唯一指标代表的机制（如合成轴由CL/PG表示、氧化轴由</w:t>
      </w:r>
      <w:proofErr w:type="spellStart"/>
      <w:r>
        <w:t>oxCL</w:t>
      </w:r>
      <w:proofErr w:type="spellEnd"/>
      <w:r>
        <w:t>/CL表示等），直接采用该指标的差异效应作为机制效应，并依据校准表调整符号方向。</w:t>
      </w:r>
    </w:p>
    <w:p w14:paraId="116115C0" w14:textId="3679F0F8" w:rsidR="00EA16E9" w:rsidRDefault="00EA16E9" w:rsidP="00EA16E9">
      <w:pPr>
        <w:pStyle w:val="p1"/>
        <w:ind w:left="1320"/>
      </w:pPr>
      <w:r>
        <w:t>对于有多个指标的机制轴（如供给轴包含ΣCL和ΣPG两项），可对这两个指标的效应进行加权平均或元分析，以获得单一的综合效应值代表供给机制变化程度。</w:t>
      </w:r>
    </w:p>
    <w:p w14:paraId="548C228B" w14:textId="7F1E1881" w:rsidR="00EA16E9" w:rsidRDefault="00EA16E9" w:rsidP="00EA16E9">
      <w:pPr>
        <w:pStyle w:val="p1"/>
        <w:ind w:left="1320"/>
      </w:pPr>
      <w:r>
        <w:t>重塑轴的特殊处理：由于采用MLCL/CL比值作为反向指标，应将KO vs WT的差异值取反，才能表示“重塑机制”的正向变化程度（即MLCL/CL升高实际意味着重塑功能下降，其取反后才能反映机制降低的效应大小）。</w:t>
      </w:r>
    </w:p>
    <w:p w14:paraId="1F160664" w14:textId="77777777" w:rsidR="00EA16E9" w:rsidRDefault="00EA16E9" w:rsidP="00EA16E9">
      <w:pPr>
        <w:pStyle w:val="p1"/>
        <w:ind w:left="440"/>
      </w:pPr>
      <w:r>
        <w:t>利用预处理阶段的log-ratio转换数据来确保上述比值计算准确可靠 。在计算比值效应时，优先使用ALR/CLR形式的数据，以减少偏差。</w:t>
      </w:r>
    </w:p>
    <w:p w14:paraId="2AFFE047" w14:textId="77777777" w:rsidR="00EA16E9" w:rsidRDefault="00EA16E9" w:rsidP="00EA16E9">
      <w:pPr>
        <w:pStyle w:val="p1"/>
        <w:ind w:left="440"/>
        <w:rPr>
          <w:rFonts w:hint="eastAsia"/>
        </w:rPr>
      </w:pPr>
      <w:r>
        <w:t xml:space="preserve">将各脂质指标组合后的机制效应结果整理为表，格式与转录组相对应（机制轴 × 批次的脂质组Z分数表）。这体现每个机制瓶颈在脂质组学层面的变化方向和显著性 </w:t>
      </w:r>
      <w:r>
        <w:rPr>
          <w:rStyle w:val="apple-converted-space"/>
        </w:rPr>
        <w:t> </w:t>
      </w:r>
      <w:r>
        <w:t>。</w:t>
      </w:r>
    </w:p>
    <w:p w14:paraId="354BD53E" w14:textId="77777777" w:rsidR="00EA16E9" w:rsidRDefault="00EA16E9" w:rsidP="00EA16E9">
      <w:pPr>
        <w:pStyle w:val="p1"/>
        <w:ind w:left="1760"/>
      </w:pPr>
      <w:r>
        <w:rPr>
          <w:rStyle w:val="s1"/>
          <w:b/>
          <w:bCs/>
        </w:rPr>
        <w:lastRenderedPageBreak/>
        <w:t>预期产出：</w:t>
      </w:r>
      <w:r>
        <w:t xml:space="preserve"> 每个机制轴在脂质组层面的效应值及方向（按批次区分的差异值或Z分数表）。这将直观展示基因敲除对脂质代谢各环节（合成、重塑等）的影响程度，为后续多组学整合提供依据。</w:t>
      </w:r>
    </w:p>
    <w:p w14:paraId="39407002" w14:textId="77777777" w:rsidR="00EA16E9" w:rsidRDefault="00EA16E9" w:rsidP="00EA16E9">
      <w:pPr>
        <w:pStyle w:val="p1"/>
        <w:ind w:left="1760"/>
      </w:pPr>
      <w:r>
        <w:rPr>
          <w:rStyle w:val="s1"/>
          <w:b/>
          <w:bCs/>
        </w:rPr>
        <w:t>建议时长：</w:t>
      </w:r>
      <w:r>
        <w:t xml:space="preserve"> ~0.5 天</w:t>
      </w:r>
    </w:p>
    <w:p w14:paraId="7815D750" w14:textId="77777777" w:rsidR="00EA16E9" w:rsidRDefault="00EA16E9" w:rsidP="00EA16E9">
      <w:pPr>
        <w:pStyle w:val="2"/>
      </w:pPr>
      <w:r>
        <w:rPr>
          <w:b/>
          <w:bCs/>
        </w:rPr>
        <w:t>跨批次机制效应合并</w:t>
      </w:r>
    </w:p>
    <w:p w14:paraId="78F2090D" w14:textId="77777777" w:rsidR="00EA16E9" w:rsidRDefault="00EA16E9" w:rsidP="00EA16E9">
      <w:pPr>
        <w:pStyle w:val="p2"/>
        <w:ind w:left="880"/>
      </w:pPr>
      <w:r>
        <w:rPr>
          <w:rStyle w:val="s1"/>
          <w:b/>
          <w:bCs/>
        </w:rPr>
        <w:t>任务目标：</w:t>
      </w:r>
      <w:r>
        <w:t xml:space="preserve"> 将多批次实验中得到的机制效应结果整合，消除批次效应干扰，获得每一组学下更稳健的总体机制效应估计。</w:t>
      </w:r>
    </w:p>
    <w:p w14:paraId="785234A0" w14:textId="77777777" w:rsidR="00EA16E9" w:rsidRDefault="00EA16E9" w:rsidP="00EA16E9">
      <w:pPr>
        <w:pStyle w:val="p1"/>
        <w:ind w:left="880"/>
      </w:pPr>
      <w:r>
        <w:rPr>
          <w:b/>
          <w:bCs/>
        </w:rPr>
        <w:t>具体步骤：</w:t>
      </w:r>
    </w:p>
    <w:p w14:paraId="04B9D68A" w14:textId="77777777" w:rsidR="00EA16E9" w:rsidRDefault="00EA16E9" w:rsidP="00EA16E9">
      <w:pPr>
        <w:pStyle w:val="p1"/>
        <w:ind w:left="440"/>
      </w:pPr>
      <w:r>
        <w:t>分别针对转录组和脂质组数据，对任务3和4所得的各批次机制Z分数进行合并。可采用元分析策略整合批次结果：例如使用Stouffer’s Z方法按批次样本量对Z分数加权求和，或对各机制轴的p值做Fisher合并，从而得到每个组学中每条机制轴的综合显著性 。</w:t>
      </w:r>
    </w:p>
    <w:p w14:paraId="68681BB6" w14:textId="77777777" w:rsidR="00EA16E9" w:rsidRDefault="00EA16E9" w:rsidP="00EA16E9">
      <w:pPr>
        <w:pStyle w:val="p1"/>
        <w:ind w:left="440"/>
      </w:pPr>
      <w:r>
        <w:t>若批次间存在系统偏差，也可选择显式移除批次效应：例如应用批次校正算法（如</w:t>
      </w:r>
      <w:proofErr w:type="spellStart"/>
      <w:r>
        <w:t>ComBat</w:t>
      </w:r>
      <w:proofErr w:type="spellEnd"/>
      <w:r>
        <w:t>）调整原始数据，再重新计算机制效应；或将批次作为随机效应，在线性模型中估计每个机制轴的总体效应量。</w:t>
      </w:r>
    </w:p>
    <w:p w14:paraId="7CFBFC11" w14:textId="77777777" w:rsidR="00EA16E9" w:rsidRDefault="00EA16E9" w:rsidP="00EA16E9">
      <w:pPr>
        <w:pStyle w:val="p1"/>
        <w:ind w:left="440"/>
      </w:pPr>
      <w:r>
        <w:t>对合并得到的每组学-机制效应结果进行一致性检查：比较不同批次的效应方向是否一致，剔除因单一批次异常导致的不可靠结果。必要时，可对每个机制轴计算效应值的置信区间或统计显著性，以评估跨批次结果的稳健性。</w:t>
      </w:r>
    </w:p>
    <w:p w14:paraId="6A02080B" w14:textId="77777777" w:rsidR="00EA16E9" w:rsidRDefault="00EA16E9" w:rsidP="00EA16E9">
      <w:pPr>
        <w:pStyle w:val="p1"/>
        <w:ind w:left="440"/>
      </w:pPr>
      <w:r>
        <w:t>最终得到转录组和脂质组两套“机制总体效应”结果，即每个组学下每个机制瓶颈的综合效应量（Z分数或效应量估计），用于跨组学的进一步合并分析。</w:t>
      </w:r>
    </w:p>
    <w:p w14:paraId="6AFB6F2D" w14:textId="77777777" w:rsidR="00EA16E9" w:rsidRDefault="00EA16E9" w:rsidP="00EA16E9">
      <w:pPr>
        <w:pStyle w:val="p1"/>
        <w:ind w:left="1760"/>
      </w:pPr>
      <w:r>
        <w:rPr>
          <w:rStyle w:val="s1"/>
          <w:b/>
          <w:bCs/>
        </w:rPr>
        <w:t>预期产出：</w:t>
      </w:r>
      <w:r>
        <w:t xml:space="preserve"> 去除批次影响的机制效应清单（转录组和脂质组各自的机制轴综合效应值及显著性）。这提供了每个机制瓶颈在两种组学层面的全局效应评估，可用于识别一致的变化模式。</w:t>
      </w:r>
    </w:p>
    <w:p w14:paraId="4AE501BD" w14:textId="77777777" w:rsidR="00EA16E9" w:rsidRDefault="00EA16E9" w:rsidP="00EA16E9">
      <w:pPr>
        <w:pStyle w:val="p1"/>
        <w:ind w:left="1760"/>
      </w:pPr>
      <w:r>
        <w:rPr>
          <w:rStyle w:val="s1"/>
          <w:b/>
          <w:bCs/>
        </w:rPr>
        <w:t>建议时长：</w:t>
      </w:r>
      <w:r>
        <w:t xml:space="preserve"> ~0.5 天</w:t>
      </w:r>
    </w:p>
    <w:p w14:paraId="4E809B2F" w14:textId="77777777" w:rsidR="00EA16E9" w:rsidRDefault="00EA16E9" w:rsidP="00EA16E9">
      <w:pPr>
        <w:pStyle w:val="2"/>
      </w:pPr>
      <w:r>
        <w:rPr>
          <w:b/>
          <w:bCs/>
        </w:rPr>
        <w:t>跨组学机制效应整合</w:t>
      </w:r>
    </w:p>
    <w:p w14:paraId="36CE26A7" w14:textId="77777777" w:rsidR="00EA16E9" w:rsidRDefault="00EA16E9" w:rsidP="00EA16E9">
      <w:pPr>
        <w:pStyle w:val="p2"/>
        <w:ind w:left="880"/>
      </w:pPr>
      <w:r>
        <w:rPr>
          <w:rStyle w:val="s1"/>
          <w:b/>
          <w:bCs/>
        </w:rPr>
        <w:t>任务目标：</w:t>
      </w:r>
      <w:r>
        <w:t xml:space="preserve"> 将转录组和脂质组的证据相融合，生成整体的机制效应评价，并找出受EphB1敲除影响最大的机制瓶颈路径。</w:t>
      </w:r>
    </w:p>
    <w:p w14:paraId="1DADA093" w14:textId="77777777" w:rsidR="00EA16E9" w:rsidRDefault="00EA16E9" w:rsidP="00EA16E9">
      <w:pPr>
        <w:pStyle w:val="p1"/>
        <w:ind w:left="880"/>
      </w:pPr>
      <w:r>
        <w:rPr>
          <w:b/>
          <w:bCs/>
        </w:rPr>
        <w:lastRenderedPageBreak/>
        <w:t>具体步骤：</w:t>
      </w:r>
    </w:p>
    <w:p w14:paraId="28F5DAF4" w14:textId="77777777" w:rsidR="00EA16E9" w:rsidRDefault="00EA16E9" w:rsidP="00EA16E9">
      <w:pPr>
        <w:pStyle w:val="p1"/>
        <w:ind w:left="440"/>
      </w:pPr>
      <w:r>
        <w:t>对于每一个机制轴，将转录组和脂质组所得的综合效应进行合并。可采用加权Z分数法，将两种组学的Z值按一定权重合并（如根据各自效应的标准误或数据可信度加权）；或采用Stouffer方法将两者视为独立证据源合并p值 。</w:t>
      </w:r>
    </w:p>
    <w:p w14:paraId="7ADD9B47" w14:textId="77777777" w:rsidR="00EA16E9" w:rsidRDefault="00EA16E9" w:rsidP="00EA16E9">
      <w:pPr>
        <w:pStyle w:val="p1"/>
        <w:ind w:left="440"/>
      </w:pPr>
      <w:r>
        <w:t>在符号方向已校准一致的前提下，也可以直接将转录组和脂质组的机制Z分数相加或取平均，得到一个“有方向的综合机制分数” 。该分数同时反映基因和代谢两方面证据，数值的正负代表机制增强或受抑方向。</w:t>
      </w:r>
    </w:p>
    <w:p w14:paraId="229AEE6D" w14:textId="77777777" w:rsidR="00EA16E9" w:rsidRDefault="00EA16E9" w:rsidP="00EA16E9">
      <w:pPr>
        <w:pStyle w:val="p1"/>
        <w:ind w:left="440"/>
      </w:pPr>
      <w:r>
        <w:t>比较各机制轴的综合分数大小，确定变化幅度最大的机制瓶颈。关注分值的正负极性与心磷脂含量变化的符合程度：例如，如果心磷脂总量下降，那么综合分数为负且幅度最大的机制轴可能就是导致表型的主要瓶颈 。</w:t>
      </w:r>
    </w:p>
    <w:p w14:paraId="2CB99A33" w14:textId="77777777" w:rsidR="00EA16E9" w:rsidRDefault="00EA16E9" w:rsidP="00EA16E9">
      <w:pPr>
        <w:pStyle w:val="p1"/>
        <w:ind w:left="440"/>
      </w:pPr>
      <w:r>
        <w:t>排序机制轴的综合效应，选出排名最前的1–2个候选机制路径作为最可能的致因瓶颈。比如发现“合成轴综合Z分数显著为负且幅度最大”，则心磷脂合成受抑可能是主要机制；若“氧化轴”为正的最大值，则过度氧化可能为主因。</w:t>
      </w:r>
    </w:p>
    <w:p w14:paraId="675D5EC2" w14:textId="77777777" w:rsidR="00EA16E9" w:rsidRDefault="00EA16E9" w:rsidP="00EA16E9">
      <w:pPr>
        <w:pStyle w:val="p1"/>
        <w:ind w:left="440"/>
      </w:pPr>
      <w:r>
        <w:t>将识别出的顶尖机制瓶颈记录下来，作为后续上游信号推断和因果验证的重点研究对象。</w:t>
      </w:r>
    </w:p>
    <w:p w14:paraId="04091637" w14:textId="77777777" w:rsidR="00EA16E9" w:rsidRDefault="00EA16E9" w:rsidP="00EA16E9">
      <w:pPr>
        <w:pStyle w:val="p1"/>
        <w:ind w:left="1760"/>
      </w:pPr>
      <w:r>
        <w:rPr>
          <w:rStyle w:val="s1"/>
          <w:b/>
          <w:bCs/>
        </w:rPr>
        <w:t>预期产出：</w:t>
      </w:r>
      <w:r>
        <w:t xml:space="preserve"> 融合多组学证据的机制效应评分列表，以及最有可能的1–2条机制瓶颈路径。结果可以图表化呈现，例如各机制轴综合Z分数的柱状图，突出显示出主要机制瓶颈，并解释其方向与心磷脂表型的关系。</w:t>
      </w:r>
    </w:p>
    <w:p w14:paraId="6BA5F85F" w14:textId="77777777" w:rsidR="00EA16E9" w:rsidRDefault="00EA16E9" w:rsidP="00EA16E9">
      <w:pPr>
        <w:pStyle w:val="p1"/>
        <w:ind w:left="1760"/>
      </w:pPr>
      <w:r>
        <w:rPr>
          <w:rStyle w:val="s1"/>
          <w:b/>
          <w:bCs/>
        </w:rPr>
        <w:t>建议时长：</w:t>
      </w:r>
      <w:r>
        <w:t xml:space="preserve"> ~0.5 天</w:t>
      </w:r>
    </w:p>
    <w:p w14:paraId="59363DC9" w14:textId="77777777" w:rsidR="00EA16E9" w:rsidRDefault="00EA16E9" w:rsidP="00EA16E9">
      <w:pPr>
        <w:pStyle w:val="2"/>
      </w:pPr>
      <w:r>
        <w:rPr>
          <w:b/>
          <w:bCs/>
        </w:rPr>
        <w:t>上游调控通路活性评估</w:t>
      </w:r>
    </w:p>
    <w:p w14:paraId="10ED29CE" w14:textId="77777777" w:rsidR="00EA16E9" w:rsidRDefault="00EA16E9" w:rsidP="00EA16E9">
      <w:pPr>
        <w:pStyle w:val="p2"/>
        <w:ind w:left="880"/>
      </w:pPr>
      <w:r>
        <w:rPr>
          <w:rStyle w:val="s1"/>
          <w:b/>
          <w:bCs/>
        </w:rPr>
        <w:t>任务目标：</w:t>
      </w:r>
      <w:r>
        <w:t xml:space="preserve"> 分析基因敲除对调控机制瓶颈的上游通路（M）的影响，找出哪些上游调控程序被抑制或激活，从而可能解释机制轴的变化。</w:t>
      </w:r>
    </w:p>
    <w:p w14:paraId="756978E2" w14:textId="77777777" w:rsidR="00EA16E9" w:rsidRDefault="00EA16E9" w:rsidP="00EA16E9">
      <w:pPr>
        <w:pStyle w:val="p1"/>
        <w:ind w:left="880"/>
      </w:pPr>
      <w:r>
        <w:rPr>
          <w:b/>
          <w:bCs/>
        </w:rPr>
        <w:t>具体步骤：</w:t>
      </w:r>
    </w:p>
    <w:p w14:paraId="6A4F6704" w14:textId="77777777" w:rsidR="00EA16E9" w:rsidRDefault="00EA16E9" w:rsidP="00EA16E9">
      <w:pPr>
        <w:pStyle w:val="p1"/>
        <w:ind w:left="440"/>
      </w:pPr>
      <w:r>
        <w:t>针对每个候选机制瓶颈（任务6确定的关键Y），列举调控该生物过程的已知上游通路或转录调节因子。例如：线粒体生物合成/重塑机制受PGC-1α/NRF1/2等转录共激活因子调控；炎症和ROS相关机制可能受NF-</w:t>
      </w:r>
      <w:proofErr w:type="spellStart"/>
      <w:r>
        <w:t>κB</w:t>
      </w:r>
      <w:proofErr w:type="spellEnd"/>
      <w:r>
        <w:t>、JAK-STAT等信号影响；磷脂代谢供给机制可能受mTOR/AMPK等上游代谢感应通路调节。</w:t>
      </w:r>
    </w:p>
    <w:p w14:paraId="032FFA78" w14:textId="77777777" w:rsidR="00EA16E9" w:rsidRDefault="00EA16E9" w:rsidP="00EA16E9">
      <w:pPr>
        <w:pStyle w:val="p1"/>
        <w:ind w:left="440"/>
      </w:pPr>
      <w:r>
        <w:lastRenderedPageBreak/>
        <w:t>为上述每条上游调控通路建立基因集（调控因子及其靶基因集） 。例如，PGC-1α通路可取线粒体生物生成相关下游基因集，NF-</w:t>
      </w:r>
      <w:proofErr w:type="spellStart"/>
      <w:r>
        <w:t>κB</w:t>
      </w:r>
      <w:proofErr w:type="spellEnd"/>
      <w:r>
        <w:t>通路取其经典靶基因集，MAPK通路取该信号级联影响的转录目标等。</w:t>
      </w:r>
    </w:p>
    <w:p w14:paraId="62A8844A" w14:textId="77777777" w:rsidR="00EA16E9" w:rsidRDefault="00EA16E9" w:rsidP="00EA16E9">
      <w:pPr>
        <w:pStyle w:val="p1"/>
        <w:ind w:left="440"/>
      </w:pPr>
      <w:r>
        <w:t>利用转录组数据评估KO vs WT条件下这些调控通路的活性变化：对每个调控基因集计算富集或活性得分，如平均表达变化或GSVA评分，判断通路是上调（激活）还是下调（抑制）。例如，若KO导致PGC-1α靶基因整体下调，表明PGC-1α通路活性降低 。</w:t>
      </w:r>
    </w:p>
    <w:p w14:paraId="75E7FBA6" w14:textId="77777777" w:rsidR="00EA16E9" w:rsidRDefault="00EA16E9" w:rsidP="00EA16E9">
      <w:pPr>
        <w:pStyle w:val="p1"/>
        <w:ind w:left="440"/>
      </w:pPr>
      <w:r>
        <w:t>将每条调控通路的活性变化与对应机制轴的效应分数进行关联分析 。若有样本层面的数据，可计算通路活性与机制效应在样本间的相关系数；仅有组间数据时，可基于方向进行比较（如KO组通路显著下调且机制效应也显著为负，则二者方向一致）。</w:t>
      </w:r>
    </w:p>
    <w:p w14:paraId="5FAE0E4E" w14:textId="77777777" w:rsidR="00EA16E9" w:rsidRDefault="00EA16E9" w:rsidP="00EA16E9">
      <w:pPr>
        <w:pStyle w:val="p1"/>
        <w:ind w:left="440"/>
      </w:pPr>
      <w:r>
        <w:t>综合评估相关性和显著性，为每个机制瓶颈筛选1–2条最可能的上游调控通路作为关键影响因素 。这些通路应同时满足“在KO中变化明显”且“变化方向与机制效应一致”两点。例如，认定“PGC-1α通路下调”很可能是导致“心磷脂合成机制受抑”的上游原因之一。</w:t>
      </w:r>
    </w:p>
    <w:p w14:paraId="3367C20B" w14:textId="77777777" w:rsidR="00EA16E9" w:rsidRDefault="00EA16E9" w:rsidP="00EA16E9">
      <w:pPr>
        <w:pStyle w:val="p1"/>
        <w:ind w:left="1760"/>
      </w:pPr>
      <w:r>
        <w:rPr>
          <w:rStyle w:val="s1"/>
          <w:b/>
          <w:bCs/>
        </w:rPr>
        <w:t>预期产出：</w:t>
      </w:r>
      <w:r>
        <w:t xml:space="preserve"> 针对每个机制瓶颈的潜在调控网络清单，包括通路名称、在KO中的变化方向与幅度、与机制效应的相关性等。重点突出每个机制瓶颈对应的1–2条核心上游通路及其活性评分（如：“合成机制下降 </w:t>
      </w:r>
      <w:r>
        <w:rPr>
          <w:rFonts w:ascii="Apple Color Emoji" w:hAnsi="Apple Color Emoji" w:cs="Apple Color Emoji"/>
        </w:rPr>
        <w:t>↔</w:t>
      </w:r>
      <w:r>
        <w:t xml:space="preserve"> PGC-1α通路活性显著降低”）。这些结果为理解基因敲除如何通过调控网络影响代谢机制提供了线索。</w:t>
      </w:r>
    </w:p>
    <w:p w14:paraId="2E8BF591" w14:textId="77777777" w:rsidR="00EA16E9" w:rsidRDefault="00EA16E9" w:rsidP="00EA16E9">
      <w:pPr>
        <w:pStyle w:val="p2"/>
        <w:ind w:left="1760"/>
      </w:pPr>
      <w:r>
        <w:rPr>
          <w:b/>
          <w:bCs/>
        </w:rPr>
        <w:t>建议时长：</w:t>
      </w:r>
      <w:r>
        <w:rPr>
          <w:rStyle w:val="s2"/>
        </w:rPr>
        <w:t xml:space="preserve"> ~1 天</w:t>
      </w:r>
    </w:p>
    <w:p w14:paraId="4A587FC9" w14:textId="77777777" w:rsidR="00EA16E9" w:rsidRDefault="00EA16E9" w:rsidP="00EA16E9">
      <w:pPr>
        <w:pStyle w:val="2"/>
      </w:pPr>
      <w:r>
        <w:rPr>
          <w:b/>
          <w:bCs/>
        </w:rPr>
        <w:t>EphB1下游信号通路评估</w:t>
      </w:r>
    </w:p>
    <w:p w14:paraId="402B2021" w14:textId="77777777" w:rsidR="00EA16E9" w:rsidRDefault="00EA16E9" w:rsidP="00EA16E9">
      <w:pPr>
        <w:pStyle w:val="p2"/>
        <w:ind w:left="880"/>
      </w:pPr>
      <w:r>
        <w:rPr>
          <w:rStyle w:val="s1"/>
          <w:b/>
          <w:bCs/>
        </w:rPr>
        <w:t>任务目标：</w:t>
      </w:r>
      <w:r>
        <w:t xml:space="preserve"> 考察EphB1基因（受体酪氨酸激酶）已知的下游信号通路（X）的变化，识别基因敲除后哪些信号级联受到影响，并可能介导了对机制瓶颈的调控。</w:t>
      </w:r>
    </w:p>
    <w:p w14:paraId="517C7139" w14:textId="77777777" w:rsidR="00EA16E9" w:rsidRDefault="00EA16E9" w:rsidP="00EA16E9">
      <w:pPr>
        <w:pStyle w:val="p1"/>
        <w:ind w:left="880"/>
      </w:pPr>
      <w:r>
        <w:rPr>
          <w:b/>
          <w:bCs/>
        </w:rPr>
        <w:t>具体步骤：</w:t>
      </w:r>
    </w:p>
    <w:p w14:paraId="2E106C61" w14:textId="77777777" w:rsidR="00EA16E9" w:rsidRDefault="00EA16E9" w:rsidP="00EA16E9">
      <w:pPr>
        <w:pStyle w:val="p1"/>
        <w:ind w:left="440"/>
      </w:pPr>
      <w:r>
        <w:t xml:space="preserve">汇总EphB1下游典型信号通路模块及关键节点 </w:t>
      </w:r>
      <w:r>
        <w:rPr>
          <w:rStyle w:val="apple-converted-space"/>
        </w:rPr>
        <w:t> </w:t>
      </w:r>
      <w:r>
        <w:t>。包括但不限于：</w:t>
      </w:r>
    </w:p>
    <w:p w14:paraId="471A8274" w14:textId="409F18D4" w:rsidR="00EA16E9" w:rsidRDefault="00EA16E9" w:rsidP="00EA16E9">
      <w:pPr>
        <w:pStyle w:val="p1"/>
        <w:ind w:left="1320"/>
      </w:pPr>
      <w:r>
        <w:rPr>
          <w:rStyle w:val="s1"/>
          <w:b/>
          <w:bCs/>
        </w:rPr>
        <w:t>细胞骨架/黏附相关通路：</w:t>
      </w:r>
      <w:r>
        <w:t xml:space="preserve"> 如RhoA/Rac1/CDC42小GTP酶通路，黏着斑激酶(FAK)、</w:t>
      </w:r>
      <w:proofErr w:type="spellStart"/>
      <w:r>
        <w:t>Src</w:t>
      </w:r>
      <w:proofErr w:type="spellEnd"/>
      <w:r>
        <w:t>等，影响线粒体的定位和形态。</w:t>
      </w:r>
    </w:p>
    <w:p w14:paraId="5F0B8557" w14:textId="3288628B" w:rsidR="00EA16E9" w:rsidRDefault="00EA16E9" w:rsidP="00EA16E9">
      <w:pPr>
        <w:pStyle w:val="p1"/>
        <w:ind w:left="1320"/>
      </w:pPr>
      <w:r>
        <w:rPr>
          <w:rStyle w:val="s1"/>
          <w:b/>
          <w:bCs/>
        </w:rPr>
        <w:lastRenderedPageBreak/>
        <w:t>代谢/生物能量调节通路：</w:t>
      </w:r>
      <w:r>
        <w:t xml:space="preserve"> 如PI3K–AKT–mTOR信号轴、MAPK–ERK级联，能够调节线粒体生物发生共激活子（PGC-1α、NRF1/2、ESRRA等）的活性。</w:t>
      </w:r>
    </w:p>
    <w:p w14:paraId="58073558" w14:textId="35394D0E" w:rsidR="00EA16E9" w:rsidRDefault="00EA16E9" w:rsidP="00EA16E9">
      <w:pPr>
        <w:pStyle w:val="p1"/>
        <w:ind w:left="1320"/>
      </w:pPr>
      <w:r>
        <w:rPr>
          <w:rStyle w:val="s1"/>
          <w:b/>
          <w:bCs/>
        </w:rPr>
        <w:t>炎症/ROS/凋亡通路：</w:t>
      </w:r>
      <w:r>
        <w:t xml:space="preserve"> 如JAK–STAT级联、NF-</w:t>
      </w:r>
      <w:proofErr w:type="spellStart"/>
      <w:r>
        <w:t>κB</w:t>
      </w:r>
      <w:proofErr w:type="spellEnd"/>
      <w:r>
        <w:t>通路、p38-MAPK等，影响细胞氧化应激水平及脂质周转。</w:t>
      </w:r>
    </w:p>
    <w:p w14:paraId="27964989" w14:textId="724DF4C4" w:rsidR="00EA16E9" w:rsidRDefault="00EA16E9" w:rsidP="00EA16E9">
      <w:pPr>
        <w:pStyle w:val="p1"/>
        <w:ind w:left="1320"/>
      </w:pPr>
      <w:r>
        <w:rPr>
          <w:rStyle w:val="s1"/>
          <w:b/>
          <w:bCs/>
        </w:rPr>
        <w:t>转录共调控因子：</w:t>
      </w:r>
      <w:r>
        <w:t xml:space="preserve"> 如PGC-1α、NRF1/2、ESRRA、CREB等，它们不是经典信号级联，但作为EphB1下游效应可调节线粒体相关基因的表达 </w:t>
      </w:r>
      <w:r>
        <w:rPr>
          <w:rStyle w:val="apple-converted-space"/>
        </w:rPr>
        <w:t> </w:t>
      </w:r>
      <w:r>
        <w:t>。</w:t>
      </w:r>
    </w:p>
    <w:p w14:paraId="4B8FDB12" w14:textId="77777777" w:rsidR="00EA16E9" w:rsidRDefault="00EA16E9" w:rsidP="00EA16E9">
      <w:pPr>
        <w:pStyle w:val="p1"/>
        <w:ind w:left="440"/>
      </w:pPr>
      <w:r>
        <w:t>为上述每个信号模块建立对应的基因集（包括通路中关键激酶及主要下游靶基因）。如果有已发表的基因签名，可直接采用；否则根据通路知识手动汇总相关基因。</w:t>
      </w:r>
    </w:p>
    <w:p w14:paraId="68D41442" w14:textId="77777777" w:rsidR="00EA16E9" w:rsidRDefault="00EA16E9" w:rsidP="00EA16E9">
      <w:pPr>
        <w:pStyle w:val="p1"/>
        <w:ind w:left="440"/>
      </w:pPr>
      <w:r w:rsidRPr="004829BD">
        <w:rPr>
          <w:b/>
          <w:bCs/>
        </w:rPr>
        <w:t>计算KO vs WT条件下每条信号通路基因集的活性得分或富集显著性</w:t>
      </w:r>
      <w:r>
        <w:t>：例如通过GSVA计算每个样本该通路的积分分值，或通过GSEA比较KO与WT中通路富集程度，判断EphB1敲除是否导致该信号通路活性改变。记录每条通路在KO中的变化方向（激活↑或抑制↓）及显著性。</w:t>
      </w:r>
    </w:p>
    <w:p w14:paraId="2B1A1633" w14:textId="77777777" w:rsidR="00EA16E9" w:rsidRDefault="00EA16E9" w:rsidP="00EA16E9">
      <w:pPr>
        <w:pStyle w:val="p1"/>
        <w:ind w:left="440"/>
      </w:pPr>
      <w:r w:rsidRPr="004829BD">
        <w:rPr>
          <w:b/>
          <w:bCs/>
        </w:rPr>
        <w:t>将信号通路的变化与机制瓶颈效应进行比较</w:t>
      </w:r>
      <w:r>
        <w:t xml:space="preserve"> ：重点关注哪些信号的改变与主要机制轴的改变方向相一致并可能存在因果关联。例如，若KO导致PI3K–AKT–mTOR信号明显下调，且主要机制瓶颈（如合成轴）也显著下降，则提示该信号通路的降低可能是机制瓶颈受影响的原因之一。</w:t>
      </w:r>
    </w:p>
    <w:p w14:paraId="22D25D6C" w14:textId="77777777" w:rsidR="00EA16E9" w:rsidRDefault="00EA16E9" w:rsidP="00EA16E9">
      <w:pPr>
        <w:pStyle w:val="p1"/>
        <w:ind w:left="440"/>
      </w:pPr>
      <w:r>
        <w:t>若有足够样本，可进一步定量分析信号通路活性与机制效应间的相关关系或回归分析 ，以确定哪条通路的变动最能解释机制轴变化的幅度（例如通路活性变化1个标准差导致机制轴Z分数变化多少）。</w:t>
      </w:r>
    </w:p>
    <w:p w14:paraId="7B56C93B" w14:textId="77777777" w:rsidR="00EA16E9" w:rsidRDefault="00EA16E9" w:rsidP="00EA16E9">
      <w:pPr>
        <w:pStyle w:val="p1"/>
        <w:ind w:left="440"/>
      </w:pPr>
      <w:r>
        <w:t>综合以上结果，筛选出1–2条随EphB1敲除显著变化且与机制瓶颈高度相关的信号通路，作为潜在的关键介导通路（X）。</w:t>
      </w:r>
    </w:p>
    <w:p w14:paraId="4B72C3D6" w14:textId="77777777" w:rsidR="00EA16E9" w:rsidRDefault="00EA16E9" w:rsidP="00EA16E9">
      <w:pPr>
        <w:pStyle w:val="p1"/>
        <w:ind w:left="1760"/>
      </w:pPr>
      <w:r>
        <w:rPr>
          <w:rStyle w:val="s1"/>
          <w:b/>
          <w:bCs/>
        </w:rPr>
        <w:t>预期产出：</w:t>
      </w:r>
      <w:r>
        <w:t xml:space="preserve"> EphB1下游受影响的信号通路列表，以及与机制瓶颈效应的关联分析结果。重点突出最可能的1–2条信号通路及其节点（例如：“EphB1敲除显著抑制PI3K–AKT–mTOR通路，后者与心磷脂合成下降高度相关”），为阐明基因信号如何传递至代谢机制提供依据。</w:t>
      </w:r>
    </w:p>
    <w:p w14:paraId="0CCFB5B2" w14:textId="77777777" w:rsidR="00EA16E9" w:rsidRDefault="00EA16E9" w:rsidP="00EA16E9">
      <w:pPr>
        <w:pStyle w:val="p2"/>
        <w:ind w:left="1760"/>
      </w:pPr>
      <w:r>
        <w:rPr>
          <w:b/>
          <w:bCs/>
        </w:rPr>
        <w:t>建议时长：</w:t>
      </w:r>
      <w:r>
        <w:rPr>
          <w:rStyle w:val="s2"/>
        </w:rPr>
        <w:t xml:space="preserve"> ~1 天</w:t>
      </w:r>
    </w:p>
    <w:p w14:paraId="177A360C" w14:textId="77777777" w:rsidR="00EA16E9" w:rsidRDefault="00EA16E9" w:rsidP="00EA16E9">
      <w:pPr>
        <w:pStyle w:val="2"/>
      </w:pPr>
      <w:r>
        <w:rPr>
          <w:b/>
          <w:bCs/>
        </w:rPr>
        <w:lastRenderedPageBreak/>
        <w:t>中介效应检验</w:t>
      </w:r>
    </w:p>
    <w:p w14:paraId="46782FAB" w14:textId="77777777" w:rsidR="00EA16E9" w:rsidRDefault="00EA16E9" w:rsidP="00EA16E9">
      <w:pPr>
        <w:pStyle w:val="p2"/>
        <w:ind w:left="880"/>
      </w:pPr>
      <w:r>
        <w:rPr>
          <w:rStyle w:val="s1"/>
          <w:b/>
          <w:bCs/>
        </w:rPr>
        <w:t>任务目标：</w:t>
      </w:r>
      <w:r>
        <w:t xml:space="preserve"> 针对识别出的关键路径（X→M→Y），进行定量的中介效应分析，验证EphB1敲除通过特定中介通路影响机制瓶颈的因果关系及贡献度。</w:t>
      </w:r>
    </w:p>
    <w:p w14:paraId="06FFFA17" w14:textId="03FA391B" w:rsidR="006C0452" w:rsidRDefault="006C0452" w:rsidP="00EA16E9">
      <w:pPr>
        <w:pStyle w:val="p2"/>
        <w:ind w:left="880"/>
      </w:pPr>
      <w:r>
        <w:rPr>
          <w:rStyle w:val="s1"/>
          <w:b/>
          <w:bCs/>
        </w:rPr>
        <w:t>E20</w:t>
      </w:r>
      <w:r>
        <w:rPr>
          <w:rStyle w:val="s1"/>
          <w:rFonts w:hint="eastAsia"/>
          <w:b/>
          <w:bCs/>
        </w:rPr>
        <w:t>同时送了脂质组与转录组的样品</w:t>
      </w:r>
    </w:p>
    <w:p w14:paraId="0BC98DA3" w14:textId="77777777" w:rsidR="00EA16E9" w:rsidRDefault="00EA16E9" w:rsidP="00EA16E9">
      <w:pPr>
        <w:pStyle w:val="p1"/>
        <w:ind w:left="880"/>
      </w:pPr>
      <w:r>
        <w:rPr>
          <w:b/>
          <w:bCs/>
        </w:rPr>
        <w:t>具体步骤：</w:t>
      </w:r>
    </w:p>
    <w:p w14:paraId="4E4B69E0" w14:textId="2868BBE4" w:rsidR="00EA16E9" w:rsidRDefault="00EA16E9" w:rsidP="00EA16E9">
      <w:pPr>
        <w:pStyle w:val="p1"/>
        <w:ind w:left="440"/>
        <w:rPr>
          <w:rFonts w:hint="eastAsia"/>
        </w:rPr>
      </w:pPr>
      <w:r w:rsidRPr="001B67E8">
        <w:rPr>
          <w:b/>
          <w:bCs/>
        </w:rPr>
        <w:t>明确待检验的中介路径假设（X→M→Y）</w:t>
      </w:r>
      <w:r>
        <w:t>：例如EphB1缺失 (X) 导致某信号通路活性降低 (M)，继而引发心磷脂合成机制受抑 (Y) 。选取任务7-8中最具相关性的X和M组合作为检验对象。</w:t>
      </w:r>
      <w:r w:rsidR="006C0452">
        <w:rPr>
          <w:rFonts w:hint="eastAsia"/>
        </w:rPr>
        <w:t>由于我们缺乏统一样本的脂质组与转录组数据，所以选择</w:t>
      </w:r>
    </w:p>
    <w:p w14:paraId="3E29910A" w14:textId="77777777" w:rsidR="00EA16E9" w:rsidRDefault="00EA16E9" w:rsidP="00EA16E9">
      <w:pPr>
        <w:pStyle w:val="p1"/>
        <w:ind w:left="440"/>
      </w:pPr>
      <w:r w:rsidRPr="001B67E8">
        <w:rPr>
          <w:b/>
          <w:bCs/>
        </w:rPr>
        <w:t>计算 “a 路径” 效应</w:t>
      </w:r>
      <w:r>
        <w:t>：即X对中介通路M的影响程度 。利用KO vs WT转录组比较得到该通路活性变化值（如KO相对WT的通路活性差异ΔM）。定性判断a路径方向（例如a为负表示EphB1缺失使通路活性下降），并量化差异幅度及其统计显著性。</w:t>
      </w:r>
    </w:p>
    <w:p w14:paraId="5BADFE3A" w14:textId="77777777" w:rsidR="00EA16E9" w:rsidRDefault="00EA16E9" w:rsidP="00EA16E9">
      <w:pPr>
        <w:pStyle w:val="p1"/>
        <w:ind w:left="440"/>
      </w:pPr>
      <w:r w:rsidRPr="001B67E8">
        <w:rPr>
          <w:b/>
          <w:bCs/>
        </w:rPr>
        <w:t>计算 “b 路径” 效应：</w:t>
      </w:r>
      <w:r>
        <w:t>即在给定X的条件下，中介通路M对机制瓶颈Y的影响程度 。如果有个体样本数据，可在每组内（KO组或WT组内）考察M与Y的相关性或回归斜率，以估计b路径效应（例如每单位通路活性变化引起的机制Z分数变化）。若只有组水平数据，则利用组间差异估计：例如WT组与KO组内分别计算机制Y与通路M的关系方向，推断出M降低与Y降低呈正相关，则b为正值。</w:t>
      </w:r>
    </w:p>
    <w:p w14:paraId="3CFEEFDB" w14:textId="77777777" w:rsidR="00EA16E9" w:rsidRDefault="00EA16E9" w:rsidP="00EA16E9">
      <w:pPr>
        <w:pStyle w:val="p1"/>
        <w:ind w:left="440"/>
      </w:pPr>
      <w:r w:rsidRPr="001B67E8">
        <w:rPr>
          <w:b/>
          <w:bCs/>
        </w:rPr>
        <w:t>计算中介效应量：</w:t>
      </w:r>
      <w:r>
        <w:t>将a路径和b路径的效应相乘(a * b) ，得到EphB1通过该通路对机制瓶颈间接作用的估计值。解释其含义：例如a*b占X对Y总效应的比例，即有多少%的EphB1敲除效应是经由通路M传递的 。</w:t>
      </w:r>
    </w:p>
    <w:p w14:paraId="1B4476E8" w14:textId="77777777" w:rsidR="00EA16E9" w:rsidRDefault="00EA16E9" w:rsidP="00EA16E9">
      <w:pPr>
        <w:pStyle w:val="p1"/>
        <w:ind w:left="440"/>
      </w:pPr>
      <w:r>
        <w:t>（若数据充足）进行中介效应的统计检验：可以使用Sobel检验或Bootstrap重采样法对a*b进行显著性检验，评估中介效应是否显著不为零。</w:t>
      </w:r>
    </w:p>
    <w:p w14:paraId="2C926DA9" w14:textId="77777777" w:rsidR="00EA16E9" w:rsidRDefault="00EA16E9" w:rsidP="00EA16E9">
      <w:pPr>
        <w:pStyle w:val="p1"/>
        <w:ind w:left="440"/>
      </w:pPr>
      <w:r w:rsidRPr="001B67E8">
        <w:rPr>
          <w:b/>
          <w:bCs/>
        </w:rPr>
        <w:t>汇总结论：</w:t>
      </w:r>
      <w:r>
        <w:t>描述X对Y的总效应中由M中介的部分和直接部分。例如：“EphB1敲除对心磷脂合成下降的影响有约XX%可归因于通过MAPK–PGC-1α通路的间接作用，证明该通路在其中发挥显著中介作用”，从而为假设的机制路径提供因果支持。</w:t>
      </w:r>
    </w:p>
    <w:p w14:paraId="0885BBE6" w14:textId="77777777" w:rsidR="00EA16E9" w:rsidRDefault="00EA16E9" w:rsidP="00EA16E9">
      <w:pPr>
        <w:pStyle w:val="p1"/>
        <w:ind w:left="1760"/>
      </w:pPr>
      <w:r>
        <w:rPr>
          <w:rStyle w:val="s1"/>
          <w:b/>
          <w:bCs/>
        </w:rPr>
        <w:t>预期产出：</w:t>
      </w:r>
      <w:r>
        <w:t xml:space="preserve"> 针对假设通路的中介分析报告，包括a路径、b路径效应值及其显著性，a*b中介效应量和占总效应比例等。结论将明确指出该信号通路在EphB1影响机制瓶颈过程中所扮演的角色及贡献大小，提高对因果机理的信心水平。</w:t>
      </w:r>
    </w:p>
    <w:p w14:paraId="0D860F52" w14:textId="77777777" w:rsidR="00EA16E9" w:rsidRDefault="00EA16E9" w:rsidP="00EA16E9">
      <w:pPr>
        <w:pStyle w:val="p1"/>
        <w:ind w:left="1760"/>
      </w:pPr>
      <w:r>
        <w:rPr>
          <w:rStyle w:val="s1"/>
          <w:b/>
          <w:bCs/>
        </w:rPr>
        <w:lastRenderedPageBreak/>
        <w:t>建议时长：</w:t>
      </w:r>
      <w:r>
        <w:t xml:space="preserve"> ~0.5 天</w:t>
      </w:r>
    </w:p>
    <w:p w14:paraId="2D22584E" w14:textId="77777777" w:rsidR="00EA16E9" w:rsidRPr="008C7558" w:rsidRDefault="00EA16E9" w:rsidP="00EA16E9">
      <w:pPr>
        <w:pStyle w:val="1"/>
      </w:pPr>
    </w:p>
    <w:p w14:paraId="7903629F" w14:textId="77777777" w:rsidR="00451DE0" w:rsidRDefault="00451DE0" w:rsidP="00451DE0">
      <w:pPr>
        <w:pStyle w:val="1"/>
      </w:pPr>
      <w:r>
        <w:rPr>
          <w:rFonts w:hint="eastAsia"/>
        </w:rPr>
        <w:t>预期结果与叙事逻辑</w:t>
      </w:r>
    </w:p>
    <w:p w14:paraId="62594929" w14:textId="2F39D044" w:rsidR="00451DE0" w:rsidRDefault="00451DE0" w:rsidP="00451DE0">
      <w:pPr>
        <w:rPr>
          <w:rFonts w:ascii="Helvetica Neue" w:hAnsi="Helvetica Neue"/>
          <w:b/>
          <w:bCs/>
          <w:color w:val="0E0E0E"/>
        </w:rPr>
      </w:pPr>
      <w:r>
        <w:rPr>
          <w:rFonts w:ascii="Helvetica Neue" w:hAnsi="Helvetica Neue" w:hint="eastAsia"/>
          <w:b/>
          <w:bCs/>
          <w:color w:val="0E0E0E"/>
        </w:rPr>
        <w:t>我们提出假设：</w:t>
      </w:r>
      <w:r>
        <w:rPr>
          <w:rFonts w:ascii="Helvetica Neue" w:hAnsi="Helvetica Neue"/>
          <w:b/>
          <w:bCs/>
          <w:color w:val="0E0E0E"/>
        </w:rPr>
        <w:t xml:space="preserve">EphB1 </w:t>
      </w:r>
      <w:r>
        <w:rPr>
          <w:rFonts w:ascii="Helvetica Neue" w:hAnsi="Helvetica Neue"/>
          <w:b/>
          <w:bCs/>
          <w:color w:val="0E0E0E"/>
        </w:rPr>
        <w:t>缺失</w:t>
      </w:r>
      <w:r>
        <w:rPr>
          <w:rFonts w:ascii="Helvetica Neue" w:hAnsi="Helvetica Neue"/>
          <w:b/>
          <w:bCs/>
          <w:color w:val="0E0E0E"/>
        </w:rPr>
        <w:t xml:space="preserve"> </w:t>
      </w:r>
      <w:r>
        <w:rPr>
          <w:rFonts w:ascii="Times New Roman" w:hAnsi="Times New Roman" w:cs="Times New Roman"/>
          <w:b/>
          <w:bCs/>
          <w:color w:val="0E0E0E"/>
        </w:rPr>
        <w:t>→</w:t>
      </w:r>
      <w:r>
        <w:rPr>
          <w:rFonts w:ascii="Helvetica Neue" w:hAnsi="Helvetica Neue"/>
          <w:b/>
          <w:bCs/>
          <w:color w:val="0E0E0E"/>
        </w:rPr>
        <w:t xml:space="preserve"> </w:t>
      </w:r>
      <w:r>
        <w:rPr>
          <w:rFonts w:ascii="Helvetica Neue" w:hAnsi="Helvetica Neue"/>
          <w:b/>
          <w:bCs/>
          <w:color w:val="0E0E0E"/>
        </w:rPr>
        <w:t>改变某些信号通路（</w:t>
      </w:r>
      <w:r>
        <w:rPr>
          <w:rFonts w:ascii="Helvetica Neue" w:hAnsi="Helvetica Neue"/>
          <w:b/>
          <w:bCs/>
          <w:color w:val="0E0E0E"/>
        </w:rPr>
        <w:t>X / M</w:t>
      </w:r>
      <w:r>
        <w:rPr>
          <w:rFonts w:ascii="Helvetica Neue" w:hAnsi="Helvetica Neue"/>
          <w:b/>
          <w:bCs/>
          <w:color w:val="0E0E0E"/>
        </w:rPr>
        <w:t>）</w:t>
      </w:r>
      <w:r>
        <w:rPr>
          <w:rFonts w:ascii="Helvetica Neue" w:hAnsi="Helvetica Neue"/>
          <w:b/>
          <w:bCs/>
          <w:color w:val="0E0E0E"/>
        </w:rPr>
        <w:t xml:space="preserve"> </w:t>
      </w:r>
      <w:r>
        <w:rPr>
          <w:rFonts w:ascii="Times New Roman" w:hAnsi="Times New Roman" w:cs="Times New Roman"/>
          <w:b/>
          <w:bCs/>
          <w:color w:val="0E0E0E"/>
        </w:rPr>
        <w:t>→</w:t>
      </w:r>
      <w:r>
        <w:rPr>
          <w:rFonts w:ascii="Helvetica Neue" w:hAnsi="Helvetica Neue"/>
          <w:b/>
          <w:bCs/>
          <w:color w:val="0E0E0E"/>
        </w:rPr>
        <w:t xml:space="preserve"> </w:t>
      </w:r>
      <w:r>
        <w:rPr>
          <w:rFonts w:ascii="Helvetica Neue" w:hAnsi="Helvetica Neue"/>
          <w:b/>
          <w:bCs/>
          <w:color w:val="0E0E0E"/>
        </w:rPr>
        <w:t>选择性打击某条或几条</w:t>
      </w:r>
      <w:r>
        <w:rPr>
          <w:rFonts w:ascii="Helvetica Neue" w:hAnsi="Helvetica Neue"/>
          <w:b/>
          <w:bCs/>
          <w:color w:val="0E0E0E"/>
        </w:rPr>
        <w:t xml:space="preserve"> CL </w:t>
      </w:r>
      <w:r>
        <w:rPr>
          <w:rFonts w:ascii="Helvetica Neue" w:hAnsi="Helvetica Neue"/>
          <w:b/>
          <w:bCs/>
          <w:color w:val="0E0E0E"/>
        </w:rPr>
        <w:t>机制轴（</w:t>
      </w:r>
      <w:r>
        <w:rPr>
          <w:rFonts w:ascii="Helvetica Neue" w:hAnsi="Helvetica Neue"/>
          <w:b/>
          <w:bCs/>
          <w:color w:val="0E0E0E"/>
        </w:rPr>
        <w:t>Y</w:t>
      </w:r>
      <w:r>
        <w:rPr>
          <w:rFonts w:ascii="Helvetica Neue" w:hAnsi="Helvetica Neue"/>
          <w:b/>
          <w:bCs/>
          <w:color w:val="0E0E0E"/>
        </w:rPr>
        <w:t>）</w:t>
      </w:r>
      <w:r>
        <w:rPr>
          <w:rFonts w:ascii="Helvetica Neue" w:hAnsi="Helvetica Neue"/>
          <w:b/>
          <w:bCs/>
          <w:color w:val="0E0E0E"/>
        </w:rPr>
        <w:t xml:space="preserve"> </w:t>
      </w:r>
      <w:r>
        <w:rPr>
          <w:rFonts w:ascii="Times New Roman" w:hAnsi="Times New Roman" w:cs="Times New Roman"/>
          <w:b/>
          <w:bCs/>
          <w:color w:val="0E0E0E"/>
        </w:rPr>
        <w:t>→</w:t>
      </w:r>
      <w:r>
        <w:rPr>
          <w:rFonts w:ascii="Helvetica Neue" w:hAnsi="Helvetica Neue"/>
          <w:b/>
          <w:bCs/>
          <w:color w:val="0E0E0E"/>
        </w:rPr>
        <w:t xml:space="preserve"> </w:t>
      </w:r>
      <w:r>
        <w:rPr>
          <w:rFonts w:ascii="Helvetica Neue" w:hAnsi="Helvetica Neue"/>
          <w:b/>
          <w:bCs/>
          <w:color w:val="0E0E0E"/>
        </w:rPr>
        <w:t>导致</w:t>
      </w:r>
      <w:r>
        <w:rPr>
          <w:rFonts w:ascii="Helvetica Neue" w:hAnsi="Helvetica Neue"/>
          <w:b/>
          <w:bCs/>
          <w:color w:val="0E0E0E"/>
        </w:rPr>
        <w:t xml:space="preserve"> CL </w:t>
      </w:r>
      <w:r>
        <w:rPr>
          <w:rFonts w:ascii="Helvetica Neue" w:hAnsi="Helvetica Neue"/>
          <w:b/>
          <w:bCs/>
          <w:color w:val="0E0E0E"/>
        </w:rPr>
        <w:t>含量</w:t>
      </w:r>
      <w:r>
        <w:rPr>
          <w:rFonts w:ascii="Helvetica Neue" w:hAnsi="Helvetica Neue"/>
          <w:b/>
          <w:bCs/>
          <w:color w:val="0E0E0E"/>
        </w:rPr>
        <w:t>/</w:t>
      </w:r>
      <w:r>
        <w:rPr>
          <w:rFonts w:ascii="Helvetica Neue" w:hAnsi="Helvetica Neue"/>
          <w:b/>
          <w:bCs/>
          <w:color w:val="0E0E0E"/>
        </w:rPr>
        <w:t>构成和功能的异常（表型）</w:t>
      </w:r>
      <w:r>
        <w:rPr>
          <w:rFonts w:ascii="Helvetica Neue" w:hAnsi="Helvetica Neue" w:hint="eastAsia"/>
          <w:b/>
          <w:bCs/>
          <w:color w:val="0E0E0E"/>
        </w:rPr>
        <w:t>，并根据脂质组学与转录组学数据进行验证。</w:t>
      </w:r>
    </w:p>
    <w:p w14:paraId="4DB4BD6A" w14:textId="1A1A2685" w:rsidR="00451DE0" w:rsidRDefault="00451DE0" w:rsidP="00451DE0">
      <w:pPr>
        <w:pStyle w:val="2"/>
        <w:rPr>
          <w:rFonts w:ascii="Helvetica Neue" w:hAnsi="Helvetica Neue"/>
          <w:b/>
          <w:bCs/>
          <w:color w:val="0E0E0E"/>
        </w:rPr>
      </w:pPr>
      <w:r>
        <w:rPr>
          <w:rFonts w:ascii="Helvetica Neue" w:hAnsi="Helvetica Neue" w:hint="eastAsia"/>
          <w:b/>
          <w:bCs/>
          <w:color w:val="0E0E0E"/>
        </w:rPr>
        <w:t>步骤概览：</w:t>
      </w:r>
    </w:p>
    <w:p w14:paraId="7F6385FA" w14:textId="77777777" w:rsidR="00451DE0" w:rsidRDefault="00451DE0" w:rsidP="00451DE0">
      <w:pPr>
        <w:pStyle w:val="p1"/>
        <w:numPr>
          <w:ilvl w:val="0"/>
          <w:numId w:val="31"/>
        </w:numPr>
      </w:pPr>
      <w:r>
        <w:rPr>
          <w:b/>
          <w:bCs/>
        </w:rPr>
        <w:t>数据 &amp; 机制轴搭建</w:t>
      </w:r>
      <w:r>
        <w:rPr>
          <w:rStyle w:val="s1"/>
        </w:rPr>
        <w:t>：</w:t>
      </w:r>
    </w:p>
    <w:p w14:paraId="2817CB3F" w14:textId="77777777" w:rsidR="00451DE0" w:rsidRDefault="00451DE0" w:rsidP="00451DE0">
      <w:pPr>
        <w:pStyle w:val="p1"/>
        <w:numPr>
          <w:ilvl w:val="1"/>
          <w:numId w:val="31"/>
        </w:numPr>
      </w:pPr>
      <w:r>
        <w:t xml:space="preserve">统计学上：多批次 RNA-seq + 多批次 </w:t>
      </w:r>
      <w:proofErr w:type="spellStart"/>
      <w:r>
        <w:t>lipidomics</w:t>
      </w:r>
      <w:proofErr w:type="spellEnd"/>
      <w:r>
        <w:t xml:space="preserve"> 经过严格 QC、归一化、批次矫正。</w:t>
      </w:r>
    </w:p>
    <w:p w14:paraId="33DCFA4B" w14:textId="77777777" w:rsidR="00451DE0" w:rsidRDefault="00451DE0" w:rsidP="00451DE0">
      <w:pPr>
        <w:pStyle w:val="p1"/>
        <w:numPr>
          <w:ilvl w:val="1"/>
          <w:numId w:val="31"/>
        </w:numPr>
      </w:pPr>
      <w:r>
        <w:t xml:space="preserve">生物学上：根据 CL 代谢和线粒体文献，定义了 4–5 条 </w:t>
      </w:r>
      <w:r>
        <w:rPr>
          <w:i/>
          <w:iCs/>
        </w:rPr>
        <w:t>机制轴</w:t>
      </w:r>
      <w:r>
        <w:t xml:space="preserve">（合成、重塑、氧化、转运/供给…），每条轴都有 </w:t>
      </w:r>
      <w:r>
        <w:rPr>
          <w:rStyle w:val="s1"/>
          <w:b/>
          <w:bCs/>
        </w:rPr>
        <w:t>基因集</w:t>
      </w:r>
      <w:r>
        <w:t xml:space="preserve"> + </w:t>
      </w:r>
      <w:r>
        <w:rPr>
          <w:rStyle w:val="s1"/>
          <w:b/>
          <w:bCs/>
        </w:rPr>
        <w:t>脂质指标</w:t>
      </w:r>
      <w:r>
        <w:t xml:space="preserve"> + </w:t>
      </w:r>
      <w:r>
        <w:rPr>
          <w:rStyle w:val="s1"/>
          <w:b/>
          <w:bCs/>
        </w:rPr>
        <w:t>方向性校准</w:t>
      </w:r>
      <w:r>
        <w:t>。</w:t>
      </w:r>
    </w:p>
    <w:p w14:paraId="3F7AD0E2" w14:textId="77777777" w:rsidR="00451DE0" w:rsidRDefault="00451DE0" w:rsidP="00451DE0">
      <w:pPr>
        <w:pStyle w:val="p1"/>
        <w:numPr>
          <w:ilvl w:val="0"/>
          <w:numId w:val="31"/>
        </w:numPr>
      </w:pPr>
      <w:r>
        <w:rPr>
          <w:b/>
          <w:bCs/>
        </w:rPr>
        <w:t>在每个组学里，量化 EphB1 KO 对每条机制轴的效应（Z 分数）</w:t>
      </w:r>
      <w:r>
        <w:rPr>
          <w:rStyle w:val="s1"/>
        </w:rPr>
        <w:t>：</w:t>
      </w:r>
    </w:p>
    <w:p w14:paraId="65AC4C6F" w14:textId="77777777" w:rsidR="00451DE0" w:rsidRDefault="00451DE0" w:rsidP="00451DE0">
      <w:pPr>
        <w:pStyle w:val="p1"/>
        <w:numPr>
          <w:ilvl w:val="1"/>
          <w:numId w:val="31"/>
        </w:numPr>
      </w:pPr>
      <w:r>
        <w:t>RNA：每批做 KO vs WT 差异 → gene set 汇总成机制 Z。</w:t>
      </w:r>
    </w:p>
    <w:p w14:paraId="1DFD3277" w14:textId="77777777" w:rsidR="00451DE0" w:rsidRDefault="00451DE0" w:rsidP="00451DE0">
      <w:pPr>
        <w:pStyle w:val="p1"/>
        <w:numPr>
          <w:ilvl w:val="1"/>
          <w:numId w:val="31"/>
        </w:numPr>
      </w:pPr>
      <w:r>
        <w:t>Lipid：每批做 CL/PG、MLCL/CL、</w:t>
      </w:r>
      <w:proofErr w:type="spellStart"/>
      <w:r>
        <w:t>oxCL</w:t>
      </w:r>
      <w:proofErr w:type="spellEnd"/>
      <w:r>
        <w:t>/CL 等差异 → 汇总成机制效应。</w:t>
      </w:r>
    </w:p>
    <w:p w14:paraId="1585C78A" w14:textId="77777777" w:rsidR="00451DE0" w:rsidRDefault="00451DE0" w:rsidP="00451DE0">
      <w:pPr>
        <w:pStyle w:val="p1"/>
        <w:numPr>
          <w:ilvl w:val="1"/>
          <w:numId w:val="31"/>
        </w:numPr>
      </w:pPr>
      <w:r>
        <w:rPr>
          <w:rStyle w:val="s1"/>
        </w:rPr>
        <w:t xml:space="preserve">再做跨批次合并，得到 </w:t>
      </w:r>
      <w:r>
        <w:rPr>
          <w:b/>
          <w:bCs/>
        </w:rPr>
        <w:t>“每个组学-每条机制轴”的整体效应</w:t>
      </w:r>
      <w:r>
        <w:rPr>
          <w:rStyle w:val="s1"/>
        </w:rPr>
        <w:t>。</w:t>
      </w:r>
    </w:p>
    <w:p w14:paraId="4844B779" w14:textId="77777777" w:rsidR="00451DE0" w:rsidRDefault="00451DE0" w:rsidP="00451DE0">
      <w:pPr>
        <w:pStyle w:val="p1"/>
        <w:numPr>
          <w:ilvl w:val="0"/>
          <w:numId w:val="31"/>
        </w:numPr>
      </w:pPr>
      <w:r>
        <w:rPr>
          <w:b/>
          <w:bCs/>
        </w:rPr>
        <w:t>跨组学整合</w:t>
      </w:r>
      <w:r>
        <w:rPr>
          <w:rStyle w:val="s1"/>
        </w:rPr>
        <w:t>：</w:t>
      </w:r>
    </w:p>
    <w:p w14:paraId="0F3F7B98" w14:textId="77777777" w:rsidR="00451DE0" w:rsidRDefault="00451DE0" w:rsidP="00451DE0">
      <w:pPr>
        <w:pStyle w:val="p1"/>
        <w:numPr>
          <w:ilvl w:val="1"/>
          <w:numId w:val="31"/>
        </w:numPr>
      </w:pPr>
      <w:r>
        <w:t xml:space="preserve">把 RNA 侧的机制效应 + lipid 侧的机制效应合并成 </w:t>
      </w:r>
      <w:r>
        <w:rPr>
          <w:rStyle w:val="s1"/>
          <w:b/>
          <w:bCs/>
        </w:rPr>
        <w:t>“有方向的机制综合分数”</w:t>
      </w:r>
      <w:r>
        <w:t>，看哪条机制轴是“最一致、幅度最大”的瓶颈。</w:t>
      </w:r>
    </w:p>
    <w:p w14:paraId="11753982" w14:textId="77777777" w:rsidR="00451DE0" w:rsidRDefault="00451DE0" w:rsidP="00451DE0">
      <w:pPr>
        <w:pStyle w:val="p1"/>
        <w:numPr>
          <w:ilvl w:val="0"/>
          <w:numId w:val="31"/>
        </w:numPr>
      </w:pPr>
      <w:r>
        <w:rPr>
          <w:b/>
          <w:bCs/>
        </w:rPr>
        <w:t>上游信号和 EphB1 下游</w:t>
      </w:r>
      <w:r>
        <w:rPr>
          <w:rStyle w:val="s1"/>
        </w:rPr>
        <w:t>：</w:t>
      </w:r>
    </w:p>
    <w:p w14:paraId="592BE80C" w14:textId="77777777" w:rsidR="00451DE0" w:rsidRDefault="00451DE0" w:rsidP="00451DE0">
      <w:pPr>
        <w:pStyle w:val="p1"/>
        <w:numPr>
          <w:ilvl w:val="1"/>
          <w:numId w:val="31"/>
        </w:numPr>
      </w:pPr>
      <w:r>
        <w:t xml:space="preserve">用 RNA 做 </w:t>
      </w:r>
      <w:r>
        <w:rPr>
          <w:rStyle w:val="s1"/>
          <w:b/>
          <w:bCs/>
        </w:rPr>
        <w:t>通路活性/基因集分析</w:t>
      </w:r>
      <w:r>
        <w:t>，找出与关键机制轴最一致的上游通路 (PGC-1α、PI3K–AKT–mTOR、MAPK、NF-</w:t>
      </w:r>
      <w:proofErr w:type="spellStart"/>
      <w:r>
        <w:t>κB</w:t>
      </w:r>
      <w:proofErr w:type="spellEnd"/>
      <w:r>
        <w:t xml:space="preserve"> 等)。</w:t>
      </w:r>
    </w:p>
    <w:p w14:paraId="0471FA91" w14:textId="77777777" w:rsidR="00451DE0" w:rsidRDefault="00451DE0" w:rsidP="00451DE0">
      <w:pPr>
        <w:pStyle w:val="p1"/>
        <w:numPr>
          <w:ilvl w:val="1"/>
          <w:numId w:val="31"/>
        </w:numPr>
      </w:pPr>
      <w:r>
        <w:t xml:space="preserve">从中挑出 1–2 条 “和 EphB1 最像、与机制轴最相关”的通路，做 </w:t>
      </w:r>
      <w:r>
        <w:rPr>
          <w:rStyle w:val="s1"/>
          <w:b/>
          <w:bCs/>
        </w:rPr>
        <w:t>X→M→Y 中介分析</w:t>
      </w:r>
      <w:r>
        <w:t>，给出定量贡献。</w:t>
      </w:r>
    </w:p>
    <w:p w14:paraId="23A636DD" w14:textId="77777777" w:rsidR="00451DE0" w:rsidRDefault="00451DE0" w:rsidP="00451DE0">
      <w:pPr>
        <w:pStyle w:val="p1"/>
        <w:numPr>
          <w:ilvl w:val="0"/>
          <w:numId w:val="31"/>
        </w:numPr>
      </w:pPr>
      <w:r>
        <w:rPr>
          <w:b/>
          <w:bCs/>
        </w:rPr>
        <w:t>结果总结</w:t>
      </w:r>
      <w:r>
        <w:rPr>
          <w:rStyle w:val="s1"/>
        </w:rPr>
        <w:t>：</w:t>
      </w:r>
    </w:p>
    <w:p w14:paraId="3A9379E0" w14:textId="77777777" w:rsidR="00451DE0" w:rsidRDefault="00451DE0" w:rsidP="00451DE0">
      <w:pPr>
        <w:pStyle w:val="p1"/>
        <w:numPr>
          <w:ilvl w:val="1"/>
          <w:numId w:val="31"/>
        </w:numPr>
      </w:pPr>
      <w:r>
        <w:t>某条机制轴（例如合成轴）综合 Z 分数显著为负 → CL 合成下降是关键瓶颈。</w:t>
      </w:r>
    </w:p>
    <w:p w14:paraId="46B76C0D" w14:textId="77777777" w:rsidR="00451DE0" w:rsidRDefault="00451DE0" w:rsidP="00451DE0">
      <w:pPr>
        <w:pStyle w:val="p1"/>
        <w:numPr>
          <w:ilvl w:val="1"/>
          <w:numId w:val="31"/>
        </w:numPr>
      </w:pPr>
      <w:r>
        <w:t>某条上游通路（例如 PGC-1α 或 PI3K–AKT–mTOR）显著下调，且对该机制轴存在显著中介效应 → 形成一条可检验的因果路径。</w:t>
      </w:r>
    </w:p>
    <w:p w14:paraId="77E5C05D" w14:textId="77777777" w:rsidR="00451DE0" w:rsidRPr="00451DE0" w:rsidRDefault="00451DE0" w:rsidP="00451DE0">
      <w:pPr>
        <w:rPr>
          <w:rFonts w:ascii="Helvetica Neue" w:hAnsi="Helvetica Neue" w:hint="eastAsia"/>
          <w:color w:val="0E0E0E"/>
        </w:rPr>
      </w:pPr>
    </w:p>
    <w:p w14:paraId="43F07EE7" w14:textId="0DC558F6" w:rsidR="00451DE0" w:rsidRDefault="00451DE0" w:rsidP="00451DE0">
      <w:pPr>
        <w:pStyle w:val="2"/>
        <w:rPr>
          <w:rFonts w:ascii="宋体" w:eastAsia="宋体" w:hAnsi="宋体" w:cs="宋体"/>
          <w:sz w:val="36"/>
        </w:rPr>
      </w:pPr>
      <w:r>
        <w:lastRenderedPageBreak/>
        <w:t>二、Figure 1：</w:t>
      </w:r>
      <w:r w:rsidRPr="00451DE0">
        <w:t>多批次多组学整合识别EphB1缺乏巨噬细胞中的心磷脂代谢瓶颈</w:t>
      </w:r>
    </w:p>
    <w:p w14:paraId="3E9047F9" w14:textId="1DF18012" w:rsidR="00451DE0" w:rsidRDefault="00451DE0" w:rsidP="00451DE0">
      <w:pPr>
        <w:pStyle w:val="3"/>
      </w:pPr>
      <w:r>
        <w:t>Panel 1A – 概念机制图（Mechanistic schema）</w:t>
      </w:r>
      <w:r w:rsidR="00A12738">
        <w:rPr>
          <w:rFonts w:hint="eastAsia"/>
        </w:rPr>
        <w:t>——完成</w:t>
      </w:r>
    </w:p>
    <w:p w14:paraId="0CC164F4" w14:textId="77777777" w:rsidR="00451DE0" w:rsidRDefault="00451DE0" w:rsidP="00451DE0">
      <w:pPr>
        <w:pStyle w:val="p5"/>
      </w:pPr>
      <w:r>
        <w:rPr>
          <w:rStyle w:val="s2"/>
          <w:b/>
          <w:bCs/>
        </w:rPr>
        <w:t>目的：</w:t>
      </w:r>
      <w:r>
        <w:t xml:space="preserve"> 给任何读者一个一眼能理解的概念图。</w:t>
      </w:r>
    </w:p>
    <w:p w14:paraId="724AAEE4" w14:textId="77777777" w:rsidR="00451DE0" w:rsidRDefault="00451DE0" w:rsidP="00451DE0">
      <w:pPr>
        <w:pStyle w:val="p1"/>
        <w:numPr>
          <w:ilvl w:val="0"/>
          <w:numId w:val="32"/>
        </w:numPr>
      </w:pPr>
      <w:r>
        <w:t>一张示意图挂在 mitochondrion 上：</w:t>
      </w:r>
    </w:p>
    <w:p w14:paraId="36246142" w14:textId="77777777" w:rsidR="00451DE0" w:rsidRDefault="00451DE0" w:rsidP="00451DE0">
      <w:pPr>
        <w:pStyle w:val="p1"/>
        <w:numPr>
          <w:ilvl w:val="1"/>
          <w:numId w:val="32"/>
        </w:numPr>
      </w:pPr>
      <w:r>
        <w:rPr>
          <w:rStyle w:val="s1"/>
          <w:b/>
          <w:bCs/>
        </w:rPr>
        <w:t>Synthesis（合成轴）</w:t>
      </w:r>
      <w:r>
        <w:t>：PA → CDP-DAG → PG → CL（标出 CDS、PGS、CRLS1、TAZ/LYCAT 等）。</w:t>
      </w:r>
    </w:p>
    <w:p w14:paraId="2CB3E131" w14:textId="77777777" w:rsidR="00451DE0" w:rsidRDefault="00451DE0" w:rsidP="00451DE0">
      <w:pPr>
        <w:pStyle w:val="p1"/>
        <w:numPr>
          <w:ilvl w:val="1"/>
          <w:numId w:val="32"/>
        </w:numPr>
      </w:pPr>
      <w:r>
        <w:rPr>
          <w:rStyle w:val="s1"/>
          <w:b/>
          <w:bCs/>
        </w:rPr>
        <w:t>Remodeling（重塑轴）</w:t>
      </w:r>
      <w:r>
        <w:t xml:space="preserve">：MLCL </w:t>
      </w:r>
      <w:r>
        <w:rPr>
          <w:rFonts w:ascii="Apple Color Emoji" w:hAnsi="Apple Color Emoji" w:cs="Apple Color Emoji"/>
        </w:rPr>
        <w:t>↔</w:t>
      </w:r>
      <w:r>
        <w:t xml:space="preserve"> CL（TAZ/LYCAT）。</w:t>
      </w:r>
    </w:p>
    <w:p w14:paraId="0BD2E1D5" w14:textId="77777777" w:rsidR="00451DE0" w:rsidRDefault="00451DE0" w:rsidP="00451DE0">
      <w:pPr>
        <w:pStyle w:val="p1"/>
        <w:numPr>
          <w:ilvl w:val="1"/>
          <w:numId w:val="32"/>
        </w:numPr>
      </w:pPr>
      <w:r>
        <w:rPr>
          <w:rStyle w:val="s1"/>
          <w:b/>
          <w:bCs/>
        </w:rPr>
        <w:t>Oxidation（氧化轴）</w:t>
      </w:r>
      <w:r>
        <w:t xml:space="preserve">：CL → </w:t>
      </w:r>
      <w:proofErr w:type="spellStart"/>
      <w:r>
        <w:t>oxCL</w:t>
      </w:r>
      <w:proofErr w:type="spellEnd"/>
      <w:r>
        <w:t>（ROS、PLA2 等）。</w:t>
      </w:r>
    </w:p>
    <w:p w14:paraId="342E515E" w14:textId="77777777" w:rsidR="00451DE0" w:rsidRDefault="00451DE0" w:rsidP="00451DE0">
      <w:pPr>
        <w:pStyle w:val="p1"/>
        <w:numPr>
          <w:ilvl w:val="1"/>
          <w:numId w:val="32"/>
        </w:numPr>
      </w:pPr>
      <w:r>
        <w:rPr>
          <w:rStyle w:val="s1"/>
          <w:b/>
          <w:bCs/>
        </w:rPr>
        <w:t>Transport/Supply（转运/供给轴）</w:t>
      </w:r>
      <w:r>
        <w:t>：（ER 等 → mitochondria；PG/PA 供给）。</w:t>
      </w:r>
    </w:p>
    <w:p w14:paraId="6FF44455" w14:textId="77777777" w:rsidR="00451DE0" w:rsidRDefault="00451DE0" w:rsidP="00451DE0">
      <w:pPr>
        <w:pStyle w:val="p1"/>
        <w:numPr>
          <w:ilvl w:val="0"/>
          <w:numId w:val="32"/>
        </w:numPr>
      </w:pPr>
      <w:r>
        <w:t>每条轴旁边标注：</w:t>
      </w:r>
    </w:p>
    <w:p w14:paraId="08EE7222" w14:textId="77777777" w:rsidR="00451DE0" w:rsidRDefault="00451DE0" w:rsidP="00451DE0">
      <w:pPr>
        <w:pStyle w:val="p1"/>
        <w:numPr>
          <w:ilvl w:val="1"/>
          <w:numId w:val="32"/>
        </w:numPr>
      </w:pPr>
      <w:r>
        <w:t>代表性的基因集 (key enzymes)。</w:t>
      </w:r>
    </w:p>
    <w:p w14:paraId="3E9D4291" w14:textId="77777777" w:rsidR="00451DE0" w:rsidRDefault="00451DE0" w:rsidP="00451DE0">
      <w:pPr>
        <w:pStyle w:val="p1"/>
        <w:numPr>
          <w:ilvl w:val="1"/>
          <w:numId w:val="32"/>
        </w:numPr>
      </w:pPr>
      <w:r>
        <w:t>代表性的脂质指标（CL/PG、MLCL/CL、</w:t>
      </w:r>
      <w:proofErr w:type="spellStart"/>
      <w:r>
        <w:t>oxCL</w:t>
      </w:r>
      <w:proofErr w:type="spellEnd"/>
      <w:r>
        <w:t>/CL、ΣCL、ΣPG 等）。</w:t>
      </w:r>
    </w:p>
    <w:p w14:paraId="320F81B4" w14:textId="77777777" w:rsidR="00451DE0" w:rsidRDefault="00451DE0" w:rsidP="00451DE0">
      <w:pPr>
        <w:pStyle w:val="p1"/>
        <w:numPr>
          <w:ilvl w:val="0"/>
          <w:numId w:val="32"/>
        </w:numPr>
      </w:pPr>
      <w:r>
        <w:t>图里写一句：</w:t>
      </w:r>
    </w:p>
    <w:p w14:paraId="17EFA5BE" w14:textId="77777777" w:rsidR="00451DE0" w:rsidRDefault="00451DE0" w:rsidP="00451DE0">
      <w:pPr>
        <w:pStyle w:val="p1"/>
        <w:numPr>
          <w:ilvl w:val="1"/>
          <w:numId w:val="32"/>
        </w:numPr>
      </w:pPr>
      <w:r>
        <w:t>“Each axis is quantified by both transcriptional and lipidomic readouts, yielding a directional Z score (mechanistic effect).”</w:t>
      </w:r>
    </w:p>
    <w:p w14:paraId="5FB62B36" w14:textId="77777777" w:rsidR="00451DE0" w:rsidRDefault="00451DE0" w:rsidP="00451DE0">
      <w:pPr>
        <w:pStyle w:val="p2"/>
      </w:pPr>
    </w:p>
    <w:p w14:paraId="6AA49181" w14:textId="77777777" w:rsidR="00451DE0" w:rsidRDefault="00451DE0" w:rsidP="00451DE0">
      <w:pPr>
        <w:rPr>
          <w:rFonts w:ascii=".AppleSystemUIFont" w:hAnsi=".AppleSystemUIFont"/>
          <w:color w:val="0E0E0E"/>
        </w:rPr>
      </w:pPr>
      <w:r>
        <w:rPr>
          <w:rFonts w:ascii=".AppleSystemUIFont" w:hAnsi=".AppleSystemUIFont"/>
          <w:color w:val="0E0E0E"/>
        </w:rPr>
        <w:t>这张就是你「机制瓶颈体系构建」那整个任务的可视化。</w:t>
      </w:r>
    </w:p>
    <w:p w14:paraId="466EE85D" w14:textId="77777777" w:rsidR="00451DE0" w:rsidRDefault="00451DE0" w:rsidP="00451DE0">
      <w:pPr>
        <w:rPr>
          <w:rStyle w:val="s1"/>
        </w:rPr>
      </w:pPr>
      <w:r>
        <w:rPr>
          <w:rStyle w:val="s1"/>
          <w:noProof/>
        </w:rPr>
      </w:r>
      <w:r w:rsidR="00451DE0">
        <w:rPr>
          <w:rStyle w:val="s1"/>
          <w:noProof/>
        </w:rPr>
        <w:pict w14:anchorId="61A22B1C">
          <v:rect id="_x0000_i1058" alt="" style="width:415.3pt;height:.05pt;mso-width-percent:0;mso-height-percent:0;mso-width-percent:0;mso-height-percent:0" o:hralign="center" o:hrstd="t" o:hr="t" fillcolor="#a0a0a0" stroked="f"/>
        </w:pict>
      </w:r>
    </w:p>
    <w:p w14:paraId="27D52435" w14:textId="77777777" w:rsidR="00451DE0" w:rsidRDefault="00451DE0" w:rsidP="00451DE0">
      <w:pPr>
        <w:pStyle w:val="3"/>
      </w:pPr>
      <w:r>
        <w:t>Panel 1B – 数据与 pipeline overview（简化流程图）</w:t>
      </w:r>
    </w:p>
    <w:p w14:paraId="36DAD8BA" w14:textId="77777777" w:rsidR="00451DE0" w:rsidRDefault="00451DE0" w:rsidP="00451DE0">
      <w:pPr>
        <w:pStyle w:val="p2"/>
      </w:pPr>
    </w:p>
    <w:p w14:paraId="04B91863" w14:textId="77777777" w:rsidR="00451DE0" w:rsidRDefault="00451DE0" w:rsidP="00451DE0">
      <w:pPr>
        <w:pStyle w:val="p5"/>
      </w:pPr>
      <w:r>
        <w:rPr>
          <w:rStyle w:val="s2"/>
          <w:b/>
          <w:bCs/>
        </w:rPr>
        <w:t>目的：</w:t>
      </w:r>
      <w:r>
        <w:t xml:space="preserve"> 告诉审稿人：你做了多批次、双组学，而且统计处理是认真的，但不塞满所有细节。</w:t>
      </w:r>
    </w:p>
    <w:p w14:paraId="4BE94603" w14:textId="77777777" w:rsidR="00451DE0" w:rsidRDefault="00451DE0" w:rsidP="00451DE0">
      <w:pPr>
        <w:pStyle w:val="p1"/>
        <w:numPr>
          <w:ilvl w:val="0"/>
          <w:numId w:val="33"/>
        </w:numPr>
      </w:pPr>
      <w:r>
        <w:t>一条从左到右的 pipeline：</w:t>
      </w:r>
    </w:p>
    <w:p w14:paraId="4F2FB5D5" w14:textId="77777777" w:rsidR="00451DE0" w:rsidRDefault="00451DE0" w:rsidP="00451DE0">
      <w:pPr>
        <w:pStyle w:val="p1"/>
        <w:numPr>
          <w:ilvl w:val="1"/>
          <w:numId w:val="33"/>
        </w:numPr>
      </w:pPr>
      <w:r>
        <w:t>RNA-seq：3 batches → QC → alignment → count → normalization + batch correction (DESeq2 / ~</w:t>
      </w:r>
      <w:proofErr w:type="spellStart"/>
      <w:r>
        <w:t>batch+group</w:t>
      </w:r>
      <w:proofErr w:type="spellEnd"/>
      <w:r>
        <w:t>) → gene-level log2FC → mechanism gene-set Z.</w:t>
      </w:r>
    </w:p>
    <w:p w14:paraId="745F96ED" w14:textId="77777777" w:rsidR="00451DE0" w:rsidRDefault="00451DE0" w:rsidP="00451DE0">
      <w:pPr>
        <w:pStyle w:val="p1"/>
        <w:numPr>
          <w:ilvl w:val="1"/>
          <w:numId w:val="33"/>
        </w:numPr>
      </w:pPr>
      <w:proofErr w:type="spellStart"/>
      <w:r>
        <w:lastRenderedPageBreak/>
        <w:t>Lipidomics</w:t>
      </w:r>
      <w:proofErr w:type="spellEnd"/>
      <w:r>
        <w:t xml:space="preserve">：batch1–3 untargeted → QC &amp; normalization &amp; </w:t>
      </w:r>
      <w:proofErr w:type="spellStart"/>
      <w:r>
        <w:t>ComBat</w:t>
      </w:r>
      <w:proofErr w:type="spellEnd"/>
      <w:r>
        <w:t xml:space="preserve"> → ALR/CLR → derivation of CL/PG, MLCL/CL, </w:t>
      </w:r>
      <w:proofErr w:type="spellStart"/>
      <w:r>
        <w:t>oxCL</w:t>
      </w:r>
      <w:proofErr w:type="spellEnd"/>
      <w:r>
        <w:t>/CL, ΣCL, ΣPG → mechanism lipid Z.</w:t>
      </w:r>
    </w:p>
    <w:p w14:paraId="122DE72E" w14:textId="77777777" w:rsidR="00451DE0" w:rsidRDefault="00451DE0" w:rsidP="00451DE0">
      <w:pPr>
        <w:pStyle w:val="p1"/>
        <w:numPr>
          <w:ilvl w:val="1"/>
          <w:numId w:val="33"/>
        </w:numPr>
      </w:pPr>
      <w:r>
        <w:t>CL panel (batch4)：targeted CL species → derived indices (total CL, oxidation index) → used as “validation phenotypes / mechanistic indicators”。</w:t>
      </w:r>
    </w:p>
    <w:p w14:paraId="060A848A" w14:textId="77777777" w:rsidR="00451DE0" w:rsidRDefault="00451DE0" w:rsidP="00451DE0">
      <w:pPr>
        <w:pStyle w:val="p1"/>
        <w:numPr>
          <w:ilvl w:val="0"/>
          <w:numId w:val="33"/>
        </w:numPr>
      </w:pPr>
      <w:r>
        <w:t>标注：</w:t>
      </w:r>
    </w:p>
    <w:p w14:paraId="5C8B57C8" w14:textId="77777777" w:rsidR="00451DE0" w:rsidRDefault="00451DE0" w:rsidP="00451DE0">
      <w:pPr>
        <w:pStyle w:val="p1"/>
        <w:numPr>
          <w:ilvl w:val="1"/>
          <w:numId w:val="33"/>
        </w:numPr>
      </w:pPr>
      <w:r>
        <w:t>“All analyses performed within each batch first, then combined using meta-analytic approaches.”</w:t>
      </w:r>
    </w:p>
    <w:p w14:paraId="68B36F97" w14:textId="77777777" w:rsidR="00451DE0" w:rsidRDefault="00451DE0" w:rsidP="00451DE0">
      <w:pPr>
        <w:pStyle w:val="p2"/>
      </w:pPr>
    </w:p>
    <w:p w14:paraId="46CCEF30" w14:textId="77777777" w:rsidR="00451DE0" w:rsidRDefault="00451DE0" w:rsidP="00451DE0">
      <w:pPr>
        <w:rPr>
          <w:rFonts w:ascii=".AppleSystemUIFont" w:hAnsi=".AppleSystemUIFont"/>
          <w:color w:val="0E0E0E"/>
        </w:rPr>
      </w:pPr>
      <w:r>
        <w:rPr>
          <w:rFonts w:ascii=".AppleSystemUIFont" w:hAnsi=".AppleSystemUIFont"/>
          <w:color w:val="0E0E0E"/>
        </w:rPr>
        <w:t>这张图把你前两大块</w:t>
      </w:r>
      <w:r>
        <w:rPr>
          <w:rFonts w:ascii=".AppleSystemUIFont" w:hAnsi=".AppleSystemUIFont"/>
          <w:color w:val="0E0E0E"/>
        </w:rPr>
        <w:t xml:space="preserve"> “</w:t>
      </w:r>
      <w:r>
        <w:rPr>
          <w:rFonts w:ascii=".AppleSystemUIFont" w:hAnsi=".AppleSystemUIFont"/>
          <w:color w:val="0E0E0E"/>
        </w:rPr>
        <w:t>数据准备与预处理</w:t>
      </w:r>
      <w:r>
        <w:rPr>
          <w:rFonts w:ascii=".AppleSystemUIFont" w:hAnsi=".AppleSystemUIFont"/>
          <w:color w:val="0E0E0E"/>
        </w:rPr>
        <w:t xml:space="preserve"> + </w:t>
      </w:r>
      <w:r>
        <w:rPr>
          <w:rFonts w:ascii=".AppleSystemUIFont" w:hAnsi=".AppleSystemUIFont"/>
          <w:color w:val="0E0E0E"/>
        </w:rPr>
        <w:t>机制指标构建</w:t>
      </w:r>
      <w:r>
        <w:rPr>
          <w:rFonts w:ascii=".AppleSystemUIFont" w:hAnsi=".AppleSystemUIFont"/>
          <w:color w:val="0E0E0E"/>
        </w:rPr>
        <w:t xml:space="preserve"> + </w:t>
      </w:r>
      <w:r>
        <w:rPr>
          <w:rFonts w:ascii=".AppleSystemUIFont" w:hAnsi=".AppleSystemUIFont"/>
          <w:color w:val="0E0E0E"/>
        </w:rPr>
        <w:t>各组学机制</w:t>
      </w:r>
      <w:r>
        <w:rPr>
          <w:rFonts w:ascii=".AppleSystemUIFont" w:hAnsi=".AppleSystemUIFont"/>
          <w:color w:val="0E0E0E"/>
        </w:rPr>
        <w:t xml:space="preserve"> Z” </w:t>
      </w:r>
      <w:r>
        <w:rPr>
          <w:rFonts w:ascii=".AppleSystemUIFont" w:hAnsi=".AppleSystemUIFont"/>
          <w:color w:val="0E0E0E"/>
        </w:rPr>
        <w:t>折叠成一个清晰流程。</w:t>
      </w:r>
    </w:p>
    <w:p w14:paraId="3F00DD87" w14:textId="77777777" w:rsidR="00451DE0" w:rsidRDefault="00451DE0" w:rsidP="00451DE0">
      <w:pPr>
        <w:rPr>
          <w:rStyle w:val="s1"/>
        </w:rPr>
      </w:pPr>
      <w:r>
        <w:rPr>
          <w:rStyle w:val="s1"/>
          <w:noProof/>
        </w:rPr>
      </w:r>
      <w:r w:rsidR="00451DE0">
        <w:rPr>
          <w:rStyle w:val="s1"/>
          <w:noProof/>
        </w:rPr>
        <w:pict w14:anchorId="32D0D35E">
          <v:rect id="_x0000_i1057" alt="" style="width:415.3pt;height:.05pt;mso-width-percent:0;mso-height-percent:0;mso-width-percent:0;mso-height-percent:0" o:hralign="center" o:hrstd="t" o:hr="t" fillcolor="#a0a0a0" stroked="f"/>
        </w:pict>
      </w:r>
    </w:p>
    <w:p w14:paraId="1F3F5CC3" w14:textId="77777777" w:rsidR="00451DE0" w:rsidRDefault="00451DE0" w:rsidP="00451DE0">
      <w:pPr>
        <w:pStyle w:val="3"/>
      </w:pPr>
      <w:r>
        <w:t>Panel 1C – 机制轴 × 批次 × 组学的 heatmap（结果骨架）</w:t>
      </w:r>
    </w:p>
    <w:p w14:paraId="5CD65AB6" w14:textId="77777777" w:rsidR="00451DE0" w:rsidRDefault="00451DE0" w:rsidP="00451DE0">
      <w:pPr>
        <w:pStyle w:val="p2"/>
      </w:pPr>
    </w:p>
    <w:p w14:paraId="2662E8F6" w14:textId="77777777" w:rsidR="00451DE0" w:rsidRDefault="00451DE0" w:rsidP="00451DE0">
      <w:pPr>
        <w:pStyle w:val="p5"/>
      </w:pPr>
      <w:r>
        <w:rPr>
          <w:rStyle w:val="s2"/>
          <w:b/>
          <w:bCs/>
        </w:rPr>
        <w:t>目的：</w:t>
      </w:r>
      <w:r>
        <w:t xml:space="preserve"> 把你在「转录组学机制效应 + 脂质组学机制效应 + 跨批次合并」里做的所有 Z 分数形成一个核心结果矩阵，让人直观看到“一致性”。</w:t>
      </w:r>
    </w:p>
    <w:p w14:paraId="3B8FEDF9" w14:textId="77777777" w:rsidR="00451DE0" w:rsidRDefault="00451DE0" w:rsidP="00451DE0">
      <w:pPr>
        <w:pStyle w:val="p1"/>
        <w:numPr>
          <w:ilvl w:val="0"/>
          <w:numId w:val="34"/>
        </w:numPr>
      </w:pPr>
      <w:r>
        <w:t>一个 heatmap：</w:t>
      </w:r>
    </w:p>
    <w:p w14:paraId="1BA943AC" w14:textId="77777777" w:rsidR="00451DE0" w:rsidRDefault="00451DE0" w:rsidP="00451DE0">
      <w:pPr>
        <w:pStyle w:val="p1"/>
        <w:numPr>
          <w:ilvl w:val="1"/>
          <w:numId w:val="34"/>
        </w:numPr>
      </w:pPr>
      <w:r>
        <w:t>行：机制轴（Synthesis, Remodeling, Oxidation, Transport/Supply, 等）。</w:t>
      </w:r>
    </w:p>
    <w:p w14:paraId="4795EBA2" w14:textId="77777777" w:rsidR="00451DE0" w:rsidRDefault="00451DE0" w:rsidP="00451DE0">
      <w:pPr>
        <w:pStyle w:val="p1"/>
        <w:numPr>
          <w:ilvl w:val="1"/>
          <w:numId w:val="34"/>
        </w:numPr>
      </w:pPr>
      <w:r>
        <w:t>列：不同批次与组学，比如：</w:t>
      </w:r>
    </w:p>
    <w:p w14:paraId="5D7D90FF" w14:textId="77777777" w:rsidR="00451DE0" w:rsidRDefault="00451DE0" w:rsidP="00451DE0">
      <w:pPr>
        <w:pStyle w:val="p1"/>
        <w:numPr>
          <w:ilvl w:val="2"/>
          <w:numId w:val="34"/>
        </w:numPr>
      </w:pPr>
      <w:r>
        <w:t>RNA batch1, RNA batch2, RNA batch3</w:t>
      </w:r>
    </w:p>
    <w:p w14:paraId="35307D19" w14:textId="77777777" w:rsidR="00451DE0" w:rsidRDefault="00451DE0" w:rsidP="00451DE0">
      <w:pPr>
        <w:pStyle w:val="p1"/>
        <w:numPr>
          <w:ilvl w:val="2"/>
          <w:numId w:val="34"/>
        </w:numPr>
      </w:pPr>
      <w:r>
        <w:t>Lipid batch1, Lipid batch2, Lipid batch3</w:t>
      </w:r>
    </w:p>
    <w:p w14:paraId="203C0898" w14:textId="77777777" w:rsidR="00451DE0" w:rsidRDefault="00451DE0" w:rsidP="00451DE0">
      <w:pPr>
        <w:pStyle w:val="p1"/>
        <w:numPr>
          <w:ilvl w:val="1"/>
          <w:numId w:val="34"/>
        </w:numPr>
      </w:pPr>
      <w:r>
        <w:t>颜色：Z 分数（蓝负/红正）</w:t>
      </w:r>
    </w:p>
    <w:p w14:paraId="3A2260E6" w14:textId="77777777" w:rsidR="00451DE0" w:rsidRDefault="00451DE0" w:rsidP="00451DE0">
      <w:pPr>
        <w:pStyle w:val="p1"/>
        <w:numPr>
          <w:ilvl w:val="1"/>
          <w:numId w:val="34"/>
        </w:numPr>
      </w:pPr>
      <w:r>
        <w:t>用小点或星号标显著性（|Z|&gt;1.96 或 FDR&lt;0.05）。</w:t>
      </w:r>
    </w:p>
    <w:p w14:paraId="53EC1B70" w14:textId="77777777" w:rsidR="00451DE0" w:rsidRDefault="00451DE0" w:rsidP="00451DE0">
      <w:pPr>
        <w:pStyle w:val="p1"/>
        <w:numPr>
          <w:ilvl w:val="0"/>
          <w:numId w:val="34"/>
        </w:numPr>
      </w:pPr>
      <w:r>
        <w:t>读者能一眼看到：</w:t>
      </w:r>
    </w:p>
    <w:p w14:paraId="23E58742" w14:textId="77777777" w:rsidR="00451DE0" w:rsidRDefault="00451DE0" w:rsidP="00451DE0">
      <w:pPr>
        <w:pStyle w:val="p1"/>
        <w:numPr>
          <w:ilvl w:val="1"/>
          <w:numId w:val="34"/>
        </w:numPr>
      </w:pPr>
      <w:r>
        <w:t xml:space="preserve">哪些轴在 </w:t>
      </w:r>
      <w:r>
        <w:rPr>
          <w:rStyle w:val="s1"/>
          <w:b/>
          <w:bCs/>
        </w:rPr>
        <w:t>RNA 和 lipid</w:t>
      </w:r>
      <w:r>
        <w:t xml:space="preserve"> 两侧方向一致。</w:t>
      </w:r>
    </w:p>
    <w:p w14:paraId="3782B436" w14:textId="77777777" w:rsidR="00451DE0" w:rsidRDefault="00451DE0" w:rsidP="00451DE0">
      <w:pPr>
        <w:pStyle w:val="p1"/>
        <w:numPr>
          <w:ilvl w:val="1"/>
          <w:numId w:val="34"/>
        </w:numPr>
      </w:pPr>
      <w:r>
        <w:t>哪些轴跨批次方向一致。</w:t>
      </w:r>
    </w:p>
    <w:p w14:paraId="2C484F2A" w14:textId="77777777" w:rsidR="00451DE0" w:rsidRDefault="00451DE0" w:rsidP="00451DE0">
      <w:pPr>
        <w:pStyle w:val="p2"/>
      </w:pPr>
    </w:p>
    <w:p w14:paraId="6D11C609" w14:textId="77777777" w:rsidR="00451DE0" w:rsidRDefault="00451DE0" w:rsidP="00451DE0">
      <w:pPr>
        <w:rPr>
          <w:rFonts w:ascii=".AppleSystemUIFont" w:hAnsi=".AppleSystemUIFont"/>
          <w:color w:val="0E0E0E"/>
        </w:rPr>
      </w:pPr>
      <w:r>
        <w:rPr>
          <w:rFonts w:ascii=".AppleSystemUIFont" w:hAnsi=".AppleSystemUIFont"/>
          <w:color w:val="0E0E0E"/>
        </w:rPr>
        <w:t>这基本就是你</w:t>
      </w:r>
      <w:r>
        <w:rPr>
          <w:rFonts w:ascii=".AppleSystemUIFont" w:hAnsi=".AppleSystemUIFont"/>
          <w:color w:val="0E0E0E"/>
        </w:rPr>
        <w:t>“</w:t>
      </w:r>
      <w:r>
        <w:rPr>
          <w:rFonts w:ascii=".AppleSystemUIFont" w:hAnsi=".AppleSystemUIFont"/>
          <w:color w:val="0E0E0E"/>
        </w:rPr>
        <w:t>转录组学机制效应计算</w:t>
      </w:r>
      <w:r>
        <w:rPr>
          <w:rFonts w:ascii=".AppleSystemUIFont" w:hAnsi=".AppleSystemUIFont"/>
          <w:color w:val="0E0E0E"/>
        </w:rPr>
        <w:t xml:space="preserve"> + </w:t>
      </w:r>
      <w:r>
        <w:rPr>
          <w:rFonts w:ascii=".AppleSystemUIFont" w:hAnsi=".AppleSystemUIFont"/>
          <w:color w:val="0E0E0E"/>
        </w:rPr>
        <w:t>脂质组学机制效应计算</w:t>
      </w:r>
      <w:r>
        <w:rPr>
          <w:rFonts w:ascii=".AppleSystemUIFont" w:hAnsi=".AppleSystemUIFont"/>
          <w:color w:val="0E0E0E"/>
        </w:rPr>
        <w:t xml:space="preserve"> + </w:t>
      </w:r>
      <w:r>
        <w:rPr>
          <w:rFonts w:ascii=".AppleSystemUIFont" w:hAnsi=".AppleSystemUIFont"/>
          <w:color w:val="0E0E0E"/>
        </w:rPr>
        <w:t>跨批次机制效应合并</w:t>
      </w:r>
      <w:r>
        <w:rPr>
          <w:rFonts w:ascii=".AppleSystemUIFont" w:hAnsi=".AppleSystemUIFont"/>
          <w:color w:val="0E0E0E"/>
        </w:rPr>
        <w:t>”</w:t>
      </w:r>
      <w:r>
        <w:rPr>
          <w:rFonts w:ascii=".AppleSystemUIFont" w:hAnsi=".AppleSystemUIFont"/>
          <w:color w:val="0E0E0E"/>
        </w:rPr>
        <w:t>的浓缩输出。</w:t>
      </w:r>
    </w:p>
    <w:p w14:paraId="5DE747EB" w14:textId="77777777" w:rsidR="00451DE0" w:rsidRDefault="00451DE0" w:rsidP="00451DE0">
      <w:pPr>
        <w:rPr>
          <w:rStyle w:val="s1"/>
        </w:rPr>
      </w:pPr>
      <w:r>
        <w:rPr>
          <w:rStyle w:val="s1"/>
          <w:noProof/>
        </w:rPr>
      </w:r>
      <w:r w:rsidR="00451DE0">
        <w:rPr>
          <w:rStyle w:val="s1"/>
          <w:noProof/>
        </w:rPr>
        <w:pict w14:anchorId="0C3D9A43">
          <v:rect id="_x0000_i1056" alt="" style="width:415.3pt;height:.05pt;mso-width-percent:0;mso-height-percent:0;mso-width-percent:0;mso-height-percent:0" o:hralign="center" o:hrstd="t" o:hr="t" fillcolor="#a0a0a0" stroked="f"/>
        </w:pict>
      </w:r>
    </w:p>
    <w:p w14:paraId="0CBEFDEE" w14:textId="77777777" w:rsidR="00451DE0" w:rsidRDefault="00451DE0" w:rsidP="00451DE0">
      <w:pPr>
        <w:pStyle w:val="3"/>
      </w:pPr>
      <w:r>
        <w:lastRenderedPageBreak/>
        <w:t>Panel 1D – 跨组学“综合机制得分”的条形图</w:t>
      </w:r>
    </w:p>
    <w:p w14:paraId="16205B18" w14:textId="77777777" w:rsidR="00451DE0" w:rsidRDefault="00451DE0" w:rsidP="00451DE0">
      <w:pPr>
        <w:pStyle w:val="p2"/>
      </w:pPr>
    </w:p>
    <w:p w14:paraId="72537411" w14:textId="77777777" w:rsidR="00451DE0" w:rsidRDefault="00451DE0" w:rsidP="00451DE0">
      <w:pPr>
        <w:pStyle w:val="p5"/>
      </w:pPr>
      <w:r>
        <w:rPr>
          <w:rStyle w:val="s2"/>
          <w:b/>
          <w:bCs/>
        </w:rPr>
        <w:t>目的：</w:t>
      </w:r>
      <w:r>
        <w:t xml:space="preserve"> 把 Panel 1C 的多维度信息收缩成一个 </w:t>
      </w:r>
      <w:r>
        <w:rPr>
          <w:rStyle w:val="s2"/>
          <w:b/>
          <w:bCs/>
        </w:rPr>
        <w:t>每条机制轴 1 个数字</w:t>
      </w:r>
      <w:r>
        <w:t xml:space="preserve"> 的 summary，让读者知道：谁是主角。</w:t>
      </w:r>
    </w:p>
    <w:p w14:paraId="0698B3E7" w14:textId="77777777" w:rsidR="00451DE0" w:rsidRDefault="00451DE0" w:rsidP="00451DE0">
      <w:pPr>
        <w:pStyle w:val="p1"/>
        <w:numPr>
          <w:ilvl w:val="0"/>
          <w:numId w:val="35"/>
        </w:numPr>
      </w:pPr>
      <w:r>
        <w:t>x 轴：机制轴（Synthesis / Remodeling / Oxidation / Transport / Supply …）</w:t>
      </w:r>
    </w:p>
    <w:p w14:paraId="2B3A64D5" w14:textId="77777777" w:rsidR="00451DE0" w:rsidRDefault="00451DE0" w:rsidP="00451DE0">
      <w:pPr>
        <w:pStyle w:val="p1"/>
        <w:numPr>
          <w:ilvl w:val="0"/>
          <w:numId w:val="35"/>
        </w:numPr>
      </w:pPr>
      <w:r>
        <w:t xml:space="preserve">y 轴：综合机制得分（例如：Stouffer Z 或 </w:t>
      </w:r>
      <w:proofErr w:type="spellStart"/>
      <w:r>
        <w:t>RNA+lipid</w:t>
      </w:r>
      <w:proofErr w:type="spellEnd"/>
      <w:r>
        <w:t xml:space="preserve"> 加权平均 Z）。</w:t>
      </w:r>
    </w:p>
    <w:p w14:paraId="7A3B16E4" w14:textId="77777777" w:rsidR="00451DE0" w:rsidRDefault="00451DE0" w:rsidP="00451DE0">
      <w:pPr>
        <w:pStyle w:val="p1"/>
        <w:numPr>
          <w:ilvl w:val="1"/>
          <w:numId w:val="35"/>
        </w:numPr>
      </w:pPr>
      <w:r>
        <w:t>方向已经通过你的“方向校准矩阵”统一好了：</w:t>
      </w:r>
    </w:p>
    <w:p w14:paraId="47EA2F06" w14:textId="77777777" w:rsidR="00451DE0" w:rsidRDefault="00451DE0" w:rsidP="00451DE0">
      <w:pPr>
        <w:pStyle w:val="p1"/>
        <w:numPr>
          <w:ilvl w:val="2"/>
          <w:numId w:val="35"/>
        </w:numPr>
      </w:pPr>
      <w:r>
        <w:t>score &lt; 0 表示“机制受抑/减弱”，</w:t>
      </w:r>
    </w:p>
    <w:p w14:paraId="7E1ADF4E" w14:textId="77777777" w:rsidR="00451DE0" w:rsidRDefault="00451DE0" w:rsidP="00451DE0">
      <w:pPr>
        <w:pStyle w:val="p1"/>
        <w:numPr>
          <w:ilvl w:val="2"/>
          <w:numId w:val="35"/>
        </w:numPr>
      </w:pPr>
      <w:r>
        <w:t>score &gt; 0 表示“机制增强/被激活”。</w:t>
      </w:r>
    </w:p>
    <w:p w14:paraId="67F5A347" w14:textId="77777777" w:rsidR="00451DE0" w:rsidRDefault="00451DE0" w:rsidP="00451DE0">
      <w:pPr>
        <w:pStyle w:val="p1"/>
        <w:numPr>
          <w:ilvl w:val="0"/>
          <w:numId w:val="35"/>
        </w:numPr>
      </w:pPr>
      <w:r>
        <w:t>每个柱子带置信区间或者 p 值标记。</w:t>
      </w:r>
    </w:p>
    <w:p w14:paraId="5585C2DE" w14:textId="77777777" w:rsidR="00451DE0" w:rsidRDefault="00451DE0" w:rsidP="00451DE0">
      <w:pPr>
        <w:pStyle w:val="p1"/>
        <w:numPr>
          <w:ilvl w:val="0"/>
          <w:numId w:val="35"/>
        </w:numPr>
      </w:pPr>
      <w:r>
        <w:t>一两个最显著的机制轴用红色边框或星号标出来：</w:t>
      </w:r>
    </w:p>
    <w:p w14:paraId="0791A3F5" w14:textId="77777777" w:rsidR="00451DE0" w:rsidRDefault="00451DE0" w:rsidP="00451DE0">
      <w:pPr>
        <w:pStyle w:val="p1"/>
        <w:numPr>
          <w:ilvl w:val="1"/>
          <w:numId w:val="35"/>
        </w:numPr>
      </w:pPr>
      <w:r>
        <w:t>比如：“Synthesis axis: Z = –3.5, p&lt;10</w:t>
      </w:r>
      <w:r>
        <w:rPr>
          <w:rFonts w:ascii="Cambria Math" w:hAnsi="Cambria Math" w:cs="Cambria Math"/>
        </w:rPr>
        <w:t>⁻</w:t>
      </w:r>
      <w:r>
        <w:t>³”</w:t>
      </w:r>
    </w:p>
    <w:p w14:paraId="794B914B" w14:textId="77777777" w:rsidR="00451DE0" w:rsidRDefault="00451DE0" w:rsidP="00451DE0">
      <w:pPr>
        <w:pStyle w:val="p2"/>
      </w:pPr>
    </w:p>
    <w:p w14:paraId="6311D94A" w14:textId="77777777" w:rsidR="00451DE0" w:rsidRDefault="00451DE0" w:rsidP="00451DE0">
      <w:pPr>
        <w:rPr>
          <w:rFonts w:ascii=".AppleSystemUIFont" w:hAnsi=".AppleSystemUIFont"/>
          <w:color w:val="0E0E0E"/>
        </w:rPr>
      </w:pPr>
      <w:r>
        <w:rPr>
          <w:rFonts w:ascii=".AppleSystemUIFont" w:hAnsi=".AppleSystemUIFont"/>
          <w:color w:val="0E0E0E"/>
        </w:rPr>
        <w:t>这张就是你任务</w:t>
      </w:r>
      <w:r>
        <w:rPr>
          <w:rFonts w:ascii=".AppleSystemUIFont" w:hAnsi=".AppleSystemUIFont"/>
          <w:color w:val="0E0E0E"/>
        </w:rPr>
        <w:t>“</w:t>
      </w:r>
      <w:r>
        <w:rPr>
          <w:rFonts w:ascii=".AppleSystemUIFont" w:hAnsi=".AppleSystemUIFont"/>
          <w:color w:val="0E0E0E"/>
        </w:rPr>
        <w:t>跨组学机制效应整合</w:t>
      </w:r>
      <w:r>
        <w:rPr>
          <w:rFonts w:ascii=".AppleSystemUIFont" w:hAnsi=".AppleSystemUIFont"/>
          <w:color w:val="0E0E0E"/>
        </w:rPr>
        <w:t>”</w:t>
      </w:r>
      <w:r>
        <w:rPr>
          <w:rFonts w:ascii=".AppleSystemUIFont" w:hAnsi=".AppleSystemUIFont"/>
          <w:color w:val="0E0E0E"/>
        </w:rPr>
        <w:t>的主结果：最终告诉别人</w:t>
      </w:r>
      <w:r>
        <w:rPr>
          <w:rFonts w:ascii=".AppleSystemUIFont" w:hAnsi=".AppleSystemUIFont"/>
          <w:color w:val="0E0E0E"/>
        </w:rPr>
        <w:t xml:space="preserve"> </w:t>
      </w:r>
      <w:r>
        <w:rPr>
          <w:rStyle w:val="s2"/>
          <w:rFonts w:ascii=".AppleSystemUIFont" w:hAnsi=".AppleSystemUIFont"/>
          <w:b/>
          <w:bCs/>
          <w:color w:val="0E0E0E"/>
        </w:rPr>
        <w:t>哪个机制瓶颈最强</w:t>
      </w:r>
      <w:r>
        <w:rPr>
          <w:rFonts w:ascii=".AppleSystemUIFont" w:hAnsi=".AppleSystemUIFont"/>
          <w:color w:val="0E0E0E"/>
        </w:rPr>
        <w:t>。</w:t>
      </w:r>
    </w:p>
    <w:p w14:paraId="3EC9CD11" w14:textId="77777777" w:rsidR="00451DE0" w:rsidRDefault="00451DE0" w:rsidP="00451DE0">
      <w:pPr>
        <w:rPr>
          <w:rStyle w:val="s1"/>
        </w:rPr>
      </w:pPr>
      <w:r>
        <w:rPr>
          <w:rStyle w:val="s1"/>
          <w:noProof/>
        </w:rPr>
      </w:r>
      <w:r w:rsidR="00451DE0">
        <w:rPr>
          <w:rStyle w:val="s1"/>
          <w:noProof/>
        </w:rPr>
        <w:pict w14:anchorId="2B2847B8">
          <v:rect id="_x0000_i1055" alt="" style="width:415.3pt;height:.05pt;mso-width-percent:0;mso-height-percent:0;mso-width-percent:0;mso-height-percent:0" o:hralign="center" o:hrstd="t" o:hr="t" fillcolor="#a0a0a0" stroked="f"/>
        </w:pict>
      </w:r>
    </w:p>
    <w:p w14:paraId="5ECCCF34" w14:textId="77777777" w:rsidR="00451DE0" w:rsidRDefault="00451DE0" w:rsidP="00451DE0">
      <w:pPr>
        <w:pStyle w:val="3"/>
      </w:pPr>
      <w:r>
        <w:t>Panel 1E – 机制得分 vs. CL 表型（连接到真实脂质变化）</w:t>
      </w:r>
    </w:p>
    <w:p w14:paraId="7235E969" w14:textId="77777777" w:rsidR="00451DE0" w:rsidRDefault="00451DE0" w:rsidP="00451DE0">
      <w:pPr>
        <w:pStyle w:val="p2"/>
      </w:pPr>
    </w:p>
    <w:p w14:paraId="19485416" w14:textId="77777777" w:rsidR="00451DE0" w:rsidRDefault="00451DE0" w:rsidP="00451DE0">
      <w:pPr>
        <w:pStyle w:val="p5"/>
      </w:pPr>
      <w:r>
        <w:rPr>
          <w:rStyle w:val="s2"/>
          <w:b/>
          <w:bCs/>
        </w:rPr>
        <w:t>目的：</w:t>
      </w:r>
      <w:r>
        <w:t xml:space="preserve"> 把抽象的 “mechanistic Z-score” 和可理解的 </w:t>
      </w:r>
      <w:r>
        <w:rPr>
          <w:rStyle w:val="s2"/>
          <w:b/>
          <w:bCs/>
        </w:rPr>
        <w:t>CL phenotype</w:t>
      </w:r>
      <w:r>
        <w:t xml:space="preserve"> 连起来，避免“全是 Z 分数，不见真脂质”。</w:t>
      </w:r>
    </w:p>
    <w:p w14:paraId="06CE9BE6" w14:textId="77777777" w:rsidR="00451DE0" w:rsidRDefault="00451DE0" w:rsidP="00451DE0">
      <w:pPr>
        <w:pStyle w:val="p1"/>
        <w:numPr>
          <w:ilvl w:val="0"/>
          <w:numId w:val="36"/>
        </w:numPr>
      </w:pPr>
      <w:r>
        <w:t>x 轴：综合合成轴得分 / 氧化轴得分</w:t>
      </w:r>
    </w:p>
    <w:p w14:paraId="3F3F7A1B" w14:textId="77777777" w:rsidR="00451DE0" w:rsidRDefault="00451DE0" w:rsidP="00451DE0">
      <w:pPr>
        <w:pStyle w:val="p1"/>
        <w:numPr>
          <w:ilvl w:val="0"/>
          <w:numId w:val="36"/>
        </w:numPr>
      </w:pPr>
      <w:r>
        <w:t>y 轴：</w:t>
      </w:r>
    </w:p>
    <w:p w14:paraId="013C3674" w14:textId="77777777" w:rsidR="00451DE0" w:rsidRDefault="00451DE0" w:rsidP="00451DE0">
      <w:pPr>
        <w:pStyle w:val="p1"/>
        <w:numPr>
          <w:ilvl w:val="1"/>
          <w:numId w:val="36"/>
        </w:numPr>
      </w:pPr>
      <w:r>
        <w:t>来自 CL panel 的总 CL 含量、</w:t>
      </w:r>
      <w:proofErr w:type="spellStart"/>
      <w:r>
        <w:t>oxCL</w:t>
      </w:r>
      <w:proofErr w:type="spellEnd"/>
      <w:r>
        <w:t>/CL、CL 分子种类多样性等指标。</w:t>
      </w:r>
    </w:p>
    <w:p w14:paraId="7E01AF0B" w14:textId="77777777" w:rsidR="00451DE0" w:rsidRDefault="00451DE0" w:rsidP="00451DE0">
      <w:pPr>
        <w:pStyle w:val="p1"/>
        <w:numPr>
          <w:ilvl w:val="0"/>
          <w:numId w:val="36"/>
        </w:numPr>
      </w:pPr>
      <w:r>
        <w:t>如果你有样本级点：画散点 + 回归线；</w:t>
      </w:r>
    </w:p>
    <w:p w14:paraId="21A52DF6" w14:textId="77777777" w:rsidR="00451DE0" w:rsidRDefault="00451DE0" w:rsidP="00451DE0">
      <w:pPr>
        <w:pStyle w:val="p1"/>
        <w:ind w:left="720"/>
      </w:pPr>
      <w:r>
        <w:t>如果只有组间均值：不同批次的点，或者 KO vs WT 的 Z 差 vs CL 差。</w:t>
      </w:r>
    </w:p>
    <w:p w14:paraId="58E10A10" w14:textId="77777777" w:rsidR="00451DE0" w:rsidRDefault="00451DE0" w:rsidP="00451DE0">
      <w:pPr>
        <w:pStyle w:val="p1"/>
        <w:numPr>
          <w:ilvl w:val="0"/>
          <w:numId w:val="36"/>
        </w:numPr>
      </w:pPr>
      <w:r>
        <w:t>在图注中写清：</w:t>
      </w:r>
    </w:p>
    <w:p w14:paraId="4C4BDD88" w14:textId="77777777" w:rsidR="00451DE0" w:rsidRDefault="00451DE0" w:rsidP="00451DE0">
      <w:pPr>
        <w:pStyle w:val="p1"/>
        <w:numPr>
          <w:ilvl w:val="1"/>
          <w:numId w:val="36"/>
        </w:numPr>
      </w:pPr>
      <w:r>
        <w:t>“Higher (more negative) synthesis axis scores are associated with lower total CL levels across samples/batches.”</w:t>
      </w:r>
    </w:p>
    <w:p w14:paraId="157E7C75" w14:textId="77777777" w:rsidR="00451DE0" w:rsidRDefault="00451DE0" w:rsidP="00451DE0">
      <w:pPr>
        <w:pStyle w:val="p2"/>
      </w:pPr>
    </w:p>
    <w:p w14:paraId="30794402" w14:textId="77777777" w:rsidR="00451DE0" w:rsidRDefault="00451DE0" w:rsidP="00451DE0">
      <w:pPr>
        <w:rPr>
          <w:rFonts w:ascii="Helvetica Neue" w:hAnsi="Helvetica Neue"/>
          <w:color w:val="0E0E0E"/>
        </w:rPr>
      </w:pPr>
      <w:r>
        <w:rPr>
          <w:rStyle w:val="s3"/>
          <w:rFonts w:ascii="Helvetica Neue" w:hAnsi="Helvetica Neue"/>
          <w:color w:val="0E0E0E"/>
        </w:rPr>
        <w:t>这样读者会感觉：</w:t>
      </w:r>
      <w:r>
        <w:rPr>
          <w:rFonts w:ascii="Helvetica Neue" w:hAnsi="Helvetica Neue"/>
          <w:b/>
          <w:bCs/>
          <w:color w:val="0E0E0E"/>
        </w:rPr>
        <w:t>机制轴不只是抽象统计量，而是确实对应着心磷脂表型</w:t>
      </w:r>
      <w:r>
        <w:rPr>
          <w:rStyle w:val="s3"/>
          <w:rFonts w:ascii="Helvetica Neue" w:hAnsi="Helvetica Neue"/>
          <w:color w:val="0E0E0E"/>
        </w:rPr>
        <w:t>。</w:t>
      </w:r>
    </w:p>
    <w:p w14:paraId="3732E0B6" w14:textId="77777777" w:rsidR="00451DE0" w:rsidRDefault="00451DE0" w:rsidP="00451DE0">
      <w:pPr>
        <w:rPr>
          <w:rStyle w:val="s1"/>
        </w:rPr>
      </w:pPr>
      <w:r>
        <w:rPr>
          <w:rStyle w:val="s1"/>
          <w:noProof/>
        </w:rPr>
      </w:r>
      <w:r w:rsidR="00451DE0">
        <w:rPr>
          <w:rStyle w:val="s1"/>
          <w:noProof/>
        </w:rPr>
        <w:pict w14:anchorId="7A937370">
          <v:rect id="_x0000_i1054" alt="" style="width:415.3pt;height:.05pt;mso-width-percent:0;mso-height-percent:0;mso-width-percent:0;mso-height-percent:0" o:hralign="center" o:hrstd="t" o:hr="t" fillcolor="#a0a0a0" stroked="f"/>
        </w:pict>
      </w:r>
    </w:p>
    <w:p w14:paraId="35E373BE" w14:textId="1250C69C" w:rsidR="00451DE0" w:rsidRDefault="00451DE0" w:rsidP="00451DE0">
      <w:pPr>
        <w:pStyle w:val="2"/>
        <w:rPr>
          <w:rFonts w:hint="eastAsia"/>
        </w:rPr>
      </w:pPr>
      <w:r>
        <w:t>三、Figure 2：</w:t>
      </w:r>
      <w:r w:rsidRPr="00451DE0">
        <w:t>EphB1依赖的信号通路介导心磷脂瓶颈</w:t>
      </w:r>
    </w:p>
    <w:p w14:paraId="1F143DFF" w14:textId="4F3ACDAF" w:rsidR="00451DE0" w:rsidRDefault="00451DE0" w:rsidP="00451DE0">
      <w:pPr>
        <w:pStyle w:val="3"/>
        <w:rPr>
          <w:rFonts w:hint="eastAsia"/>
        </w:rPr>
      </w:pPr>
      <w:r>
        <w:t>Panel 2A – EphB1–signal–mechanism 的核心模型图</w:t>
      </w:r>
    </w:p>
    <w:p w14:paraId="669B2D09" w14:textId="77777777" w:rsidR="00451DE0" w:rsidRDefault="00451DE0" w:rsidP="00451DE0">
      <w:pPr>
        <w:pStyle w:val="p2"/>
      </w:pPr>
    </w:p>
    <w:p w14:paraId="6A1BA475" w14:textId="77777777" w:rsidR="00451DE0" w:rsidRDefault="00451DE0" w:rsidP="00451DE0">
      <w:pPr>
        <w:pStyle w:val="p5"/>
      </w:pPr>
      <w:r>
        <w:rPr>
          <w:rStyle w:val="s2"/>
          <w:b/>
          <w:bCs/>
        </w:rPr>
        <w:t>目的：</w:t>
      </w:r>
      <w:r>
        <w:t xml:space="preserve"> 图形化地展示你要检验的 X→M→Y 结构。</w:t>
      </w:r>
    </w:p>
    <w:p w14:paraId="418115D0" w14:textId="77777777" w:rsidR="00451DE0" w:rsidRDefault="00451DE0" w:rsidP="00451DE0">
      <w:pPr>
        <w:pStyle w:val="p1"/>
        <w:numPr>
          <w:ilvl w:val="0"/>
          <w:numId w:val="37"/>
        </w:numPr>
      </w:pPr>
      <w:r>
        <w:t>左：EphB1（KO vs WT）</w:t>
      </w:r>
    </w:p>
    <w:p w14:paraId="102EA954" w14:textId="77777777" w:rsidR="00451DE0" w:rsidRDefault="00451DE0" w:rsidP="00451DE0">
      <w:pPr>
        <w:pStyle w:val="p1"/>
        <w:numPr>
          <w:ilvl w:val="0"/>
          <w:numId w:val="37"/>
        </w:numPr>
      </w:pPr>
      <w:r>
        <w:t>中：1–2 条你挑出的关键信号通路模块（例如：</w:t>
      </w:r>
    </w:p>
    <w:p w14:paraId="6922AA0B" w14:textId="77777777" w:rsidR="00451DE0" w:rsidRDefault="00451DE0" w:rsidP="00451DE0">
      <w:pPr>
        <w:pStyle w:val="p1"/>
        <w:numPr>
          <w:ilvl w:val="1"/>
          <w:numId w:val="37"/>
        </w:numPr>
      </w:pPr>
      <w:r>
        <w:t>PI3K–AKT–mTOR / PGC-1α module</w:t>
      </w:r>
    </w:p>
    <w:p w14:paraId="71E2607A" w14:textId="77777777" w:rsidR="00451DE0" w:rsidRDefault="00451DE0" w:rsidP="00451DE0">
      <w:pPr>
        <w:pStyle w:val="p1"/>
        <w:numPr>
          <w:ilvl w:val="1"/>
          <w:numId w:val="37"/>
        </w:numPr>
      </w:pPr>
      <w:r>
        <w:t>或 NF-</w:t>
      </w:r>
      <w:proofErr w:type="spellStart"/>
      <w:r>
        <w:t>κB</w:t>
      </w:r>
      <w:proofErr w:type="spellEnd"/>
      <w:r>
        <w:t xml:space="preserve"> / inflammatory ROS module）</w:t>
      </w:r>
    </w:p>
    <w:p w14:paraId="149C2B86" w14:textId="77777777" w:rsidR="00451DE0" w:rsidRDefault="00451DE0" w:rsidP="00451DE0">
      <w:pPr>
        <w:pStyle w:val="p1"/>
        <w:numPr>
          <w:ilvl w:val="0"/>
          <w:numId w:val="37"/>
        </w:numPr>
      </w:pPr>
      <w:r>
        <w:t>右：机制轴（例如：Synthesis axis ↓；Oxidation axis ↑）。</w:t>
      </w:r>
    </w:p>
    <w:p w14:paraId="463E6941" w14:textId="77777777" w:rsidR="00451DE0" w:rsidRDefault="00451DE0" w:rsidP="00451DE0">
      <w:pPr>
        <w:pStyle w:val="p1"/>
        <w:numPr>
          <w:ilvl w:val="0"/>
          <w:numId w:val="37"/>
        </w:numPr>
      </w:pPr>
      <w:r>
        <w:t xml:space="preserve">下方再连到 CL phenotype（CL↓, </w:t>
      </w:r>
      <w:proofErr w:type="spellStart"/>
      <w:r>
        <w:t>oxCL</w:t>
      </w:r>
      <w:proofErr w:type="spellEnd"/>
      <w:r>
        <w:t>↑, IL-1β↓ 等）。</w:t>
      </w:r>
    </w:p>
    <w:p w14:paraId="6358B795" w14:textId="77777777" w:rsidR="00451DE0" w:rsidRDefault="00451DE0" w:rsidP="00451DE0">
      <w:pPr>
        <w:pStyle w:val="p1"/>
        <w:numPr>
          <w:ilvl w:val="0"/>
          <w:numId w:val="37"/>
        </w:numPr>
      </w:pPr>
      <w:r>
        <w:t>画成简洁的箭头图，并标注大致方向：</w:t>
      </w:r>
    </w:p>
    <w:p w14:paraId="5D87A838" w14:textId="77777777" w:rsidR="00451DE0" w:rsidRDefault="00451DE0" w:rsidP="00451DE0">
      <w:pPr>
        <w:pStyle w:val="p1"/>
        <w:numPr>
          <w:ilvl w:val="1"/>
          <w:numId w:val="37"/>
        </w:numPr>
      </w:pPr>
      <w:r>
        <w:t>EphB1 loss → ↓ signaling module → ↓ synthesis axis → ↓ CL</w:t>
      </w:r>
    </w:p>
    <w:p w14:paraId="384D450F" w14:textId="77777777" w:rsidR="00451DE0" w:rsidRDefault="00451DE0" w:rsidP="00451DE0">
      <w:pPr>
        <w:pStyle w:val="p2"/>
      </w:pPr>
    </w:p>
    <w:p w14:paraId="075F2CB1" w14:textId="77777777" w:rsidR="00451DE0" w:rsidRDefault="00451DE0" w:rsidP="00451DE0">
      <w:pPr>
        <w:rPr>
          <w:rFonts w:ascii=".AppleSystemUIFont" w:hAnsi=".AppleSystemUIFont"/>
          <w:color w:val="0E0E0E"/>
        </w:rPr>
      </w:pPr>
      <w:r>
        <w:rPr>
          <w:rFonts w:ascii=".AppleSystemUIFont" w:hAnsi=".AppleSystemUIFont"/>
          <w:color w:val="0E0E0E"/>
        </w:rPr>
        <w:t>这张图是读者在读</w:t>
      </w:r>
      <w:r>
        <w:rPr>
          <w:rFonts w:ascii=".AppleSystemUIFont" w:hAnsi=".AppleSystemUIFont"/>
          <w:color w:val="0E0E0E"/>
        </w:rPr>
        <w:t xml:space="preserve"> Figure 2 </w:t>
      </w:r>
      <w:r>
        <w:rPr>
          <w:rFonts w:ascii=".AppleSystemUIFont" w:hAnsi=".AppleSystemUIFont"/>
          <w:color w:val="0E0E0E"/>
        </w:rPr>
        <w:t>之前的</w:t>
      </w:r>
      <w:r>
        <w:rPr>
          <w:rFonts w:ascii=".AppleSystemUIFont" w:hAnsi=".AppleSystemUIFont"/>
          <w:color w:val="0E0E0E"/>
        </w:rPr>
        <w:t>“</w:t>
      </w:r>
      <w:r>
        <w:rPr>
          <w:rFonts w:ascii=".AppleSystemUIFont" w:hAnsi=".AppleSystemUIFont"/>
          <w:color w:val="0E0E0E"/>
        </w:rPr>
        <w:t>心里模型</w:t>
      </w:r>
      <w:r>
        <w:rPr>
          <w:rFonts w:ascii=".AppleSystemUIFont" w:hAnsi=".AppleSystemUIFont"/>
          <w:color w:val="0E0E0E"/>
        </w:rPr>
        <w:t>”</w:t>
      </w:r>
      <w:r>
        <w:rPr>
          <w:rFonts w:ascii=".AppleSystemUIFont" w:hAnsi=".AppleSystemUIFont"/>
          <w:color w:val="0E0E0E"/>
        </w:rPr>
        <w:t>。</w:t>
      </w:r>
    </w:p>
    <w:p w14:paraId="6942266A" w14:textId="21B73BCD" w:rsidR="00451DE0" w:rsidRDefault="00451DE0" w:rsidP="00451DE0">
      <w:pPr>
        <w:rPr>
          <w:rStyle w:val="s1"/>
        </w:rPr>
      </w:pPr>
    </w:p>
    <w:p w14:paraId="29C89F7A" w14:textId="77777777" w:rsidR="00451DE0" w:rsidRDefault="00451DE0" w:rsidP="00451DE0">
      <w:pPr>
        <w:pStyle w:val="3"/>
      </w:pPr>
      <w:r>
        <w:t>Panel 2B – EphB1 下游信号通路的 GSEA/GSVA 结果</w:t>
      </w:r>
    </w:p>
    <w:p w14:paraId="109AE58A" w14:textId="77777777" w:rsidR="00451DE0" w:rsidRDefault="00451DE0" w:rsidP="00451DE0">
      <w:pPr>
        <w:pStyle w:val="p2"/>
      </w:pPr>
    </w:p>
    <w:p w14:paraId="216486EC" w14:textId="77777777" w:rsidR="00451DE0" w:rsidRDefault="00451DE0" w:rsidP="00451DE0">
      <w:pPr>
        <w:pStyle w:val="p3"/>
      </w:pPr>
      <w:r>
        <w:rPr>
          <w:b/>
          <w:bCs/>
        </w:rPr>
        <w:t>目的：</w:t>
      </w:r>
      <w:r>
        <w:rPr>
          <w:rStyle w:val="s3"/>
        </w:rPr>
        <w:t xml:space="preserve"> 用权威、标准的 gene set 方法告诉别人：</w:t>
      </w:r>
      <w:r>
        <w:rPr>
          <w:b/>
          <w:bCs/>
        </w:rPr>
        <w:t>EphB1 KO 真的是在改这些 signaling pathways</w:t>
      </w:r>
      <w:r>
        <w:rPr>
          <w:rStyle w:val="s3"/>
        </w:rPr>
        <w:t>。</w:t>
      </w:r>
    </w:p>
    <w:p w14:paraId="2898D085" w14:textId="77777777" w:rsidR="00451DE0" w:rsidRDefault="00451DE0" w:rsidP="00451DE0">
      <w:pPr>
        <w:pStyle w:val="p1"/>
        <w:numPr>
          <w:ilvl w:val="0"/>
          <w:numId w:val="38"/>
        </w:numPr>
      </w:pPr>
      <w:r>
        <w:t>一张热图或者条形图：</w:t>
      </w:r>
    </w:p>
    <w:p w14:paraId="09844E6B" w14:textId="77777777" w:rsidR="00451DE0" w:rsidRDefault="00451DE0" w:rsidP="00451DE0">
      <w:pPr>
        <w:pStyle w:val="p1"/>
        <w:numPr>
          <w:ilvl w:val="1"/>
          <w:numId w:val="38"/>
        </w:numPr>
      </w:pPr>
      <w:r>
        <w:t>行：候选信号模块（e.g., PI3K–AKT–mTOR, PGC-1α targets, NF-</w:t>
      </w:r>
      <w:proofErr w:type="spellStart"/>
      <w:r>
        <w:t>κB</w:t>
      </w:r>
      <w:proofErr w:type="spellEnd"/>
      <w:r>
        <w:t xml:space="preserve"> targets, JAK–STAT, MAPK–ERK, p38, etc.）</w:t>
      </w:r>
    </w:p>
    <w:p w14:paraId="33C11904" w14:textId="77777777" w:rsidR="00451DE0" w:rsidRDefault="00451DE0" w:rsidP="00451DE0">
      <w:pPr>
        <w:pStyle w:val="p1"/>
        <w:numPr>
          <w:ilvl w:val="1"/>
          <w:numId w:val="38"/>
        </w:numPr>
      </w:pPr>
      <w:r>
        <w:t>列：批次（或条件）。</w:t>
      </w:r>
    </w:p>
    <w:p w14:paraId="11E9867F" w14:textId="77777777" w:rsidR="00451DE0" w:rsidRDefault="00451DE0" w:rsidP="00451DE0">
      <w:pPr>
        <w:pStyle w:val="p1"/>
        <w:numPr>
          <w:ilvl w:val="1"/>
          <w:numId w:val="38"/>
        </w:numPr>
      </w:pPr>
      <w:r>
        <w:t xml:space="preserve">单元格：NES/Z-score 或 GSVA </w:t>
      </w:r>
      <w:proofErr w:type="spellStart"/>
      <w:r>
        <w:t>Δscore</w:t>
      </w:r>
      <w:proofErr w:type="spellEnd"/>
      <w:r>
        <w:t xml:space="preserve"> (KO–WT)。</w:t>
      </w:r>
    </w:p>
    <w:p w14:paraId="46D97A06" w14:textId="77777777" w:rsidR="00451DE0" w:rsidRDefault="00451DE0" w:rsidP="00451DE0">
      <w:pPr>
        <w:pStyle w:val="p1"/>
        <w:numPr>
          <w:ilvl w:val="0"/>
          <w:numId w:val="38"/>
        </w:numPr>
      </w:pPr>
      <w:r>
        <w:t>只需要重点标出：</w:t>
      </w:r>
    </w:p>
    <w:p w14:paraId="202B0163" w14:textId="77777777" w:rsidR="00451DE0" w:rsidRDefault="00451DE0" w:rsidP="00451DE0">
      <w:pPr>
        <w:pStyle w:val="p1"/>
        <w:numPr>
          <w:ilvl w:val="1"/>
          <w:numId w:val="38"/>
        </w:numPr>
      </w:pPr>
      <w:r>
        <w:t>哪几条与关键机制轴方向一致且显著。</w:t>
      </w:r>
    </w:p>
    <w:p w14:paraId="2CE0F833" w14:textId="77777777" w:rsidR="00451DE0" w:rsidRDefault="00451DE0" w:rsidP="00451DE0">
      <w:pPr>
        <w:pStyle w:val="p2"/>
      </w:pPr>
    </w:p>
    <w:p w14:paraId="4D9E9012" w14:textId="77777777" w:rsidR="00451DE0" w:rsidRDefault="00451DE0" w:rsidP="00451DE0">
      <w:pPr>
        <w:rPr>
          <w:rFonts w:ascii=".AppleSystemUIFont" w:hAnsi=".AppleSystemUIFont"/>
          <w:color w:val="0E0E0E"/>
        </w:rPr>
      </w:pPr>
      <w:r>
        <w:rPr>
          <w:rFonts w:ascii=".AppleSystemUIFont" w:hAnsi=".AppleSystemUIFont"/>
          <w:color w:val="0E0E0E"/>
        </w:rPr>
        <w:t>这就是你</w:t>
      </w:r>
      <w:r>
        <w:rPr>
          <w:rFonts w:ascii=".AppleSystemUIFont" w:hAnsi=".AppleSystemUIFont"/>
          <w:color w:val="0E0E0E"/>
        </w:rPr>
        <w:t>“</w:t>
      </w:r>
      <w:r>
        <w:rPr>
          <w:rFonts w:ascii=".AppleSystemUIFont" w:hAnsi=".AppleSystemUIFont"/>
          <w:color w:val="0E0E0E"/>
        </w:rPr>
        <w:t>上游调控通路活性评估</w:t>
      </w:r>
      <w:r>
        <w:rPr>
          <w:rFonts w:ascii=".AppleSystemUIFont" w:hAnsi=".AppleSystemUIFont"/>
          <w:color w:val="0E0E0E"/>
        </w:rPr>
        <w:t xml:space="preserve"> + EphB1</w:t>
      </w:r>
      <w:r>
        <w:rPr>
          <w:rFonts w:ascii=".AppleSystemUIFont" w:hAnsi=".AppleSystemUIFont"/>
          <w:color w:val="0E0E0E"/>
        </w:rPr>
        <w:t>下游信号通路评估</w:t>
      </w:r>
      <w:r>
        <w:rPr>
          <w:rFonts w:ascii=".AppleSystemUIFont" w:hAnsi=".AppleSystemUIFont"/>
          <w:color w:val="0E0E0E"/>
        </w:rPr>
        <w:t>”</w:t>
      </w:r>
      <w:r>
        <w:rPr>
          <w:rFonts w:ascii=".AppleSystemUIFont" w:hAnsi=".AppleSystemUIFont"/>
          <w:color w:val="0E0E0E"/>
        </w:rPr>
        <w:t>的统计呈现。</w:t>
      </w:r>
    </w:p>
    <w:p w14:paraId="5709F0AF" w14:textId="77777777" w:rsidR="00451DE0" w:rsidRDefault="00451DE0" w:rsidP="00451DE0">
      <w:pPr>
        <w:rPr>
          <w:rStyle w:val="s1"/>
        </w:rPr>
      </w:pPr>
      <w:r>
        <w:rPr>
          <w:rStyle w:val="s1"/>
          <w:noProof/>
        </w:rPr>
      </w:r>
      <w:r w:rsidR="00451DE0">
        <w:rPr>
          <w:rStyle w:val="s1"/>
          <w:noProof/>
        </w:rPr>
        <w:pict w14:anchorId="4BF35DBF">
          <v:rect id="_x0000_i1052" alt="" style="width:415.3pt;height:.05pt;mso-width-percent:0;mso-height-percent:0;mso-width-percent:0;mso-height-percent:0" o:hralign="center" o:hrstd="t" o:hr="t" fillcolor="#a0a0a0" stroked="f"/>
        </w:pict>
      </w:r>
    </w:p>
    <w:p w14:paraId="336343DD" w14:textId="77777777" w:rsidR="00451DE0" w:rsidRDefault="00451DE0" w:rsidP="00451DE0">
      <w:pPr>
        <w:pStyle w:val="3"/>
      </w:pPr>
      <w:r>
        <w:t>Panel 2C – 通路活性 vs 机制得分 的相关性</w:t>
      </w:r>
    </w:p>
    <w:p w14:paraId="022F4A68" w14:textId="77777777" w:rsidR="00451DE0" w:rsidRDefault="00451DE0" w:rsidP="00451DE0">
      <w:pPr>
        <w:pStyle w:val="p2"/>
      </w:pPr>
    </w:p>
    <w:p w14:paraId="6B463871" w14:textId="77777777" w:rsidR="00451DE0" w:rsidRDefault="00451DE0" w:rsidP="00451DE0">
      <w:pPr>
        <w:pStyle w:val="p5"/>
      </w:pPr>
      <w:r>
        <w:rPr>
          <w:rStyle w:val="s2"/>
          <w:b/>
          <w:bCs/>
        </w:rPr>
        <w:t>目的：</w:t>
      </w:r>
      <w:r>
        <w:t xml:space="preserve"> 把 “M 和 Y 相关” 可视化。</w:t>
      </w:r>
    </w:p>
    <w:p w14:paraId="7FF03DE3" w14:textId="77777777" w:rsidR="00451DE0" w:rsidRDefault="00451DE0" w:rsidP="00451DE0">
      <w:pPr>
        <w:pStyle w:val="p1"/>
        <w:numPr>
          <w:ilvl w:val="0"/>
          <w:numId w:val="39"/>
        </w:numPr>
      </w:pPr>
      <w:r>
        <w:t>如果有样本级别的通路活性分数（GSVA）和机制轴分数：</w:t>
      </w:r>
    </w:p>
    <w:p w14:paraId="3E832161" w14:textId="77777777" w:rsidR="00451DE0" w:rsidRDefault="00451DE0" w:rsidP="00451DE0">
      <w:pPr>
        <w:pStyle w:val="p1"/>
        <w:numPr>
          <w:ilvl w:val="1"/>
          <w:numId w:val="39"/>
        </w:numPr>
      </w:pPr>
      <w:r>
        <w:t>画散点图：</w:t>
      </w:r>
    </w:p>
    <w:p w14:paraId="47A46014" w14:textId="77777777" w:rsidR="00451DE0" w:rsidRDefault="00451DE0" w:rsidP="00451DE0">
      <w:pPr>
        <w:pStyle w:val="p1"/>
        <w:numPr>
          <w:ilvl w:val="2"/>
          <w:numId w:val="39"/>
        </w:numPr>
      </w:pPr>
      <w:r>
        <w:t>x：通路活性分数</w:t>
      </w:r>
    </w:p>
    <w:p w14:paraId="0806B0F1" w14:textId="77777777" w:rsidR="00451DE0" w:rsidRDefault="00451DE0" w:rsidP="00451DE0">
      <w:pPr>
        <w:pStyle w:val="p1"/>
        <w:numPr>
          <w:ilvl w:val="2"/>
          <w:numId w:val="39"/>
        </w:numPr>
      </w:pPr>
      <w:r>
        <w:t>y：机制轴 Z 或机制相关表型（比如 CL/PG）。</w:t>
      </w:r>
    </w:p>
    <w:p w14:paraId="03BEC095" w14:textId="77777777" w:rsidR="00451DE0" w:rsidRDefault="00451DE0" w:rsidP="00451DE0">
      <w:pPr>
        <w:pStyle w:val="p1"/>
        <w:numPr>
          <w:ilvl w:val="1"/>
          <w:numId w:val="39"/>
        </w:numPr>
      </w:pPr>
      <w:r>
        <w:t>拟合线 + r / p 写在图里。</w:t>
      </w:r>
    </w:p>
    <w:p w14:paraId="47EEBBFE" w14:textId="77777777" w:rsidR="00451DE0" w:rsidRDefault="00451DE0" w:rsidP="00451DE0">
      <w:pPr>
        <w:pStyle w:val="p1"/>
        <w:numPr>
          <w:ilvl w:val="0"/>
          <w:numId w:val="39"/>
        </w:numPr>
      </w:pPr>
      <w:r>
        <w:t>若只有组/批次水平，则每个批次一个点，仍然可以画相关图。</w:t>
      </w:r>
    </w:p>
    <w:p w14:paraId="2CAECB07" w14:textId="77777777" w:rsidR="00451DE0" w:rsidRDefault="00451DE0" w:rsidP="00451DE0">
      <w:pPr>
        <w:pStyle w:val="p2"/>
      </w:pPr>
    </w:p>
    <w:p w14:paraId="48AF9785" w14:textId="77777777" w:rsidR="00451DE0" w:rsidRDefault="00451DE0" w:rsidP="00451DE0">
      <w:pPr>
        <w:rPr>
          <w:rFonts w:ascii=".AppleSystemUIFont" w:hAnsi=".AppleSystemUIFont"/>
          <w:color w:val="0E0E0E"/>
        </w:rPr>
      </w:pPr>
      <w:r>
        <w:rPr>
          <w:rFonts w:ascii=".AppleSystemUIFont" w:hAnsi=".AppleSystemUIFont"/>
          <w:color w:val="0E0E0E"/>
        </w:rPr>
        <w:t>这图告诉读者：</w:t>
      </w:r>
      <w:r>
        <w:rPr>
          <w:rStyle w:val="s2"/>
          <w:rFonts w:ascii=".AppleSystemUIFont" w:hAnsi=".AppleSystemUIFont"/>
          <w:b/>
          <w:bCs/>
          <w:color w:val="0E0E0E"/>
        </w:rPr>
        <w:t>通路活性和机制轴是同方向的</w:t>
      </w:r>
      <w:r>
        <w:rPr>
          <w:rFonts w:ascii=".AppleSystemUIFont" w:hAnsi=".AppleSystemUIFont"/>
          <w:color w:val="0E0E0E"/>
        </w:rPr>
        <w:t>，为中介分析准备直观证据。</w:t>
      </w:r>
    </w:p>
    <w:p w14:paraId="1354AA34" w14:textId="77777777" w:rsidR="00451DE0" w:rsidRDefault="00451DE0" w:rsidP="00451DE0">
      <w:pPr>
        <w:rPr>
          <w:rStyle w:val="s1"/>
        </w:rPr>
      </w:pPr>
      <w:r>
        <w:rPr>
          <w:rStyle w:val="s1"/>
          <w:noProof/>
        </w:rPr>
      </w:r>
      <w:r w:rsidR="00451DE0">
        <w:rPr>
          <w:rStyle w:val="s1"/>
          <w:noProof/>
        </w:rPr>
        <w:pict w14:anchorId="07AFB3F1">
          <v:rect id="_x0000_i1051" alt="" style="width:415.3pt;height:.05pt;mso-width-percent:0;mso-height-percent:0;mso-width-percent:0;mso-height-percent:0" o:hralign="center" o:hrstd="t" o:hr="t" fillcolor="#a0a0a0" stroked="f"/>
        </w:pict>
      </w:r>
    </w:p>
    <w:p w14:paraId="32123B0C" w14:textId="77777777" w:rsidR="00451DE0" w:rsidRDefault="00451DE0" w:rsidP="00451DE0">
      <w:pPr>
        <w:pStyle w:val="3"/>
      </w:pPr>
      <w:r>
        <w:t>Panel 2D – 中介分析路径图（含 a/b/ab 效应）</w:t>
      </w:r>
    </w:p>
    <w:p w14:paraId="00701102" w14:textId="77777777" w:rsidR="00451DE0" w:rsidRDefault="00451DE0" w:rsidP="00451DE0">
      <w:pPr>
        <w:pStyle w:val="p2"/>
      </w:pPr>
    </w:p>
    <w:p w14:paraId="66491E70" w14:textId="77777777" w:rsidR="00451DE0" w:rsidRDefault="00451DE0" w:rsidP="00451DE0">
      <w:pPr>
        <w:pStyle w:val="p5"/>
      </w:pPr>
      <w:r>
        <w:rPr>
          <w:rStyle w:val="s2"/>
          <w:b/>
          <w:bCs/>
        </w:rPr>
        <w:t>目的：</w:t>
      </w:r>
      <w:r>
        <w:t xml:space="preserve"> 把你“中介效应检验”的数学结果压成一个可读的图。</w:t>
      </w:r>
    </w:p>
    <w:p w14:paraId="1E21AF0B" w14:textId="77777777" w:rsidR="00451DE0" w:rsidRDefault="00451DE0" w:rsidP="00451DE0">
      <w:pPr>
        <w:pStyle w:val="p1"/>
        <w:numPr>
          <w:ilvl w:val="0"/>
          <w:numId w:val="40"/>
        </w:numPr>
      </w:pPr>
      <w:r>
        <w:t>对选中的一个核心通路（例如 “PGC-1α module”）：</w:t>
      </w:r>
    </w:p>
    <w:p w14:paraId="0D44FDB5" w14:textId="77777777" w:rsidR="00451DE0" w:rsidRDefault="00451DE0" w:rsidP="00451DE0">
      <w:pPr>
        <w:pStyle w:val="p1"/>
        <w:numPr>
          <w:ilvl w:val="1"/>
          <w:numId w:val="40"/>
        </w:numPr>
      </w:pPr>
      <w:r>
        <w:t>画一个标准的中介模型：</w:t>
      </w:r>
    </w:p>
    <w:p w14:paraId="2AC5D1E3" w14:textId="77777777" w:rsidR="00451DE0" w:rsidRDefault="00451DE0" w:rsidP="00451DE0">
      <w:pPr>
        <w:pStyle w:val="p1"/>
        <w:numPr>
          <w:ilvl w:val="2"/>
          <w:numId w:val="40"/>
        </w:numPr>
      </w:pPr>
      <w:r>
        <w:t>X（EphB1 KO vs WT）→ M（PGC-1α activity）→ Y（Synthesis axis score）。</w:t>
      </w:r>
    </w:p>
    <w:p w14:paraId="0211AFBC" w14:textId="77777777" w:rsidR="00451DE0" w:rsidRDefault="00451DE0" w:rsidP="00451DE0">
      <w:pPr>
        <w:pStyle w:val="p1"/>
        <w:numPr>
          <w:ilvl w:val="1"/>
          <w:numId w:val="40"/>
        </w:numPr>
      </w:pPr>
      <w:r>
        <w:t>在箭头旁边写：</w:t>
      </w:r>
    </w:p>
    <w:p w14:paraId="7B8F7099" w14:textId="77777777" w:rsidR="00451DE0" w:rsidRDefault="00451DE0" w:rsidP="00451DE0">
      <w:pPr>
        <w:pStyle w:val="p1"/>
        <w:numPr>
          <w:ilvl w:val="2"/>
          <w:numId w:val="40"/>
        </w:numPr>
      </w:pPr>
      <w:r>
        <w:t>a：X→M（效应大小 ± SE, p）</w:t>
      </w:r>
    </w:p>
    <w:p w14:paraId="48DF8B5B" w14:textId="77777777" w:rsidR="00451DE0" w:rsidRDefault="00451DE0" w:rsidP="00451DE0">
      <w:pPr>
        <w:pStyle w:val="p1"/>
        <w:numPr>
          <w:ilvl w:val="2"/>
          <w:numId w:val="40"/>
        </w:numPr>
      </w:pPr>
      <w:r>
        <w:t>b：M→Y（在控制 X 情况下）</w:t>
      </w:r>
    </w:p>
    <w:p w14:paraId="42F1F082" w14:textId="77777777" w:rsidR="00451DE0" w:rsidRDefault="00451DE0" w:rsidP="00451DE0">
      <w:pPr>
        <w:pStyle w:val="p1"/>
        <w:numPr>
          <w:ilvl w:val="2"/>
          <w:numId w:val="40"/>
        </w:numPr>
      </w:pPr>
      <w:r>
        <w:t>c：X→Y 总效应</w:t>
      </w:r>
    </w:p>
    <w:p w14:paraId="56A48BE2" w14:textId="77777777" w:rsidR="00451DE0" w:rsidRDefault="00451DE0" w:rsidP="00451DE0">
      <w:pPr>
        <w:pStyle w:val="p1"/>
        <w:numPr>
          <w:ilvl w:val="2"/>
          <w:numId w:val="40"/>
        </w:numPr>
      </w:pPr>
      <w:r>
        <w:t>c’：X→Y 直接效应</w:t>
      </w:r>
    </w:p>
    <w:p w14:paraId="01974315" w14:textId="77777777" w:rsidR="00451DE0" w:rsidRDefault="00451DE0" w:rsidP="00451DE0">
      <w:pPr>
        <w:pStyle w:val="p1"/>
        <w:numPr>
          <w:ilvl w:val="2"/>
          <w:numId w:val="40"/>
        </w:numPr>
      </w:pPr>
      <w:r>
        <w:t>ab：间接效应及占比（% mediated）</w:t>
      </w:r>
    </w:p>
    <w:p w14:paraId="22F53846" w14:textId="77777777" w:rsidR="00451DE0" w:rsidRDefault="00451DE0" w:rsidP="00451DE0">
      <w:pPr>
        <w:pStyle w:val="p1"/>
        <w:numPr>
          <w:ilvl w:val="0"/>
          <w:numId w:val="40"/>
        </w:numPr>
      </w:pPr>
      <w:r>
        <w:t>图注：</w:t>
      </w:r>
    </w:p>
    <w:p w14:paraId="347C9F63" w14:textId="77777777" w:rsidR="00451DE0" w:rsidRDefault="00451DE0" w:rsidP="00451DE0">
      <w:pPr>
        <w:pStyle w:val="p1"/>
        <w:numPr>
          <w:ilvl w:val="1"/>
          <w:numId w:val="40"/>
        </w:numPr>
      </w:pPr>
      <w:r>
        <w:t>“Approximately XX% of the effect of EphB1 loss on the synthesis axis is mediated via reduced PGC-1α signaling (Sobel p=…, bootstrap p=…).”</w:t>
      </w:r>
    </w:p>
    <w:p w14:paraId="2BFB62A9" w14:textId="77777777" w:rsidR="00451DE0" w:rsidRDefault="00451DE0" w:rsidP="00451DE0">
      <w:pPr>
        <w:pStyle w:val="p2"/>
      </w:pPr>
    </w:p>
    <w:p w14:paraId="6604A660" w14:textId="77777777" w:rsidR="00451DE0" w:rsidRDefault="00451DE0" w:rsidP="00451DE0">
      <w:pPr>
        <w:rPr>
          <w:rFonts w:ascii=".AppleSystemUIFont" w:hAnsi=".AppleSystemUIFont"/>
          <w:color w:val="0E0E0E"/>
        </w:rPr>
      </w:pPr>
      <w:r>
        <w:rPr>
          <w:rFonts w:ascii=".AppleSystemUIFont" w:hAnsi=".AppleSystemUIFont"/>
          <w:color w:val="0E0E0E"/>
        </w:rPr>
        <w:t>这就是你</w:t>
      </w:r>
      <w:r>
        <w:rPr>
          <w:rFonts w:ascii=".AppleSystemUIFont" w:hAnsi=".AppleSystemUIFont"/>
          <w:color w:val="0E0E0E"/>
        </w:rPr>
        <w:t>“</w:t>
      </w:r>
      <w:r>
        <w:rPr>
          <w:rFonts w:ascii=".AppleSystemUIFont" w:hAnsi=".AppleSystemUIFont"/>
          <w:color w:val="0E0E0E"/>
        </w:rPr>
        <w:t>中介效应检验</w:t>
      </w:r>
      <w:r>
        <w:rPr>
          <w:rFonts w:ascii=".AppleSystemUIFont" w:hAnsi=".AppleSystemUIFont"/>
          <w:color w:val="0E0E0E"/>
        </w:rPr>
        <w:t>”</w:t>
      </w:r>
      <w:r>
        <w:rPr>
          <w:rFonts w:ascii=".AppleSystemUIFont" w:hAnsi=".AppleSystemUIFont"/>
          <w:color w:val="0E0E0E"/>
        </w:rPr>
        <w:t>那一整块的视觉化浓缩，也是很多顶刊机制文章会喜欢的一种呈现。</w:t>
      </w:r>
    </w:p>
    <w:p w14:paraId="5B6FA32D" w14:textId="77777777" w:rsidR="00451DE0" w:rsidRDefault="00451DE0" w:rsidP="00451DE0">
      <w:pPr>
        <w:rPr>
          <w:rStyle w:val="s1"/>
        </w:rPr>
      </w:pPr>
      <w:r>
        <w:rPr>
          <w:rStyle w:val="s1"/>
          <w:noProof/>
        </w:rPr>
      </w:r>
      <w:r w:rsidR="00451DE0">
        <w:rPr>
          <w:rStyle w:val="s1"/>
          <w:noProof/>
        </w:rPr>
        <w:pict w14:anchorId="06AE4B8D">
          <v:rect id="_x0000_i1050" alt="" style="width:415.3pt;height:.05pt;mso-width-percent:0;mso-height-percent:0;mso-width-percent:0;mso-height-percent:0" o:hralign="center" o:hrstd="t" o:hr="t" fillcolor="#a0a0a0" stroked="f"/>
        </w:pict>
      </w:r>
    </w:p>
    <w:p w14:paraId="64D3E5F7" w14:textId="77777777" w:rsidR="00451DE0" w:rsidRDefault="00451DE0" w:rsidP="00451DE0">
      <w:pPr>
        <w:pStyle w:val="3"/>
      </w:pPr>
      <w:r>
        <w:t>Panel 2E – 更接近生物学终点的 readouts（可选）</w:t>
      </w:r>
    </w:p>
    <w:p w14:paraId="302A0ECC" w14:textId="77777777" w:rsidR="00451DE0" w:rsidRDefault="00451DE0" w:rsidP="00451DE0">
      <w:pPr>
        <w:pStyle w:val="p2"/>
      </w:pPr>
    </w:p>
    <w:p w14:paraId="58866852" w14:textId="77777777" w:rsidR="00451DE0" w:rsidRDefault="00451DE0" w:rsidP="00451DE0">
      <w:pPr>
        <w:pStyle w:val="p5"/>
      </w:pPr>
      <w:r>
        <w:t>如果你有这些数据，可以放一两个“落地”的 readout（否则可放 Supplement）：</w:t>
      </w:r>
    </w:p>
    <w:p w14:paraId="375D052E" w14:textId="77777777" w:rsidR="00451DE0" w:rsidRDefault="00451DE0" w:rsidP="00451DE0">
      <w:pPr>
        <w:pStyle w:val="p1"/>
        <w:numPr>
          <w:ilvl w:val="0"/>
          <w:numId w:val="41"/>
        </w:numPr>
      </w:pPr>
      <w:r>
        <w:t>例如：</w:t>
      </w:r>
    </w:p>
    <w:p w14:paraId="069C8510" w14:textId="77777777" w:rsidR="00451DE0" w:rsidRDefault="00451DE0" w:rsidP="00451DE0">
      <w:pPr>
        <w:pStyle w:val="p1"/>
        <w:numPr>
          <w:ilvl w:val="1"/>
          <w:numId w:val="41"/>
        </w:numPr>
      </w:pPr>
      <w:r>
        <w:t xml:space="preserve">某些关键 CL 物种（比如 </w:t>
      </w:r>
      <w:proofErr w:type="spellStart"/>
      <w:r>
        <w:t>tetralinoleoyl</w:t>
      </w:r>
      <w:proofErr w:type="spellEnd"/>
      <w:r>
        <w:t>-CL）含量条形图（KO vs WT）。</w:t>
      </w:r>
    </w:p>
    <w:p w14:paraId="3DA97800" w14:textId="77777777" w:rsidR="00451DE0" w:rsidRDefault="00451DE0" w:rsidP="00451DE0">
      <w:pPr>
        <w:pStyle w:val="p1"/>
        <w:numPr>
          <w:ilvl w:val="1"/>
          <w:numId w:val="41"/>
        </w:numPr>
      </w:pPr>
      <w:r>
        <w:t xml:space="preserve">ROS / </w:t>
      </w:r>
      <w:proofErr w:type="spellStart"/>
      <w:r>
        <w:t>MitoSOX</w:t>
      </w:r>
      <w:proofErr w:type="spellEnd"/>
      <w:r>
        <w:t xml:space="preserve"> / NLRP3 / IL-1β 释放的实验结果。</w:t>
      </w:r>
    </w:p>
    <w:p w14:paraId="296D72E4" w14:textId="77777777" w:rsidR="00451DE0" w:rsidRDefault="00451DE0" w:rsidP="00451DE0">
      <w:pPr>
        <w:pStyle w:val="p1"/>
        <w:numPr>
          <w:ilvl w:val="0"/>
          <w:numId w:val="41"/>
        </w:numPr>
      </w:pPr>
      <w:r>
        <w:t>用一两张简单的 bar plot 或 boxplot：</w:t>
      </w:r>
    </w:p>
    <w:p w14:paraId="66DD54F7" w14:textId="77777777" w:rsidR="00451DE0" w:rsidRDefault="00451DE0" w:rsidP="00451DE0">
      <w:pPr>
        <w:pStyle w:val="p1"/>
        <w:numPr>
          <w:ilvl w:val="1"/>
          <w:numId w:val="41"/>
        </w:numPr>
      </w:pPr>
      <w:r>
        <w:t>强化：</w:t>
      </w:r>
    </w:p>
    <w:p w14:paraId="54117427" w14:textId="77777777" w:rsidR="00451DE0" w:rsidRDefault="00451DE0" w:rsidP="00451DE0">
      <w:pPr>
        <w:pStyle w:val="p1"/>
        <w:numPr>
          <w:ilvl w:val="2"/>
          <w:numId w:val="41"/>
        </w:numPr>
      </w:pPr>
      <w:r>
        <w:t>机制轴的变化确实对应了线粒体功能/炎症变化。</w:t>
      </w:r>
    </w:p>
    <w:p w14:paraId="3CA1CFA3" w14:textId="77777777" w:rsidR="00451DE0" w:rsidRDefault="00451DE0" w:rsidP="00451DE0">
      <w:pPr>
        <w:rPr>
          <w:rStyle w:val="s1"/>
        </w:rPr>
      </w:pPr>
      <w:r>
        <w:rPr>
          <w:rStyle w:val="s1"/>
          <w:noProof/>
        </w:rPr>
      </w:r>
      <w:r w:rsidR="00451DE0">
        <w:rPr>
          <w:rStyle w:val="s1"/>
          <w:noProof/>
        </w:rPr>
        <w:pict w14:anchorId="05A6D119">
          <v:rect id="_x0000_i1049" alt="" style="width:415.3pt;height:.05pt;mso-width-percent:0;mso-height-percent:0;mso-width-percent:0;mso-height-percent:0" o:hralign="center" o:hrstd="t" o:hr="t" fillcolor="#a0a0a0" stroked="f"/>
        </w:pict>
      </w:r>
    </w:p>
    <w:p w14:paraId="26A78765" w14:textId="77777777" w:rsidR="00451DE0" w:rsidRDefault="00451DE0" w:rsidP="00451DE0">
      <w:pPr>
        <w:pStyle w:val="2"/>
      </w:pPr>
      <w:r>
        <w:t>四、扩展图 / Supplement 建议（“权威标准”的位置）</w:t>
      </w:r>
    </w:p>
    <w:p w14:paraId="0401E5BE" w14:textId="77777777" w:rsidR="00451DE0" w:rsidRDefault="00451DE0" w:rsidP="00451DE0">
      <w:pPr>
        <w:pStyle w:val="p2"/>
      </w:pPr>
    </w:p>
    <w:p w14:paraId="57D75867" w14:textId="77777777" w:rsidR="00451DE0" w:rsidRDefault="00451DE0" w:rsidP="00451DE0">
      <w:pPr>
        <w:pStyle w:val="p5"/>
      </w:pPr>
      <w:r>
        <w:t xml:space="preserve">你现在写得很细的这些步骤，其实是 </w:t>
      </w:r>
      <w:r>
        <w:rPr>
          <w:rStyle w:val="s2"/>
          <w:b/>
          <w:bCs/>
        </w:rPr>
        <w:t>非常加分</w:t>
      </w:r>
      <w:r>
        <w:t xml:space="preserve"> 的，但不适合全部塞进主文图，可以考虑：</w:t>
      </w:r>
    </w:p>
    <w:p w14:paraId="7B6751F6" w14:textId="77777777" w:rsidR="00451DE0" w:rsidRDefault="00451DE0" w:rsidP="00451DE0">
      <w:pPr>
        <w:pStyle w:val="p1"/>
        <w:numPr>
          <w:ilvl w:val="0"/>
          <w:numId w:val="42"/>
        </w:numPr>
      </w:pPr>
      <w:r>
        <w:rPr>
          <w:b/>
          <w:bCs/>
        </w:rPr>
        <w:t>Extended Data Fig. S1–S2：数据 QC + 批次校正</w:t>
      </w:r>
    </w:p>
    <w:p w14:paraId="45C055CF" w14:textId="77777777" w:rsidR="00451DE0" w:rsidRDefault="00451DE0" w:rsidP="00451DE0">
      <w:pPr>
        <w:pStyle w:val="p1"/>
        <w:numPr>
          <w:ilvl w:val="1"/>
          <w:numId w:val="42"/>
        </w:numPr>
      </w:pPr>
      <w:r>
        <w:t>RNA-seq：</w:t>
      </w:r>
    </w:p>
    <w:p w14:paraId="7EA8C162" w14:textId="77777777" w:rsidR="00451DE0" w:rsidRDefault="00451DE0" w:rsidP="00451DE0">
      <w:pPr>
        <w:pStyle w:val="p1"/>
        <w:numPr>
          <w:ilvl w:val="2"/>
          <w:numId w:val="42"/>
        </w:numPr>
      </w:pPr>
      <w:r>
        <w:t>各批次 read 数、mapping rate、PCA（校正前/后）、sample distance heatmap；</w:t>
      </w:r>
    </w:p>
    <w:p w14:paraId="2B0FCEFA" w14:textId="77777777" w:rsidR="00451DE0" w:rsidRDefault="00451DE0" w:rsidP="00451DE0">
      <w:pPr>
        <w:pStyle w:val="p1"/>
        <w:numPr>
          <w:ilvl w:val="1"/>
          <w:numId w:val="42"/>
        </w:numPr>
      </w:pPr>
      <w:proofErr w:type="spellStart"/>
      <w:r>
        <w:t>Lipidomics</w:t>
      </w:r>
      <w:proofErr w:type="spellEnd"/>
      <w:r>
        <w:t>：</w:t>
      </w:r>
    </w:p>
    <w:p w14:paraId="188428C3" w14:textId="77777777" w:rsidR="00451DE0" w:rsidRDefault="00451DE0" w:rsidP="00451DE0">
      <w:pPr>
        <w:pStyle w:val="p1"/>
        <w:numPr>
          <w:ilvl w:val="2"/>
          <w:numId w:val="42"/>
        </w:numPr>
      </w:pPr>
      <w:r>
        <w:t>QC-RSD 下降图、批次校正前后 PCA、missingness 分布等。</w:t>
      </w:r>
    </w:p>
    <w:p w14:paraId="211C6F73" w14:textId="77777777" w:rsidR="00451DE0" w:rsidRDefault="00451DE0" w:rsidP="00451DE0">
      <w:pPr>
        <w:pStyle w:val="p1"/>
        <w:numPr>
          <w:ilvl w:val="0"/>
          <w:numId w:val="42"/>
        </w:numPr>
      </w:pPr>
      <w:r>
        <w:rPr>
          <w:b/>
          <w:bCs/>
        </w:rPr>
        <w:t>Extended Data Fig. S3：CL panel 指标定义</w:t>
      </w:r>
    </w:p>
    <w:p w14:paraId="5AEC4181" w14:textId="77777777" w:rsidR="00451DE0" w:rsidRDefault="00451DE0" w:rsidP="00451DE0">
      <w:pPr>
        <w:pStyle w:val="p1"/>
        <w:numPr>
          <w:ilvl w:val="1"/>
          <w:numId w:val="42"/>
        </w:numPr>
      </w:pPr>
      <w:r>
        <w:t xml:space="preserve">简单画出各个 CL 指标（total CL, </w:t>
      </w:r>
      <w:proofErr w:type="spellStart"/>
      <w:r>
        <w:t>oxCL</w:t>
      </w:r>
      <w:proofErr w:type="spellEnd"/>
      <w:r>
        <w:t>/CL, chain length index, unsaturation index）在 KO vs WT 中变化。</w:t>
      </w:r>
    </w:p>
    <w:p w14:paraId="3499CA94" w14:textId="77777777" w:rsidR="00451DE0" w:rsidRDefault="00451DE0" w:rsidP="00451DE0">
      <w:pPr>
        <w:pStyle w:val="p1"/>
        <w:numPr>
          <w:ilvl w:val="0"/>
          <w:numId w:val="42"/>
        </w:numPr>
      </w:pPr>
      <w:r>
        <w:rPr>
          <w:b/>
          <w:bCs/>
        </w:rPr>
        <w:t>Extended Data Fig. S4–S5：所有机制轴在各批次、各组学的完整表格/热图</w:t>
      </w:r>
    </w:p>
    <w:p w14:paraId="0AFD6C02" w14:textId="77777777" w:rsidR="00451DE0" w:rsidRDefault="00451DE0" w:rsidP="00451DE0">
      <w:pPr>
        <w:pStyle w:val="p1"/>
        <w:numPr>
          <w:ilvl w:val="1"/>
          <w:numId w:val="42"/>
        </w:numPr>
      </w:pPr>
      <w:r>
        <w:lastRenderedPageBreak/>
        <w:t>主文只放最关键轴和综合结果，Supplement 放全矩阵和 volcano / Manhattan 样的图。</w:t>
      </w:r>
    </w:p>
    <w:p w14:paraId="37252CD8" w14:textId="77777777" w:rsidR="00451DE0" w:rsidRDefault="00451DE0" w:rsidP="00451DE0">
      <w:pPr>
        <w:pStyle w:val="p1"/>
        <w:numPr>
          <w:ilvl w:val="0"/>
          <w:numId w:val="42"/>
        </w:numPr>
      </w:pPr>
      <w:r>
        <w:rPr>
          <w:b/>
          <w:bCs/>
        </w:rPr>
        <w:t>Extended Data Fig. S6–S7：更多上游通路和中介候选路径</w:t>
      </w:r>
    </w:p>
    <w:p w14:paraId="28362313" w14:textId="77777777" w:rsidR="00451DE0" w:rsidRDefault="00451DE0" w:rsidP="00451DE0">
      <w:pPr>
        <w:pStyle w:val="p1"/>
        <w:numPr>
          <w:ilvl w:val="1"/>
          <w:numId w:val="42"/>
        </w:numPr>
      </w:pPr>
      <w:r>
        <w:t>主文只讲 1–2 条最强的；其余可能的路径放补充。</w:t>
      </w:r>
    </w:p>
    <w:p w14:paraId="363AFA3B" w14:textId="77777777" w:rsidR="00451DE0" w:rsidRDefault="00451DE0" w:rsidP="00451DE0">
      <w:pPr>
        <w:pStyle w:val="2"/>
        <w:rPr>
          <w:rFonts w:ascii="宋体" w:eastAsia="宋体" w:hAnsi="宋体" w:cs="宋体"/>
          <w:sz w:val="27"/>
        </w:rPr>
      </w:pPr>
      <w:r>
        <w:t>小结（帮你对一下 “权威 / 广泛接受”的点）</w:t>
      </w:r>
    </w:p>
    <w:p w14:paraId="0F9E83E0" w14:textId="77777777" w:rsidR="00451DE0" w:rsidRDefault="00451DE0" w:rsidP="00451DE0">
      <w:pPr>
        <w:pStyle w:val="p1"/>
        <w:numPr>
          <w:ilvl w:val="0"/>
          <w:numId w:val="43"/>
        </w:numPr>
      </w:pPr>
      <w:r>
        <w:rPr>
          <w:b/>
          <w:bCs/>
        </w:rPr>
        <w:t>统计/组学界广泛接受的要点</w:t>
      </w:r>
      <w:r>
        <w:rPr>
          <w:rStyle w:val="s1"/>
        </w:rPr>
        <w:t>：</w:t>
      </w:r>
    </w:p>
    <w:p w14:paraId="4F35E511" w14:textId="77777777" w:rsidR="00451DE0" w:rsidRDefault="00451DE0" w:rsidP="00451DE0">
      <w:pPr>
        <w:pStyle w:val="p1"/>
        <w:numPr>
          <w:ilvl w:val="1"/>
          <w:numId w:val="43"/>
        </w:numPr>
      </w:pPr>
      <w:r>
        <w:t xml:space="preserve">多批次数据要展示 </w:t>
      </w:r>
      <w:r>
        <w:rPr>
          <w:rStyle w:val="s1"/>
          <w:b/>
          <w:bCs/>
        </w:rPr>
        <w:t>批次矫正前后 PCA / QC</w:t>
      </w:r>
      <w:r>
        <w:t>（放补充）。</w:t>
      </w:r>
    </w:p>
    <w:p w14:paraId="61A19BF5" w14:textId="77777777" w:rsidR="00451DE0" w:rsidRDefault="00451DE0" w:rsidP="00451DE0">
      <w:pPr>
        <w:pStyle w:val="p1"/>
        <w:numPr>
          <w:ilvl w:val="1"/>
          <w:numId w:val="43"/>
        </w:numPr>
      </w:pPr>
      <w:r>
        <w:rPr>
          <w:rStyle w:val="s1"/>
        </w:rPr>
        <w:t xml:space="preserve">机制层面的汇总不能只给 p，要给 </w:t>
      </w:r>
      <w:r>
        <w:rPr>
          <w:b/>
          <w:bCs/>
        </w:rPr>
        <w:t>效应方向和大小（Z、NES、log2FC）</w:t>
      </w:r>
      <w:r>
        <w:rPr>
          <w:rStyle w:val="s1"/>
        </w:rPr>
        <w:t>。</w:t>
      </w:r>
    </w:p>
    <w:p w14:paraId="0FE8FD98" w14:textId="77777777" w:rsidR="00451DE0" w:rsidRDefault="00451DE0" w:rsidP="00451DE0">
      <w:pPr>
        <w:pStyle w:val="p1"/>
        <w:numPr>
          <w:ilvl w:val="1"/>
          <w:numId w:val="43"/>
        </w:numPr>
      </w:pPr>
      <w:r>
        <w:t xml:space="preserve">多组学整合最好有一个 </w:t>
      </w:r>
      <w:r>
        <w:rPr>
          <w:rStyle w:val="s1"/>
          <w:b/>
          <w:bCs/>
        </w:rPr>
        <w:t>简单的 summary score</w:t>
      </w:r>
      <w:r>
        <w:t>（你的机制综合 Z 分数正好符合）。</w:t>
      </w:r>
    </w:p>
    <w:p w14:paraId="78555FCC" w14:textId="77777777" w:rsidR="00451DE0" w:rsidRDefault="00451DE0" w:rsidP="00451DE0">
      <w:pPr>
        <w:pStyle w:val="p1"/>
        <w:numPr>
          <w:ilvl w:val="1"/>
          <w:numId w:val="43"/>
        </w:numPr>
      </w:pPr>
      <w:r>
        <w:t xml:space="preserve">对“因果链”要给出 </w:t>
      </w:r>
      <w:r>
        <w:rPr>
          <w:rStyle w:val="s1"/>
          <w:b/>
          <w:bCs/>
        </w:rPr>
        <w:t>中介/结构模型</w:t>
      </w:r>
      <w:r>
        <w:t xml:space="preserve"> 的定量估计，而不仅仅是“相关”。</w:t>
      </w:r>
    </w:p>
    <w:p w14:paraId="7E48FC0F" w14:textId="77777777" w:rsidR="00451DE0" w:rsidRDefault="00451DE0" w:rsidP="00451DE0">
      <w:pPr>
        <w:pStyle w:val="p1"/>
        <w:numPr>
          <w:ilvl w:val="0"/>
          <w:numId w:val="43"/>
        </w:numPr>
      </w:pPr>
      <w:r>
        <w:rPr>
          <w:b/>
          <w:bCs/>
        </w:rPr>
        <w:t>图的故事线</w:t>
      </w:r>
      <w:r>
        <w:rPr>
          <w:rStyle w:val="s1"/>
        </w:rPr>
        <w:t>：</w:t>
      </w:r>
    </w:p>
    <w:p w14:paraId="50FABB51" w14:textId="77777777" w:rsidR="00451DE0" w:rsidRDefault="00451DE0" w:rsidP="00451DE0">
      <w:pPr>
        <w:pStyle w:val="p1"/>
        <w:numPr>
          <w:ilvl w:val="1"/>
          <w:numId w:val="43"/>
        </w:numPr>
      </w:pPr>
      <w:r>
        <w:rPr>
          <w:rStyle w:val="s1"/>
          <w:b/>
          <w:bCs/>
        </w:rPr>
        <w:t>Figure 1：</w:t>
      </w:r>
      <w:r>
        <w:t xml:space="preserve"> EphB1 KO → 多组学数据 → 机制轴定义 → 可重复的机制瓶颈（highlight 1–2 条）。</w:t>
      </w:r>
    </w:p>
    <w:p w14:paraId="3DF0F39C" w14:textId="77777777" w:rsidR="00451DE0" w:rsidRDefault="00451DE0" w:rsidP="00451DE0">
      <w:pPr>
        <w:pStyle w:val="p1"/>
        <w:numPr>
          <w:ilvl w:val="1"/>
          <w:numId w:val="43"/>
        </w:numPr>
      </w:pPr>
      <w:r>
        <w:rPr>
          <w:rStyle w:val="s1"/>
          <w:b/>
          <w:bCs/>
        </w:rPr>
        <w:t>Figure 2：</w:t>
      </w:r>
      <w:r>
        <w:t xml:space="preserve"> EphB1 KO → 信号通路改变 → 中介到机制瓶颈 → 导致 CL 表型（通过中介模型定量支持）。</w:t>
      </w:r>
    </w:p>
    <w:p w14:paraId="5FBE71B3" w14:textId="77777777" w:rsidR="00451DE0" w:rsidRDefault="00451DE0" w:rsidP="00451DE0">
      <w:pPr>
        <w:pStyle w:val="p2"/>
      </w:pPr>
    </w:p>
    <w:p w14:paraId="281CCB8D" w14:textId="77777777" w:rsidR="00451DE0" w:rsidRDefault="00451DE0" w:rsidP="00451DE0">
      <w:pPr>
        <w:pStyle w:val="p3"/>
      </w:pPr>
      <w:r>
        <w:t xml:space="preserve">如果你愿意，下一步我可以按你未来可能锁定的“主瓶颈轴”（比如你已经觉得最重要的是合成轴 or 氧化轴），帮你把 </w:t>
      </w:r>
      <w:r>
        <w:rPr>
          <w:rStyle w:val="s2"/>
          <w:b/>
          <w:bCs/>
        </w:rPr>
        <w:t>每个 panel 的具体图型和统计检验（例如该用什么 scale、何种误差线、是否要 FDR）</w:t>
      </w:r>
      <w:r>
        <w:t xml:space="preserve"> 再细化成“作图 checklist”。</w:t>
      </w:r>
    </w:p>
    <w:p w14:paraId="11B102D4" w14:textId="77777777" w:rsidR="00451DE0" w:rsidRPr="00451DE0" w:rsidRDefault="00451DE0" w:rsidP="00451DE0">
      <w:pPr>
        <w:pStyle w:val="2"/>
      </w:pPr>
    </w:p>
    <w:sectPr w:rsidR="00451DE0" w:rsidRPr="00451DE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宋体">
    <w:altName w:val="SimSun"/>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AppleSystemUIFont">
    <w:altName w:val="Cambria"/>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 w:name="Helvetica Neue">
    <w:panose1 w:val="02000503000000020004"/>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55A"/>
    <w:multiLevelType w:val="multilevel"/>
    <w:tmpl w:val="BB927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E44FB"/>
    <w:multiLevelType w:val="multilevel"/>
    <w:tmpl w:val="3EC6B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A0404"/>
    <w:multiLevelType w:val="multilevel"/>
    <w:tmpl w:val="863A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671EA"/>
    <w:multiLevelType w:val="multilevel"/>
    <w:tmpl w:val="FE64D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97981"/>
    <w:multiLevelType w:val="multilevel"/>
    <w:tmpl w:val="22326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6F1D1E"/>
    <w:multiLevelType w:val="multilevel"/>
    <w:tmpl w:val="7870FC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8017F8"/>
    <w:multiLevelType w:val="multilevel"/>
    <w:tmpl w:val="56C0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C0D92"/>
    <w:multiLevelType w:val="multilevel"/>
    <w:tmpl w:val="AE4E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7E0971"/>
    <w:multiLevelType w:val="multilevel"/>
    <w:tmpl w:val="E4EE17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82275A"/>
    <w:multiLevelType w:val="multilevel"/>
    <w:tmpl w:val="BE461226"/>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BA57807"/>
    <w:multiLevelType w:val="multilevel"/>
    <w:tmpl w:val="E9BE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7D41E4"/>
    <w:multiLevelType w:val="multilevel"/>
    <w:tmpl w:val="1E7CB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632E49"/>
    <w:multiLevelType w:val="multilevel"/>
    <w:tmpl w:val="BD141AE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2544C63"/>
    <w:multiLevelType w:val="multilevel"/>
    <w:tmpl w:val="5D6EC4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B30203"/>
    <w:multiLevelType w:val="multilevel"/>
    <w:tmpl w:val="BF5CE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3F66C09"/>
    <w:multiLevelType w:val="hybridMultilevel"/>
    <w:tmpl w:val="34FE3B28"/>
    <w:lvl w:ilvl="0" w:tplc="04090001">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start w:val="1"/>
      <w:numFmt w:val="bullet"/>
      <w:lvlText w:val=""/>
      <w:lvlJc w:val="left"/>
      <w:pPr>
        <w:ind w:left="1320" w:hanging="440"/>
      </w:pPr>
      <w:rPr>
        <w:rFonts w:ascii="Wingdings" w:hAnsi="Wingdings" w:hint="default"/>
      </w:rPr>
    </w:lvl>
    <w:lvl w:ilvl="3" w:tplc="BDA84C88">
      <w:start w:val="4"/>
      <w:numFmt w:val="bullet"/>
      <w:lvlText w:val="•"/>
      <w:lvlJc w:val="left"/>
      <w:pPr>
        <w:ind w:left="1680" w:hanging="360"/>
      </w:pPr>
      <w:rPr>
        <w:rFonts w:ascii="宋体" w:eastAsia="宋体" w:hAnsi="宋体" w:cs="宋体" w:hint="eastAsia"/>
      </w:rPr>
    </w:lvl>
    <w:lvl w:ilvl="4" w:tplc="04090003">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19BD0C4D"/>
    <w:multiLevelType w:val="multilevel"/>
    <w:tmpl w:val="3514C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3F2B75"/>
    <w:multiLevelType w:val="multilevel"/>
    <w:tmpl w:val="A5AEA2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7E0504"/>
    <w:multiLevelType w:val="multilevel"/>
    <w:tmpl w:val="46D2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AE3666"/>
    <w:multiLevelType w:val="multilevel"/>
    <w:tmpl w:val="59FEB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152387"/>
    <w:multiLevelType w:val="multilevel"/>
    <w:tmpl w:val="46080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65BEB"/>
    <w:multiLevelType w:val="multilevel"/>
    <w:tmpl w:val="2ACC4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853079"/>
    <w:multiLevelType w:val="multilevel"/>
    <w:tmpl w:val="96D29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1C17F7B"/>
    <w:multiLevelType w:val="multilevel"/>
    <w:tmpl w:val="C0922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195154"/>
    <w:multiLevelType w:val="multilevel"/>
    <w:tmpl w:val="8168F8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4AD00D8"/>
    <w:multiLevelType w:val="multilevel"/>
    <w:tmpl w:val="19120E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003952"/>
    <w:multiLevelType w:val="multilevel"/>
    <w:tmpl w:val="9F947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C16F2F"/>
    <w:multiLevelType w:val="multilevel"/>
    <w:tmpl w:val="6F0A3184"/>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30A61C4"/>
    <w:multiLevelType w:val="multilevel"/>
    <w:tmpl w:val="DE1C6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4806814"/>
    <w:multiLevelType w:val="multilevel"/>
    <w:tmpl w:val="22DA6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3218E"/>
    <w:multiLevelType w:val="multilevel"/>
    <w:tmpl w:val="E92A6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384B0D"/>
    <w:multiLevelType w:val="multilevel"/>
    <w:tmpl w:val="D14A7B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130B7"/>
    <w:multiLevelType w:val="multilevel"/>
    <w:tmpl w:val="29CA9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1791D72"/>
    <w:multiLevelType w:val="multilevel"/>
    <w:tmpl w:val="C61C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1E52D4"/>
    <w:multiLevelType w:val="multilevel"/>
    <w:tmpl w:val="8A08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D733F6"/>
    <w:multiLevelType w:val="multilevel"/>
    <w:tmpl w:val="6A3E620A"/>
    <w:lvl w:ilvl="0">
      <w:start w:val="1"/>
      <w:numFmt w:val="decimal"/>
      <w:lvlText w:val="%1."/>
      <w:lvlJc w:val="left"/>
      <w:pPr>
        <w:tabs>
          <w:tab w:val="num" w:pos="780"/>
        </w:tabs>
        <w:ind w:left="780" w:hanging="360"/>
      </w:pPr>
    </w:lvl>
    <w:lvl w:ilvl="1">
      <w:start w:val="1"/>
      <w:numFmt w:val="bullet"/>
      <w:lvlText w:val="o"/>
      <w:lvlJc w:val="left"/>
      <w:pPr>
        <w:tabs>
          <w:tab w:val="num" w:pos="1500"/>
        </w:tabs>
        <w:ind w:left="1500" w:hanging="360"/>
      </w:pPr>
      <w:rPr>
        <w:rFonts w:ascii="Courier New" w:hAnsi="Courier New" w:hint="default"/>
        <w:sz w:val="20"/>
      </w:rPr>
    </w:lvl>
    <w:lvl w:ilvl="2" w:tentative="1">
      <w:start w:val="1"/>
      <w:numFmt w:val="decimal"/>
      <w:lvlText w:val="%3."/>
      <w:lvlJc w:val="left"/>
      <w:pPr>
        <w:tabs>
          <w:tab w:val="num" w:pos="2220"/>
        </w:tabs>
        <w:ind w:left="2220" w:hanging="360"/>
      </w:pPr>
    </w:lvl>
    <w:lvl w:ilvl="3" w:tentative="1">
      <w:start w:val="1"/>
      <w:numFmt w:val="decimal"/>
      <w:lvlText w:val="%4."/>
      <w:lvlJc w:val="left"/>
      <w:pPr>
        <w:tabs>
          <w:tab w:val="num" w:pos="2940"/>
        </w:tabs>
        <w:ind w:left="2940" w:hanging="360"/>
      </w:pPr>
    </w:lvl>
    <w:lvl w:ilvl="4" w:tentative="1">
      <w:start w:val="1"/>
      <w:numFmt w:val="decimal"/>
      <w:lvlText w:val="%5."/>
      <w:lvlJc w:val="left"/>
      <w:pPr>
        <w:tabs>
          <w:tab w:val="num" w:pos="3660"/>
        </w:tabs>
        <w:ind w:left="3660" w:hanging="360"/>
      </w:pPr>
    </w:lvl>
    <w:lvl w:ilvl="5" w:tentative="1">
      <w:start w:val="1"/>
      <w:numFmt w:val="decimal"/>
      <w:lvlText w:val="%6."/>
      <w:lvlJc w:val="left"/>
      <w:pPr>
        <w:tabs>
          <w:tab w:val="num" w:pos="4380"/>
        </w:tabs>
        <w:ind w:left="4380" w:hanging="360"/>
      </w:pPr>
    </w:lvl>
    <w:lvl w:ilvl="6" w:tentative="1">
      <w:start w:val="1"/>
      <w:numFmt w:val="decimal"/>
      <w:lvlText w:val="%7."/>
      <w:lvlJc w:val="left"/>
      <w:pPr>
        <w:tabs>
          <w:tab w:val="num" w:pos="5100"/>
        </w:tabs>
        <w:ind w:left="5100" w:hanging="360"/>
      </w:pPr>
    </w:lvl>
    <w:lvl w:ilvl="7" w:tentative="1">
      <w:start w:val="1"/>
      <w:numFmt w:val="decimal"/>
      <w:lvlText w:val="%8."/>
      <w:lvlJc w:val="left"/>
      <w:pPr>
        <w:tabs>
          <w:tab w:val="num" w:pos="5820"/>
        </w:tabs>
        <w:ind w:left="5820" w:hanging="360"/>
      </w:pPr>
    </w:lvl>
    <w:lvl w:ilvl="8" w:tentative="1">
      <w:start w:val="1"/>
      <w:numFmt w:val="decimal"/>
      <w:lvlText w:val="%9."/>
      <w:lvlJc w:val="left"/>
      <w:pPr>
        <w:tabs>
          <w:tab w:val="num" w:pos="6540"/>
        </w:tabs>
        <w:ind w:left="6540" w:hanging="360"/>
      </w:pPr>
    </w:lvl>
  </w:abstractNum>
  <w:abstractNum w:abstractNumId="36" w15:restartNumberingAfterBreak="0">
    <w:nsid w:val="6EE92206"/>
    <w:multiLevelType w:val="multilevel"/>
    <w:tmpl w:val="0F744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241375"/>
    <w:multiLevelType w:val="multilevel"/>
    <w:tmpl w:val="538EEBD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23C3808"/>
    <w:multiLevelType w:val="multilevel"/>
    <w:tmpl w:val="7AB4E212"/>
    <w:lvl w:ilvl="0">
      <w:start w:val="1"/>
      <w:numFmt w:val="decimal"/>
      <w:lvlText w:val="%1."/>
      <w:lvlJc w:val="left"/>
      <w:pPr>
        <w:tabs>
          <w:tab w:val="num" w:pos="780"/>
        </w:tabs>
        <w:ind w:left="780" w:hanging="360"/>
      </w:pPr>
    </w:lvl>
    <w:lvl w:ilvl="1">
      <w:start w:val="1"/>
      <w:numFmt w:val="bullet"/>
      <w:lvlText w:val="o"/>
      <w:lvlJc w:val="left"/>
      <w:pPr>
        <w:tabs>
          <w:tab w:val="num" w:pos="1500"/>
        </w:tabs>
        <w:ind w:left="1500" w:hanging="360"/>
      </w:pPr>
      <w:rPr>
        <w:rFonts w:ascii="Courier New" w:hAnsi="Courier New" w:hint="default"/>
        <w:sz w:val="20"/>
      </w:rPr>
    </w:lvl>
    <w:lvl w:ilvl="2" w:tentative="1">
      <w:start w:val="1"/>
      <w:numFmt w:val="decimal"/>
      <w:lvlText w:val="%3."/>
      <w:lvlJc w:val="left"/>
      <w:pPr>
        <w:tabs>
          <w:tab w:val="num" w:pos="2220"/>
        </w:tabs>
        <w:ind w:left="2220" w:hanging="360"/>
      </w:pPr>
    </w:lvl>
    <w:lvl w:ilvl="3" w:tentative="1">
      <w:start w:val="1"/>
      <w:numFmt w:val="decimal"/>
      <w:lvlText w:val="%4."/>
      <w:lvlJc w:val="left"/>
      <w:pPr>
        <w:tabs>
          <w:tab w:val="num" w:pos="2940"/>
        </w:tabs>
        <w:ind w:left="2940" w:hanging="360"/>
      </w:pPr>
    </w:lvl>
    <w:lvl w:ilvl="4" w:tentative="1">
      <w:start w:val="1"/>
      <w:numFmt w:val="decimal"/>
      <w:lvlText w:val="%5."/>
      <w:lvlJc w:val="left"/>
      <w:pPr>
        <w:tabs>
          <w:tab w:val="num" w:pos="3660"/>
        </w:tabs>
        <w:ind w:left="3660" w:hanging="360"/>
      </w:pPr>
    </w:lvl>
    <w:lvl w:ilvl="5" w:tentative="1">
      <w:start w:val="1"/>
      <w:numFmt w:val="decimal"/>
      <w:lvlText w:val="%6."/>
      <w:lvlJc w:val="left"/>
      <w:pPr>
        <w:tabs>
          <w:tab w:val="num" w:pos="4380"/>
        </w:tabs>
        <w:ind w:left="4380" w:hanging="360"/>
      </w:pPr>
    </w:lvl>
    <w:lvl w:ilvl="6" w:tentative="1">
      <w:start w:val="1"/>
      <w:numFmt w:val="decimal"/>
      <w:lvlText w:val="%7."/>
      <w:lvlJc w:val="left"/>
      <w:pPr>
        <w:tabs>
          <w:tab w:val="num" w:pos="5100"/>
        </w:tabs>
        <w:ind w:left="5100" w:hanging="360"/>
      </w:pPr>
    </w:lvl>
    <w:lvl w:ilvl="7" w:tentative="1">
      <w:start w:val="1"/>
      <w:numFmt w:val="decimal"/>
      <w:lvlText w:val="%8."/>
      <w:lvlJc w:val="left"/>
      <w:pPr>
        <w:tabs>
          <w:tab w:val="num" w:pos="5820"/>
        </w:tabs>
        <w:ind w:left="5820" w:hanging="360"/>
      </w:pPr>
    </w:lvl>
    <w:lvl w:ilvl="8" w:tentative="1">
      <w:start w:val="1"/>
      <w:numFmt w:val="decimal"/>
      <w:lvlText w:val="%9."/>
      <w:lvlJc w:val="left"/>
      <w:pPr>
        <w:tabs>
          <w:tab w:val="num" w:pos="6540"/>
        </w:tabs>
        <w:ind w:left="6540" w:hanging="360"/>
      </w:pPr>
    </w:lvl>
  </w:abstractNum>
  <w:abstractNum w:abstractNumId="39" w15:restartNumberingAfterBreak="0">
    <w:nsid w:val="753367DA"/>
    <w:multiLevelType w:val="multilevel"/>
    <w:tmpl w:val="E430A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6C2C2A"/>
    <w:multiLevelType w:val="multilevel"/>
    <w:tmpl w:val="0D6C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B94F74"/>
    <w:multiLevelType w:val="multilevel"/>
    <w:tmpl w:val="D41E2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D87EE2"/>
    <w:multiLevelType w:val="multilevel"/>
    <w:tmpl w:val="1196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95301">
    <w:abstractNumId w:val="27"/>
  </w:num>
  <w:num w:numId="2" w16cid:durableId="508562190">
    <w:abstractNumId w:val="40"/>
  </w:num>
  <w:num w:numId="3" w16cid:durableId="1118910913">
    <w:abstractNumId w:val="38"/>
  </w:num>
  <w:num w:numId="4" w16cid:durableId="2075275797">
    <w:abstractNumId w:val="15"/>
  </w:num>
  <w:num w:numId="5" w16cid:durableId="45953626">
    <w:abstractNumId w:val="39"/>
  </w:num>
  <w:num w:numId="6" w16cid:durableId="1365790568">
    <w:abstractNumId w:val="32"/>
  </w:num>
  <w:num w:numId="7" w16cid:durableId="1412657289">
    <w:abstractNumId w:val="9"/>
  </w:num>
  <w:num w:numId="8" w16cid:durableId="95030441">
    <w:abstractNumId w:val="42"/>
  </w:num>
  <w:num w:numId="9" w16cid:durableId="567882345">
    <w:abstractNumId w:val="37"/>
  </w:num>
  <w:num w:numId="10" w16cid:durableId="358817659">
    <w:abstractNumId w:val="12"/>
  </w:num>
  <w:num w:numId="11" w16cid:durableId="1906722676">
    <w:abstractNumId w:val="33"/>
  </w:num>
  <w:num w:numId="12" w16cid:durableId="1660888886">
    <w:abstractNumId w:val="30"/>
  </w:num>
  <w:num w:numId="13" w16cid:durableId="1445611121">
    <w:abstractNumId w:val="2"/>
  </w:num>
  <w:num w:numId="14" w16cid:durableId="1994139179">
    <w:abstractNumId w:val="14"/>
  </w:num>
  <w:num w:numId="15" w16cid:durableId="1516992063">
    <w:abstractNumId w:val="41"/>
  </w:num>
  <w:num w:numId="16" w16cid:durableId="1614282965">
    <w:abstractNumId w:val="22"/>
  </w:num>
  <w:num w:numId="17" w16cid:durableId="920799161">
    <w:abstractNumId w:val="21"/>
  </w:num>
  <w:num w:numId="18" w16cid:durableId="1355769862">
    <w:abstractNumId w:val="29"/>
  </w:num>
  <w:num w:numId="19" w16cid:durableId="920142824">
    <w:abstractNumId w:val="6"/>
  </w:num>
  <w:num w:numId="20" w16cid:durableId="1831864800">
    <w:abstractNumId w:val="28"/>
  </w:num>
  <w:num w:numId="21" w16cid:durableId="566379044">
    <w:abstractNumId w:val="0"/>
  </w:num>
  <w:num w:numId="22" w16cid:durableId="1280643286">
    <w:abstractNumId w:val="11"/>
  </w:num>
  <w:num w:numId="23" w16cid:durableId="1611011533">
    <w:abstractNumId w:val="3"/>
  </w:num>
  <w:num w:numId="24" w16cid:durableId="1897470579">
    <w:abstractNumId w:val="4"/>
  </w:num>
  <w:num w:numId="25" w16cid:durableId="850877182">
    <w:abstractNumId w:val="36"/>
  </w:num>
  <w:num w:numId="26" w16cid:durableId="219294435">
    <w:abstractNumId w:val="10"/>
  </w:num>
  <w:num w:numId="27" w16cid:durableId="411321185">
    <w:abstractNumId w:val="7"/>
  </w:num>
  <w:num w:numId="28" w16cid:durableId="117912825">
    <w:abstractNumId w:val="18"/>
  </w:num>
  <w:num w:numId="29" w16cid:durableId="578828745">
    <w:abstractNumId w:val="1"/>
  </w:num>
  <w:num w:numId="30" w16cid:durableId="1481655307">
    <w:abstractNumId w:val="19"/>
  </w:num>
  <w:num w:numId="31" w16cid:durableId="1301307495">
    <w:abstractNumId w:val="35"/>
  </w:num>
  <w:num w:numId="32" w16cid:durableId="83696423">
    <w:abstractNumId w:val="31"/>
  </w:num>
  <w:num w:numId="33" w16cid:durableId="1741243530">
    <w:abstractNumId w:val="34"/>
  </w:num>
  <w:num w:numId="34" w16cid:durableId="637879781">
    <w:abstractNumId w:val="23"/>
  </w:num>
  <w:num w:numId="35" w16cid:durableId="568927614">
    <w:abstractNumId w:val="17"/>
  </w:num>
  <w:num w:numId="36" w16cid:durableId="1570459112">
    <w:abstractNumId w:val="5"/>
  </w:num>
  <w:num w:numId="37" w16cid:durableId="453869147">
    <w:abstractNumId w:val="13"/>
  </w:num>
  <w:num w:numId="38" w16cid:durableId="1214538639">
    <w:abstractNumId w:val="25"/>
  </w:num>
  <w:num w:numId="39" w16cid:durableId="560294085">
    <w:abstractNumId w:val="20"/>
  </w:num>
  <w:num w:numId="40" w16cid:durableId="114256481">
    <w:abstractNumId w:val="16"/>
  </w:num>
  <w:num w:numId="41" w16cid:durableId="1660115751">
    <w:abstractNumId w:val="26"/>
  </w:num>
  <w:num w:numId="42" w16cid:durableId="504245481">
    <w:abstractNumId w:val="24"/>
  </w:num>
  <w:num w:numId="43" w16cid:durableId="1274240247">
    <w:abstractNumId w:val="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outline"/>
  <w:zoom w:percent="16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51C"/>
    <w:rsid w:val="00001E7B"/>
    <w:rsid w:val="000071D8"/>
    <w:rsid w:val="0000752D"/>
    <w:rsid w:val="000131BB"/>
    <w:rsid w:val="0001364B"/>
    <w:rsid w:val="000145DE"/>
    <w:rsid w:val="00017B73"/>
    <w:rsid w:val="00024EB7"/>
    <w:rsid w:val="00032512"/>
    <w:rsid w:val="00033862"/>
    <w:rsid w:val="000358D8"/>
    <w:rsid w:val="000401BC"/>
    <w:rsid w:val="000616B9"/>
    <w:rsid w:val="000620B9"/>
    <w:rsid w:val="000662C4"/>
    <w:rsid w:val="00072A4E"/>
    <w:rsid w:val="00073F52"/>
    <w:rsid w:val="000A489F"/>
    <w:rsid w:val="000A66B4"/>
    <w:rsid w:val="000B0DAB"/>
    <w:rsid w:val="000B3714"/>
    <w:rsid w:val="000B653D"/>
    <w:rsid w:val="000C2AC2"/>
    <w:rsid w:val="000C6F00"/>
    <w:rsid w:val="000E09D1"/>
    <w:rsid w:val="000E0F2C"/>
    <w:rsid w:val="000E3D5E"/>
    <w:rsid w:val="000E4528"/>
    <w:rsid w:val="000E6975"/>
    <w:rsid w:val="000F0C29"/>
    <w:rsid w:val="000F0D86"/>
    <w:rsid w:val="000F3EE2"/>
    <w:rsid w:val="000F43C3"/>
    <w:rsid w:val="000F6A60"/>
    <w:rsid w:val="00106F35"/>
    <w:rsid w:val="00132199"/>
    <w:rsid w:val="0014470F"/>
    <w:rsid w:val="0017216B"/>
    <w:rsid w:val="0017462E"/>
    <w:rsid w:val="001938EF"/>
    <w:rsid w:val="001B67E8"/>
    <w:rsid w:val="001C4FB9"/>
    <w:rsid w:val="001C50A3"/>
    <w:rsid w:val="001E21A4"/>
    <w:rsid w:val="001F5BE1"/>
    <w:rsid w:val="001F7A77"/>
    <w:rsid w:val="00201566"/>
    <w:rsid w:val="00201D3D"/>
    <w:rsid w:val="002126EE"/>
    <w:rsid w:val="00216C0E"/>
    <w:rsid w:val="002206C4"/>
    <w:rsid w:val="00224B52"/>
    <w:rsid w:val="00226DF5"/>
    <w:rsid w:val="00231277"/>
    <w:rsid w:val="00236C37"/>
    <w:rsid w:val="00272A8D"/>
    <w:rsid w:val="002732D1"/>
    <w:rsid w:val="002732FD"/>
    <w:rsid w:val="00281785"/>
    <w:rsid w:val="0028676B"/>
    <w:rsid w:val="002B5973"/>
    <w:rsid w:val="002B6E48"/>
    <w:rsid w:val="002C4673"/>
    <w:rsid w:val="002D07CB"/>
    <w:rsid w:val="002E0BDE"/>
    <w:rsid w:val="002F1FAC"/>
    <w:rsid w:val="002F2CEA"/>
    <w:rsid w:val="002F4CF8"/>
    <w:rsid w:val="00302F84"/>
    <w:rsid w:val="00305224"/>
    <w:rsid w:val="00313CE7"/>
    <w:rsid w:val="00317F47"/>
    <w:rsid w:val="00324035"/>
    <w:rsid w:val="003241E8"/>
    <w:rsid w:val="00325304"/>
    <w:rsid w:val="00325DFB"/>
    <w:rsid w:val="003302B6"/>
    <w:rsid w:val="003307AA"/>
    <w:rsid w:val="003340B0"/>
    <w:rsid w:val="00342AC1"/>
    <w:rsid w:val="00347C59"/>
    <w:rsid w:val="00354EEC"/>
    <w:rsid w:val="00356F3F"/>
    <w:rsid w:val="00365E39"/>
    <w:rsid w:val="00370562"/>
    <w:rsid w:val="0037371C"/>
    <w:rsid w:val="0037554C"/>
    <w:rsid w:val="003873E6"/>
    <w:rsid w:val="003905A3"/>
    <w:rsid w:val="00390AF3"/>
    <w:rsid w:val="00390EED"/>
    <w:rsid w:val="00393B33"/>
    <w:rsid w:val="00394620"/>
    <w:rsid w:val="003B3995"/>
    <w:rsid w:val="003B40F8"/>
    <w:rsid w:val="003E13B1"/>
    <w:rsid w:val="003E6EED"/>
    <w:rsid w:val="003F5D8A"/>
    <w:rsid w:val="00411630"/>
    <w:rsid w:val="00413688"/>
    <w:rsid w:val="004207DC"/>
    <w:rsid w:val="00430778"/>
    <w:rsid w:val="00431741"/>
    <w:rsid w:val="0043230A"/>
    <w:rsid w:val="004334D0"/>
    <w:rsid w:val="00434C44"/>
    <w:rsid w:val="00440E00"/>
    <w:rsid w:val="00441FD0"/>
    <w:rsid w:val="0044717E"/>
    <w:rsid w:val="00451DE0"/>
    <w:rsid w:val="00463DF9"/>
    <w:rsid w:val="00476282"/>
    <w:rsid w:val="004829BD"/>
    <w:rsid w:val="0048412F"/>
    <w:rsid w:val="00495308"/>
    <w:rsid w:val="004A7C10"/>
    <w:rsid w:val="004B6595"/>
    <w:rsid w:val="004C413E"/>
    <w:rsid w:val="004C7695"/>
    <w:rsid w:val="004D3EE6"/>
    <w:rsid w:val="004E0055"/>
    <w:rsid w:val="004E24AD"/>
    <w:rsid w:val="004F12A5"/>
    <w:rsid w:val="004F5E5B"/>
    <w:rsid w:val="00500D84"/>
    <w:rsid w:val="005243A6"/>
    <w:rsid w:val="00534A8B"/>
    <w:rsid w:val="00537323"/>
    <w:rsid w:val="0054786E"/>
    <w:rsid w:val="00562FB8"/>
    <w:rsid w:val="0056545A"/>
    <w:rsid w:val="00573C02"/>
    <w:rsid w:val="005903D2"/>
    <w:rsid w:val="005A1280"/>
    <w:rsid w:val="005A342D"/>
    <w:rsid w:val="005B7ED0"/>
    <w:rsid w:val="005C1E15"/>
    <w:rsid w:val="005C1F7A"/>
    <w:rsid w:val="005C37AB"/>
    <w:rsid w:val="005C61F7"/>
    <w:rsid w:val="005D1CB0"/>
    <w:rsid w:val="005E6B92"/>
    <w:rsid w:val="005F4AA8"/>
    <w:rsid w:val="005F6640"/>
    <w:rsid w:val="006027EF"/>
    <w:rsid w:val="00607D6D"/>
    <w:rsid w:val="006247AF"/>
    <w:rsid w:val="006248B5"/>
    <w:rsid w:val="00624D82"/>
    <w:rsid w:val="006257B1"/>
    <w:rsid w:val="006308B7"/>
    <w:rsid w:val="00642724"/>
    <w:rsid w:val="006447A4"/>
    <w:rsid w:val="00673294"/>
    <w:rsid w:val="0067402E"/>
    <w:rsid w:val="00686107"/>
    <w:rsid w:val="00686B85"/>
    <w:rsid w:val="006903AC"/>
    <w:rsid w:val="006A388D"/>
    <w:rsid w:val="006A53B8"/>
    <w:rsid w:val="006A7A83"/>
    <w:rsid w:val="006B1CA1"/>
    <w:rsid w:val="006B3299"/>
    <w:rsid w:val="006C0452"/>
    <w:rsid w:val="006D19F4"/>
    <w:rsid w:val="006E23E4"/>
    <w:rsid w:val="006E3445"/>
    <w:rsid w:val="006E6FE5"/>
    <w:rsid w:val="006E7C45"/>
    <w:rsid w:val="007131DF"/>
    <w:rsid w:val="007168D3"/>
    <w:rsid w:val="00716B44"/>
    <w:rsid w:val="00731E7F"/>
    <w:rsid w:val="00733DE7"/>
    <w:rsid w:val="0074394D"/>
    <w:rsid w:val="0075351C"/>
    <w:rsid w:val="00764F2A"/>
    <w:rsid w:val="00780EA1"/>
    <w:rsid w:val="00783357"/>
    <w:rsid w:val="007B20F9"/>
    <w:rsid w:val="007C1735"/>
    <w:rsid w:val="007C58C1"/>
    <w:rsid w:val="007D19A9"/>
    <w:rsid w:val="007D383E"/>
    <w:rsid w:val="007E2601"/>
    <w:rsid w:val="007E4867"/>
    <w:rsid w:val="008018C6"/>
    <w:rsid w:val="00803D72"/>
    <w:rsid w:val="00806400"/>
    <w:rsid w:val="00807D79"/>
    <w:rsid w:val="008271AF"/>
    <w:rsid w:val="00827228"/>
    <w:rsid w:val="00835C03"/>
    <w:rsid w:val="008406E2"/>
    <w:rsid w:val="008420D5"/>
    <w:rsid w:val="008449DD"/>
    <w:rsid w:val="0085320B"/>
    <w:rsid w:val="00853F55"/>
    <w:rsid w:val="00857419"/>
    <w:rsid w:val="008607A3"/>
    <w:rsid w:val="00864D3C"/>
    <w:rsid w:val="008815CF"/>
    <w:rsid w:val="0088449F"/>
    <w:rsid w:val="00890C7D"/>
    <w:rsid w:val="008937FD"/>
    <w:rsid w:val="008A191A"/>
    <w:rsid w:val="008A5D61"/>
    <w:rsid w:val="008A6346"/>
    <w:rsid w:val="008B25AC"/>
    <w:rsid w:val="008B5F9C"/>
    <w:rsid w:val="008C15CA"/>
    <w:rsid w:val="008C73D3"/>
    <w:rsid w:val="008C7558"/>
    <w:rsid w:val="008D2C0B"/>
    <w:rsid w:val="008D5B63"/>
    <w:rsid w:val="00900335"/>
    <w:rsid w:val="00905B7D"/>
    <w:rsid w:val="009069B5"/>
    <w:rsid w:val="00927438"/>
    <w:rsid w:val="00932676"/>
    <w:rsid w:val="0094641C"/>
    <w:rsid w:val="0095525B"/>
    <w:rsid w:val="00982442"/>
    <w:rsid w:val="009A1D94"/>
    <w:rsid w:val="009A657E"/>
    <w:rsid w:val="009B3429"/>
    <w:rsid w:val="009B76BB"/>
    <w:rsid w:val="009C01B0"/>
    <w:rsid w:val="009E00E7"/>
    <w:rsid w:val="009E0488"/>
    <w:rsid w:val="009E6338"/>
    <w:rsid w:val="009E6C1F"/>
    <w:rsid w:val="009F20A2"/>
    <w:rsid w:val="00A01FF3"/>
    <w:rsid w:val="00A04ABB"/>
    <w:rsid w:val="00A12738"/>
    <w:rsid w:val="00A37549"/>
    <w:rsid w:val="00A404A9"/>
    <w:rsid w:val="00A41188"/>
    <w:rsid w:val="00A43C86"/>
    <w:rsid w:val="00A444D1"/>
    <w:rsid w:val="00A508BB"/>
    <w:rsid w:val="00A50DD6"/>
    <w:rsid w:val="00A51224"/>
    <w:rsid w:val="00A566C0"/>
    <w:rsid w:val="00A6234D"/>
    <w:rsid w:val="00A76254"/>
    <w:rsid w:val="00A90926"/>
    <w:rsid w:val="00A91020"/>
    <w:rsid w:val="00A95F3F"/>
    <w:rsid w:val="00AA03F3"/>
    <w:rsid w:val="00AB14E7"/>
    <w:rsid w:val="00AB5310"/>
    <w:rsid w:val="00AC0AF3"/>
    <w:rsid w:val="00AD5988"/>
    <w:rsid w:val="00AD5BFC"/>
    <w:rsid w:val="00AE0842"/>
    <w:rsid w:val="00AE74D6"/>
    <w:rsid w:val="00B0260A"/>
    <w:rsid w:val="00B06788"/>
    <w:rsid w:val="00B119B0"/>
    <w:rsid w:val="00B20B09"/>
    <w:rsid w:val="00B313BA"/>
    <w:rsid w:val="00B349EF"/>
    <w:rsid w:val="00B46348"/>
    <w:rsid w:val="00B503E8"/>
    <w:rsid w:val="00B54170"/>
    <w:rsid w:val="00B56723"/>
    <w:rsid w:val="00B62668"/>
    <w:rsid w:val="00B76563"/>
    <w:rsid w:val="00B811C1"/>
    <w:rsid w:val="00B838FC"/>
    <w:rsid w:val="00B86880"/>
    <w:rsid w:val="00B947EA"/>
    <w:rsid w:val="00B97CB0"/>
    <w:rsid w:val="00BA4AAC"/>
    <w:rsid w:val="00BA66C2"/>
    <w:rsid w:val="00BB6E02"/>
    <w:rsid w:val="00BD5A6A"/>
    <w:rsid w:val="00BE3125"/>
    <w:rsid w:val="00BF2B8F"/>
    <w:rsid w:val="00BF36A7"/>
    <w:rsid w:val="00BF5AAE"/>
    <w:rsid w:val="00C12EC1"/>
    <w:rsid w:val="00C14708"/>
    <w:rsid w:val="00C14888"/>
    <w:rsid w:val="00C20FAC"/>
    <w:rsid w:val="00C215FA"/>
    <w:rsid w:val="00C2666A"/>
    <w:rsid w:val="00C30750"/>
    <w:rsid w:val="00C45FEE"/>
    <w:rsid w:val="00C46BFC"/>
    <w:rsid w:val="00C64E1F"/>
    <w:rsid w:val="00C717A2"/>
    <w:rsid w:val="00C71F83"/>
    <w:rsid w:val="00C9210B"/>
    <w:rsid w:val="00C950DE"/>
    <w:rsid w:val="00CB3E5A"/>
    <w:rsid w:val="00CB59A8"/>
    <w:rsid w:val="00CE0CC3"/>
    <w:rsid w:val="00CE1674"/>
    <w:rsid w:val="00CE1993"/>
    <w:rsid w:val="00CE5631"/>
    <w:rsid w:val="00CF2F30"/>
    <w:rsid w:val="00D03346"/>
    <w:rsid w:val="00D03654"/>
    <w:rsid w:val="00D13E88"/>
    <w:rsid w:val="00D36EA9"/>
    <w:rsid w:val="00D443DC"/>
    <w:rsid w:val="00D57CA8"/>
    <w:rsid w:val="00D63F90"/>
    <w:rsid w:val="00D7765D"/>
    <w:rsid w:val="00D93941"/>
    <w:rsid w:val="00D97512"/>
    <w:rsid w:val="00DA5B22"/>
    <w:rsid w:val="00DB29D5"/>
    <w:rsid w:val="00DB6185"/>
    <w:rsid w:val="00DC3183"/>
    <w:rsid w:val="00DE18FE"/>
    <w:rsid w:val="00DE1F9C"/>
    <w:rsid w:val="00DE452A"/>
    <w:rsid w:val="00DF79B5"/>
    <w:rsid w:val="00E50085"/>
    <w:rsid w:val="00E51A59"/>
    <w:rsid w:val="00E66421"/>
    <w:rsid w:val="00E70EF1"/>
    <w:rsid w:val="00E73746"/>
    <w:rsid w:val="00E91ABC"/>
    <w:rsid w:val="00E92E77"/>
    <w:rsid w:val="00EA16E9"/>
    <w:rsid w:val="00EA4F0C"/>
    <w:rsid w:val="00EC001A"/>
    <w:rsid w:val="00EC2CEB"/>
    <w:rsid w:val="00EC63B8"/>
    <w:rsid w:val="00EE1553"/>
    <w:rsid w:val="00EE2C88"/>
    <w:rsid w:val="00EE2D6D"/>
    <w:rsid w:val="00EF0C85"/>
    <w:rsid w:val="00EF6A35"/>
    <w:rsid w:val="00EF7A2D"/>
    <w:rsid w:val="00F04750"/>
    <w:rsid w:val="00F20588"/>
    <w:rsid w:val="00F20AD3"/>
    <w:rsid w:val="00F24FA6"/>
    <w:rsid w:val="00F565E1"/>
    <w:rsid w:val="00F57EC5"/>
    <w:rsid w:val="00F6121C"/>
    <w:rsid w:val="00F71715"/>
    <w:rsid w:val="00F71CBC"/>
    <w:rsid w:val="00F727EF"/>
    <w:rsid w:val="00F7328A"/>
    <w:rsid w:val="00F80E39"/>
    <w:rsid w:val="00F81503"/>
    <w:rsid w:val="00F97C66"/>
    <w:rsid w:val="00FA0293"/>
    <w:rsid w:val="00FA755E"/>
    <w:rsid w:val="00FB2F35"/>
    <w:rsid w:val="00FC4E03"/>
    <w:rsid w:val="00FE03C3"/>
    <w:rsid w:val="00FF5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0"/>
    <o:shapelayout v:ext="edit">
      <o:idmap v:ext="edit" data="1"/>
    </o:shapelayout>
  </w:shapeDefaults>
  <w:decimalSymbol w:val="."/>
  <w:listSeparator w:val=","/>
  <w14:docId w14:val="765346AB"/>
  <w15:chartTrackingRefBased/>
  <w15:docId w15:val="{31DED428-CDC2-2548-B5EC-550BC14966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71F83"/>
    <w:rPr>
      <w:rFonts w:ascii="宋体" w:eastAsia="宋体" w:hAnsi="宋体" w:cs="宋体"/>
      <w:kern w:val="0"/>
      <w:sz w:val="24"/>
    </w:rPr>
  </w:style>
  <w:style w:type="paragraph" w:styleId="1">
    <w:name w:val="heading 1"/>
    <w:basedOn w:val="a"/>
    <w:next w:val="a"/>
    <w:link w:val="10"/>
    <w:uiPriority w:val="9"/>
    <w:qFormat/>
    <w:rsid w:val="007535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535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535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75351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unhideWhenUsed/>
    <w:qFormat/>
    <w:rsid w:val="0075351C"/>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unhideWhenUsed/>
    <w:qFormat/>
    <w:rsid w:val="0075351C"/>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5351C"/>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5351C"/>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75351C"/>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5351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5351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5351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75351C"/>
    <w:rPr>
      <w:rFonts w:cstheme="majorBidi"/>
      <w:color w:val="0F4761" w:themeColor="accent1" w:themeShade="BF"/>
      <w:sz w:val="28"/>
      <w:szCs w:val="28"/>
    </w:rPr>
  </w:style>
  <w:style w:type="character" w:customStyle="1" w:styleId="50">
    <w:name w:val="标题 5 字符"/>
    <w:basedOn w:val="a0"/>
    <w:link w:val="5"/>
    <w:uiPriority w:val="9"/>
    <w:rsid w:val="0075351C"/>
    <w:rPr>
      <w:rFonts w:cstheme="majorBidi"/>
      <w:color w:val="0F4761" w:themeColor="accent1" w:themeShade="BF"/>
      <w:sz w:val="24"/>
    </w:rPr>
  </w:style>
  <w:style w:type="character" w:customStyle="1" w:styleId="60">
    <w:name w:val="标题 6 字符"/>
    <w:basedOn w:val="a0"/>
    <w:link w:val="6"/>
    <w:uiPriority w:val="9"/>
    <w:rsid w:val="0075351C"/>
    <w:rPr>
      <w:rFonts w:cstheme="majorBidi"/>
      <w:b/>
      <w:bCs/>
      <w:color w:val="0F4761" w:themeColor="accent1" w:themeShade="BF"/>
    </w:rPr>
  </w:style>
  <w:style w:type="character" w:customStyle="1" w:styleId="70">
    <w:name w:val="标题 7 字符"/>
    <w:basedOn w:val="a0"/>
    <w:link w:val="7"/>
    <w:uiPriority w:val="9"/>
    <w:semiHidden/>
    <w:rsid w:val="0075351C"/>
    <w:rPr>
      <w:rFonts w:cstheme="majorBidi"/>
      <w:b/>
      <w:bCs/>
      <w:color w:val="595959" w:themeColor="text1" w:themeTint="A6"/>
    </w:rPr>
  </w:style>
  <w:style w:type="character" w:customStyle="1" w:styleId="80">
    <w:name w:val="标题 8 字符"/>
    <w:basedOn w:val="a0"/>
    <w:link w:val="8"/>
    <w:uiPriority w:val="9"/>
    <w:semiHidden/>
    <w:rsid w:val="0075351C"/>
    <w:rPr>
      <w:rFonts w:cstheme="majorBidi"/>
      <w:color w:val="595959" w:themeColor="text1" w:themeTint="A6"/>
    </w:rPr>
  </w:style>
  <w:style w:type="character" w:customStyle="1" w:styleId="90">
    <w:name w:val="标题 9 字符"/>
    <w:basedOn w:val="a0"/>
    <w:link w:val="9"/>
    <w:uiPriority w:val="9"/>
    <w:semiHidden/>
    <w:rsid w:val="0075351C"/>
    <w:rPr>
      <w:rFonts w:eastAsiaTheme="majorEastAsia" w:cstheme="majorBidi"/>
      <w:color w:val="595959" w:themeColor="text1" w:themeTint="A6"/>
    </w:rPr>
  </w:style>
  <w:style w:type="paragraph" w:styleId="a3">
    <w:name w:val="Title"/>
    <w:basedOn w:val="a"/>
    <w:next w:val="a"/>
    <w:link w:val="a4"/>
    <w:uiPriority w:val="10"/>
    <w:qFormat/>
    <w:rsid w:val="0075351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5351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351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5351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351C"/>
    <w:pPr>
      <w:spacing w:before="160" w:after="160"/>
      <w:jc w:val="center"/>
    </w:pPr>
    <w:rPr>
      <w:i/>
      <w:iCs/>
      <w:color w:val="404040" w:themeColor="text1" w:themeTint="BF"/>
    </w:rPr>
  </w:style>
  <w:style w:type="character" w:customStyle="1" w:styleId="a8">
    <w:name w:val="引用 字符"/>
    <w:basedOn w:val="a0"/>
    <w:link w:val="a7"/>
    <w:uiPriority w:val="29"/>
    <w:rsid w:val="0075351C"/>
    <w:rPr>
      <w:i/>
      <w:iCs/>
      <w:color w:val="404040" w:themeColor="text1" w:themeTint="BF"/>
    </w:rPr>
  </w:style>
  <w:style w:type="paragraph" w:styleId="a9">
    <w:name w:val="List Paragraph"/>
    <w:basedOn w:val="a"/>
    <w:uiPriority w:val="34"/>
    <w:qFormat/>
    <w:rsid w:val="0075351C"/>
    <w:pPr>
      <w:ind w:left="720"/>
      <w:contextualSpacing/>
    </w:pPr>
  </w:style>
  <w:style w:type="character" w:styleId="aa">
    <w:name w:val="Intense Emphasis"/>
    <w:basedOn w:val="a0"/>
    <w:uiPriority w:val="21"/>
    <w:qFormat/>
    <w:rsid w:val="0075351C"/>
    <w:rPr>
      <w:i/>
      <w:iCs/>
      <w:color w:val="0F4761" w:themeColor="accent1" w:themeShade="BF"/>
    </w:rPr>
  </w:style>
  <w:style w:type="paragraph" w:styleId="ab">
    <w:name w:val="Intense Quote"/>
    <w:basedOn w:val="a"/>
    <w:next w:val="a"/>
    <w:link w:val="ac"/>
    <w:uiPriority w:val="30"/>
    <w:qFormat/>
    <w:rsid w:val="007535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5351C"/>
    <w:rPr>
      <w:i/>
      <w:iCs/>
      <w:color w:val="0F4761" w:themeColor="accent1" w:themeShade="BF"/>
    </w:rPr>
  </w:style>
  <w:style w:type="character" w:styleId="ad">
    <w:name w:val="Intense Reference"/>
    <w:basedOn w:val="a0"/>
    <w:uiPriority w:val="32"/>
    <w:qFormat/>
    <w:rsid w:val="0075351C"/>
    <w:rPr>
      <w:b/>
      <w:bCs/>
      <w:smallCaps/>
      <w:color w:val="0F4761" w:themeColor="accent1" w:themeShade="BF"/>
      <w:spacing w:val="5"/>
    </w:rPr>
  </w:style>
  <w:style w:type="paragraph" w:customStyle="1" w:styleId="p1">
    <w:name w:val="p1"/>
    <w:basedOn w:val="a"/>
    <w:rsid w:val="008C15CA"/>
    <w:pPr>
      <w:spacing w:before="100" w:beforeAutospacing="1" w:after="100" w:afterAutospacing="1"/>
    </w:pPr>
  </w:style>
  <w:style w:type="paragraph" w:customStyle="1" w:styleId="p2">
    <w:name w:val="p2"/>
    <w:basedOn w:val="a"/>
    <w:rsid w:val="008C15CA"/>
    <w:pPr>
      <w:spacing w:before="100" w:beforeAutospacing="1" w:after="100" w:afterAutospacing="1"/>
    </w:pPr>
  </w:style>
  <w:style w:type="character" w:customStyle="1" w:styleId="s1">
    <w:name w:val="s1"/>
    <w:basedOn w:val="a0"/>
    <w:rsid w:val="008C15CA"/>
  </w:style>
  <w:style w:type="paragraph" w:customStyle="1" w:styleId="p4">
    <w:name w:val="p4"/>
    <w:basedOn w:val="a"/>
    <w:rsid w:val="008C15CA"/>
    <w:pPr>
      <w:spacing w:before="100" w:beforeAutospacing="1" w:after="100" w:afterAutospacing="1"/>
    </w:pPr>
  </w:style>
  <w:style w:type="character" w:customStyle="1" w:styleId="s2">
    <w:name w:val="s2"/>
    <w:basedOn w:val="a0"/>
    <w:rsid w:val="008C15CA"/>
  </w:style>
  <w:style w:type="paragraph" w:customStyle="1" w:styleId="p3">
    <w:name w:val="p3"/>
    <w:basedOn w:val="a"/>
    <w:rsid w:val="000620B9"/>
    <w:pPr>
      <w:spacing w:before="100" w:beforeAutospacing="1" w:after="100" w:afterAutospacing="1"/>
    </w:pPr>
  </w:style>
  <w:style w:type="character" w:customStyle="1" w:styleId="s3">
    <w:name w:val="s3"/>
    <w:basedOn w:val="a0"/>
    <w:rsid w:val="00313CE7"/>
  </w:style>
  <w:style w:type="character" w:customStyle="1" w:styleId="apple-converted-space">
    <w:name w:val="apple-converted-space"/>
    <w:basedOn w:val="a0"/>
    <w:rsid w:val="00EA16E9"/>
  </w:style>
  <w:style w:type="paragraph" w:styleId="HTML">
    <w:name w:val="HTML Preformatted"/>
    <w:basedOn w:val="a"/>
    <w:link w:val="HTML0"/>
    <w:uiPriority w:val="99"/>
    <w:semiHidden/>
    <w:unhideWhenUsed/>
    <w:rsid w:val="00C71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style>
  <w:style w:type="character" w:customStyle="1" w:styleId="HTML0">
    <w:name w:val="HTML 预设格式 字符"/>
    <w:basedOn w:val="a0"/>
    <w:link w:val="HTML"/>
    <w:uiPriority w:val="99"/>
    <w:semiHidden/>
    <w:rsid w:val="00C71F83"/>
    <w:rPr>
      <w:rFonts w:ascii="宋体" w:eastAsia="宋体" w:hAnsi="宋体" w:cs="宋体"/>
      <w:kern w:val="0"/>
      <w:sz w:val="24"/>
    </w:rPr>
  </w:style>
  <w:style w:type="character" w:styleId="HTML1">
    <w:name w:val="HTML Code"/>
    <w:basedOn w:val="a0"/>
    <w:uiPriority w:val="99"/>
    <w:semiHidden/>
    <w:unhideWhenUsed/>
    <w:rsid w:val="00C71F83"/>
    <w:rPr>
      <w:rFonts w:ascii="宋体" w:eastAsia="宋体" w:hAnsi="宋体" w:cs="宋体"/>
      <w:sz w:val="24"/>
      <w:szCs w:val="24"/>
    </w:rPr>
  </w:style>
  <w:style w:type="paragraph" w:customStyle="1" w:styleId="p5">
    <w:name w:val="p5"/>
    <w:basedOn w:val="a"/>
    <w:rsid w:val="00451DE0"/>
    <w:pPr>
      <w:spacing w:before="100" w:beforeAutospacing="1" w:after="100" w:afterAutospacing="1"/>
    </w:pPr>
  </w:style>
  <w:style w:type="character" w:customStyle="1" w:styleId="ts-alignment-element">
    <w:name w:val="ts-alignment-element"/>
    <w:basedOn w:val="a0"/>
    <w:rsid w:val="00451D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1263</TotalTime>
  <Pages>25</Pages>
  <Words>2641</Words>
  <Characters>15060</Characters>
  <Application>Microsoft Office Word</Application>
  <DocSecurity>0</DocSecurity>
  <Lines>125</Lines>
  <Paragraphs>35</Paragraphs>
  <ScaleCrop>false</ScaleCrop>
  <Company/>
  <LinksUpToDate>false</LinksUpToDate>
  <CharactersWithSpaces>17666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宝铭 龚</dc:creator>
  <cp:keywords/>
  <dc:description/>
  <cp:lastModifiedBy>宝铭 龚</cp:lastModifiedBy>
  <cp:revision>55</cp:revision>
  <dcterms:created xsi:type="dcterms:W3CDTF">2025-10-13T01:21:00Z</dcterms:created>
  <dcterms:modified xsi:type="dcterms:W3CDTF">2025-11-21T09:19:00Z</dcterms:modified>
</cp:coreProperties>
</file>