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306F" w14:textId="24C97C6E" w:rsidR="00463DF9" w:rsidRDefault="00DD5E62">
      <w:r>
        <w:t>M</w:t>
      </w:r>
      <w:r>
        <w:rPr>
          <w:rFonts w:hint="eastAsia"/>
        </w:rPr>
        <w:t>ethod</w:t>
      </w:r>
    </w:p>
    <w:p w14:paraId="32513967" w14:textId="77777777" w:rsidR="00DD5E62" w:rsidRDefault="00DD5E62" w:rsidP="00DD5E62">
      <w:pPr>
        <w:pStyle w:val="2"/>
      </w:pPr>
      <w:r>
        <w:t>Animals</w:t>
      </w:r>
    </w:p>
    <w:p w14:paraId="7E2EBEAC" w14:textId="77777777" w:rsidR="00DD5E62" w:rsidRDefault="00DD5E62" w:rsidP="00DD5E62">
      <w:pPr>
        <w:pStyle w:val="p1"/>
      </w:pPr>
      <w:r>
        <w:t>2.1.1 实验动物</w:t>
      </w:r>
    </w:p>
    <w:p w14:paraId="2A9B8672" w14:textId="77777777" w:rsidR="00DD5E62" w:rsidRDefault="00DD5E62" w:rsidP="00DD5E62">
      <w:pPr>
        <w:rPr>
          <w:rFonts w:hint="eastAsia"/>
        </w:rPr>
      </w:pPr>
    </w:p>
    <w:p w14:paraId="7113F56A" w14:textId="77777777" w:rsidR="00DD5E62" w:rsidRDefault="00DD5E62" w:rsidP="00DD5E62">
      <w:pPr>
        <w:pStyle w:val="2"/>
      </w:pPr>
      <w:r>
        <w:lastRenderedPageBreak/>
        <w:t>Primary peritoneal macrophage isolation</w:t>
      </w:r>
    </w:p>
    <w:p w14:paraId="1B5F1715" w14:textId="77777777" w:rsidR="00DD5E62" w:rsidRDefault="00DD5E62" w:rsidP="00DD5E62">
      <w:pPr>
        <w:pStyle w:val="4"/>
      </w:pPr>
      <w:r>
        <w:t>2.2.1 原代腹腔巨噬细胞分离与纯化</w:t>
      </w:r>
    </w:p>
    <w:p w14:paraId="3029FD26" w14:textId="77777777" w:rsidR="00DD5E62" w:rsidRDefault="00DD5E62" w:rsidP="00DD5E62">
      <w:pPr>
        <w:pStyle w:val="2"/>
        <w:rPr>
          <w:rFonts w:hint="eastAsia"/>
        </w:rPr>
      </w:pPr>
    </w:p>
    <w:p w14:paraId="25BACAE9" w14:textId="77777777" w:rsidR="00DD5E62" w:rsidRDefault="00DD5E62" w:rsidP="00DD5E62">
      <w:pPr>
        <w:pStyle w:val="2"/>
      </w:pPr>
      <w:r>
        <w:t>Cell culture and treatments</w:t>
      </w:r>
    </w:p>
    <w:p w14:paraId="6C931742" w14:textId="77777777" w:rsidR="00DD5E62" w:rsidRDefault="00DD5E62" w:rsidP="00DD5E62">
      <w:pPr>
        <w:pStyle w:val="4"/>
      </w:pPr>
      <w:r>
        <w:t>2.2.2 炎症小体激活</w:t>
      </w:r>
    </w:p>
    <w:p w14:paraId="61F03609" w14:textId="77777777" w:rsidR="00DD5E62" w:rsidRDefault="00DD5E62" w:rsidP="00DD5E62">
      <w:pPr>
        <w:pStyle w:val="4"/>
      </w:pPr>
      <w:r>
        <w:t>2.2.3 Ephb1-FC 处理</w:t>
      </w:r>
    </w:p>
    <w:p w14:paraId="7E1B4EE4" w14:textId="77777777" w:rsidR="00DD5E62" w:rsidRDefault="00DD5E62" w:rsidP="00DD5E62">
      <w:pPr>
        <w:pStyle w:val="2"/>
        <w:rPr>
          <w:rFonts w:hint="eastAsia"/>
        </w:rPr>
      </w:pPr>
    </w:p>
    <w:p w14:paraId="0A071999" w14:textId="77777777" w:rsidR="00DD5E62" w:rsidRDefault="00DD5E62" w:rsidP="00DD5E62">
      <w:pPr>
        <w:pStyle w:val="2"/>
      </w:pPr>
      <w:r>
        <w:t>Inflammasome activation assays</w:t>
      </w:r>
    </w:p>
    <w:p w14:paraId="5799C8E3" w14:textId="77777777" w:rsidR="00DD5E62" w:rsidRDefault="00DD5E62" w:rsidP="00DD5E62">
      <w:pPr>
        <w:pStyle w:val="4"/>
      </w:pPr>
      <w:r>
        <w:t>2.3.4 ASC speck 交联</w:t>
      </w:r>
    </w:p>
    <w:p w14:paraId="0BC307EC" w14:textId="77777777" w:rsidR="00DD5E62" w:rsidRDefault="00DD5E62" w:rsidP="00DD5E62">
      <w:pPr>
        <w:pStyle w:val="2"/>
        <w:rPr>
          <w:rFonts w:hint="eastAsia"/>
        </w:rPr>
      </w:pPr>
    </w:p>
    <w:p w14:paraId="4D6DCAF6" w14:textId="77777777" w:rsidR="00DD5E62" w:rsidRDefault="00DD5E62" w:rsidP="00DD5E62">
      <w:pPr>
        <w:pStyle w:val="2"/>
      </w:pPr>
      <w:r>
        <w:t>Mitochondrial functional assays</w:t>
      </w:r>
    </w:p>
    <w:p w14:paraId="544272AD" w14:textId="77777777" w:rsidR="00DD5E62" w:rsidRDefault="00DD5E62" w:rsidP="00DD5E62">
      <w:pPr>
        <w:pStyle w:val="4"/>
      </w:pPr>
      <w:r>
        <w:t>2.2.4 ROS 及膜电位染色与检测</w:t>
      </w:r>
    </w:p>
    <w:p w14:paraId="14364AB1" w14:textId="77777777" w:rsidR="00DD5E62" w:rsidRDefault="00DD5E62" w:rsidP="00DD5E62">
      <w:pPr>
        <w:pStyle w:val="4"/>
      </w:pPr>
      <w:r>
        <w:t>2.2.5 CL 染色</w:t>
      </w:r>
    </w:p>
    <w:p w14:paraId="04DFA93F" w14:textId="77777777" w:rsidR="00DD5E62" w:rsidRDefault="00DD5E62" w:rsidP="00DD5E62">
      <w:pPr>
        <w:pStyle w:val="2"/>
        <w:rPr>
          <w:rFonts w:hint="eastAsia"/>
        </w:rPr>
      </w:pPr>
    </w:p>
    <w:p w14:paraId="08102B0B" w14:textId="77777777" w:rsidR="00DD5E62" w:rsidRDefault="00DD5E62" w:rsidP="00DD5E62">
      <w:pPr>
        <w:pStyle w:val="2"/>
      </w:pPr>
      <w:r>
        <w:t>Cell death assays</w:t>
      </w:r>
    </w:p>
    <w:p w14:paraId="6261425E" w14:textId="77777777" w:rsidR="00DD5E62" w:rsidRDefault="00DD5E62" w:rsidP="00DD5E62">
      <w:pPr>
        <w:pStyle w:val="4"/>
      </w:pPr>
      <w:r>
        <w:t>2.2.8 细胞焦亡检测</w:t>
      </w:r>
    </w:p>
    <w:p w14:paraId="483BF6BA" w14:textId="77777777" w:rsidR="00DD5E62" w:rsidRDefault="00DD5E62" w:rsidP="00DD5E62">
      <w:pPr>
        <w:pStyle w:val="4"/>
      </w:pPr>
      <w:r>
        <w:t>2.2.9 细胞凋亡检测</w:t>
      </w:r>
    </w:p>
    <w:p w14:paraId="12776B7D" w14:textId="77777777" w:rsidR="00DD5E62" w:rsidRPr="00DD5E62" w:rsidRDefault="00DD5E62" w:rsidP="00DD5E62">
      <w:pPr>
        <w:pStyle w:val="2"/>
        <w:rPr>
          <w:rFonts w:hint="eastAsia"/>
        </w:rPr>
      </w:pPr>
    </w:p>
    <w:p w14:paraId="6F4FF925" w14:textId="77777777" w:rsidR="00DD5E62" w:rsidRDefault="00DD5E62" w:rsidP="00DD5E62">
      <w:pPr>
        <w:pStyle w:val="2"/>
      </w:pPr>
      <w:r>
        <w:lastRenderedPageBreak/>
        <w:t>Protein analysis</w:t>
      </w:r>
    </w:p>
    <w:p w14:paraId="7D408EE0" w14:textId="77777777" w:rsidR="00DD5E62" w:rsidRDefault="00DD5E62" w:rsidP="00DD5E62">
      <w:pPr>
        <w:pStyle w:val="4"/>
      </w:pPr>
      <w:r>
        <w:t>2.3.2 Western Blot</w:t>
      </w:r>
    </w:p>
    <w:p w14:paraId="30B63571" w14:textId="77777777" w:rsidR="00DD5E62" w:rsidRDefault="00DD5E62" w:rsidP="00DD5E62">
      <w:pPr>
        <w:pStyle w:val="4"/>
      </w:pPr>
      <w:r>
        <w:t>2.3.3 ELISA</w:t>
      </w:r>
    </w:p>
    <w:p w14:paraId="35B252F6" w14:textId="59E5C244" w:rsidR="00DD5E62" w:rsidRDefault="00E73BC2" w:rsidP="00DD5E62">
      <w:pPr>
        <w:pStyle w:val="2"/>
        <w:rPr>
          <w:rFonts w:hint="eastAsia"/>
        </w:rPr>
      </w:pPr>
      <w:r>
        <w:t>RNA</w:t>
      </w:r>
      <w:r>
        <w:rPr>
          <w:rFonts w:hint="eastAsia"/>
        </w:rPr>
        <w:t xml:space="preserve"> analysis</w:t>
      </w:r>
    </w:p>
    <w:p w14:paraId="6A15EA76" w14:textId="6889AABA" w:rsidR="00DD5E62" w:rsidRDefault="00DD5E62" w:rsidP="00DD5E62">
      <w:pPr>
        <w:pStyle w:val="2"/>
      </w:pPr>
      <w:r>
        <w:t>image analysis</w:t>
      </w:r>
    </w:p>
    <w:p w14:paraId="6720F0B0" w14:textId="77777777" w:rsidR="00DD5E62" w:rsidRDefault="00DD5E62" w:rsidP="00DD5E62">
      <w:pPr>
        <w:pStyle w:val="4"/>
      </w:pPr>
      <w:r>
        <w:t>2.2.7 显微成像数据处理</w:t>
      </w:r>
    </w:p>
    <w:p w14:paraId="43CCFDC8" w14:textId="77777777" w:rsidR="00DD5E62" w:rsidRDefault="00DD5E62" w:rsidP="00DD5E62">
      <w:pPr>
        <w:pStyle w:val="2"/>
        <w:rPr>
          <w:rFonts w:hint="eastAsia"/>
        </w:rPr>
      </w:pPr>
    </w:p>
    <w:p w14:paraId="65D0B1F7" w14:textId="77777777" w:rsidR="00DD5E62" w:rsidRDefault="00DD5E62" w:rsidP="00DD5E62">
      <w:pPr>
        <w:pStyle w:val="2"/>
      </w:pPr>
      <w:r>
        <w:t>Mitochondrial isolation and analysis</w:t>
      </w:r>
    </w:p>
    <w:p w14:paraId="12C755F5" w14:textId="77777777" w:rsidR="00DD5E62" w:rsidRDefault="00DD5E62" w:rsidP="00DD5E62">
      <w:pPr>
        <w:pStyle w:val="4"/>
      </w:pPr>
      <w:r>
        <w:t>2.3.5 线粒体分离</w:t>
      </w:r>
    </w:p>
    <w:p w14:paraId="04395BBE" w14:textId="77777777" w:rsidR="00DD5E62" w:rsidRDefault="00DD5E62" w:rsidP="00DD5E62">
      <w:pPr>
        <w:pStyle w:val="4"/>
      </w:pPr>
      <w:r>
        <w:t xml:space="preserve">2.3.6 线粒体数量检测与 </w:t>
      </w:r>
      <w:proofErr w:type="spellStart"/>
      <w:r>
        <w:t>mtDNA</w:t>
      </w:r>
      <w:proofErr w:type="spellEnd"/>
      <w:r>
        <w:t xml:space="preserve"> 释放</w:t>
      </w:r>
    </w:p>
    <w:p w14:paraId="317A3C46" w14:textId="77777777" w:rsidR="00DD5E62" w:rsidRPr="00DD5E62" w:rsidRDefault="00DD5E62" w:rsidP="00DD5E62">
      <w:pPr>
        <w:pStyle w:val="2"/>
        <w:rPr>
          <w:rFonts w:hint="eastAsia"/>
        </w:rPr>
      </w:pPr>
    </w:p>
    <w:p w14:paraId="12484FA9" w14:textId="77777777" w:rsidR="00DD5E62" w:rsidRDefault="00DD5E62" w:rsidP="00DD5E62">
      <w:pPr>
        <w:pStyle w:val="2"/>
      </w:pPr>
      <w:proofErr w:type="spellStart"/>
      <w:r>
        <w:t>Lipidomics</w:t>
      </w:r>
      <w:proofErr w:type="spellEnd"/>
    </w:p>
    <w:p w14:paraId="03B55F03" w14:textId="77777777" w:rsidR="00DD5E62" w:rsidRDefault="00DD5E62" w:rsidP="00DD5E62">
      <w:pPr>
        <w:pStyle w:val="4"/>
      </w:pPr>
      <w:r>
        <w:t>2.4.1 脂质组</w:t>
      </w:r>
    </w:p>
    <w:p w14:paraId="63484EA6" w14:textId="77777777" w:rsidR="00DD5E62" w:rsidRDefault="00DD5E62" w:rsidP="00DD5E62">
      <w:pPr>
        <w:pStyle w:val="2"/>
        <w:rPr>
          <w:rFonts w:hint="eastAsia"/>
        </w:rPr>
      </w:pPr>
    </w:p>
    <w:p w14:paraId="7B24D4B1" w14:textId="77777777" w:rsidR="00DD5E62" w:rsidRDefault="00DD5E62" w:rsidP="00DD5E62">
      <w:pPr>
        <w:pStyle w:val="2"/>
      </w:pPr>
      <w:r>
        <w:t>RNA-seq analysis</w:t>
      </w:r>
    </w:p>
    <w:p w14:paraId="721F1DB4" w14:textId="77777777" w:rsidR="00DD5E62" w:rsidRDefault="00DD5E62" w:rsidP="00DD5E62">
      <w:pPr>
        <w:pStyle w:val="4"/>
      </w:pPr>
      <w:r>
        <w:t>2.4.2 转录组</w:t>
      </w:r>
    </w:p>
    <w:p w14:paraId="3372405D" w14:textId="77777777" w:rsidR="00DD5E62" w:rsidRDefault="00DD5E62" w:rsidP="00DD5E62">
      <w:pPr>
        <w:pStyle w:val="2"/>
        <w:rPr>
          <w:rFonts w:hint="eastAsia"/>
        </w:rPr>
      </w:pPr>
    </w:p>
    <w:p w14:paraId="36BF3F58" w14:textId="4F008362" w:rsidR="00DD5E62" w:rsidRDefault="00DD5E62" w:rsidP="00DD5E62">
      <w:pPr>
        <w:pStyle w:val="2"/>
      </w:pPr>
      <w:r>
        <w:t>Statistical analysis</w:t>
      </w:r>
    </w:p>
    <w:p w14:paraId="5F4697F1" w14:textId="77777777" w:rsidR="00DD5E62" w:rsidRDefault="00DD5E62" w:rsidP="00DD5E62">
      <w:pPr>
        <w:pStyle w:val="4"/>
      </w:pPr>
      <w:r>
        <w:lastRenderedPageBreak/>
        <w:t>2.5.1 统计学与数据分析</w:t>
      </w:r>
    </w:p>
    <w:p w14:paraId="3555F9C9" w14:textId="77777777" w:rsidR="00E73BC2" w:rsidRPr="00E73BC2" w:rsidRDefault="00E73BC2" w:rsidP="00E73BC2">
      <w:pPr>
        <w:pStyle w:val="2"/>
        <w:rPr>
          <w:rFonts w:ascii=".AppleSystemUIFont" w:eastAsia="宋体" w:hAnsi=".AppleSystemUIFont" w:cs="宋体"/>
          <w:color w:val="0E0E0E"/>
          <w:kern w:val="0"/>
          <w:sz w:val="24"/>
        </w:rPr>
      </w:pPr>
      <w:r w:rsidRPr="00E73BC2">
        <w:rPr>
          <w:rFonts w:ascii=".AppleSystemUIFont" w:eastAsia="宋体" w:hAnsi=".AppleSystemUIFont" w:cs="宋体"/>
          <w:color w:val="0E0E0E"/>
          <w:kern w:val="0"/>
          <w:sz w:val="24"/>
        </w:rPr>
        <w:t>Data availability</w:t>
      </w:r>
    </w:p>
    <w:p w14:paraId="50AD4984" w14:textId="77777777" w:rsidR="00E73BC2" w:rsidRDefault="00E73BC2" w:rsidP="00E73BC2">
      <w:pPr>
        <w:pStyle w:val="4"/>
      </w:pPr>
      <w:r>
        <w:t>2.5.2 数据管理与可重复性</w:t>
      </w:r>
    </w:p>
    <w:p w14:paraId="0B870781" w14:textId="77777777" w:rsidR="00E73BC2" w:rsidRPr="00E73BC2" w:rsidRDefault="00E73BC2" w:rsidP="00DD5E62">
      <w:pPr>
        <w:pStyle w:val="4"/>
        <w:rPr>
          <w:rFonts w:hint="eastAsia"/>
        </w:rPr>
      </w:pPr>
    </w:p>
    <w:p w14:paraId="0D9B148D" w14:textId="77777777" w:rsidR="00DD5E62" w:rsidRDefault="00DD5E62" w:rsidP="00DD5E62">
      <w:pPr>
        <w:pStyle w:val="2"/>
        <w:rPr>
          <w:rFonts w:hint="eastAsia"/>
        </w:rPr>
      </w:pPr>
    </w:p>
    <w:p w14:paraId="19995B34" w14:textId="2B4C89EC" w:rsidR="00DD5E62" w:rsidRDefault="00DD5E62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br w:type="page"/>
      </w:r>
    </w:p>
    <w:p w14:paraId="3253E6C5" w14:textId="77777777" w:rsidR="00DD5E62" w:rsidRDefault="00DD5E62" w:rsidP="00DD5E62">
      <w:pPr>
        <w:pStyle w:val="p1"/>
        <w:ind w:left="360"/>
      </w:pPr>
    </w:p>
    <w:p w14:paraId="48A671EA" w14:textId="77777777" w:rsidR="00DD5E62" w:rsidRDefault="00DD5E62" w:rsidP="00DD5E62">
      <w:pPr>
        <w:pStyle w:val="2"/>
      </w:pPr>
      <w:r>
        <w:rPr>
          <w:b/>
          <w:bCs/>
        </w:rPr>
        <w:t>Resource Table / Supplementary Table</w:t>
      </w:r>
    </w:p>
    <w:p w14:paraId="1CE078DA" w14:textId="77777777" w:rsidR="00DD5E62" w:rsidRDefault="00DD5E62" w:rsidP="00DD5E62">
      <w:pPr>
        <w:pStyle w:val="p1"/>
        <w:ind w:left="360"/>
      </w:pPr>
      <w:r>
        <w:t>2.1.2 试剂与耗材</w:t>
      </w:r>
    </w:p>
    <w:p w14:paraId="71CBD9B5" w14:textId="77777777" w:rsidR="00DD5E62" w:rsidRDefault="00DD5E62" w:rsidP="00DD5E62">
      <w:pPr>
        <w:rPr>
          <w:rFonts w:hint="eastAsia"/>
        </w:rPr>
      </w:pPr>
    </w:p>
    <w:sectPr w:rsidR="00DD5E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52B7C"/>
    <w:multiLevelType w:val="multilevel"/>
    <w:tmpl w:val="E79A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CA56EE"/>
    <w:multiLevelType w:val="multilevel"/>
    <w:tmpl w:val="44A4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1941CB"/>
    <w:multiLevelType w:val="multilevel"/>
    <w:tmpl w:val="77FC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833867"/>
    <w:multiLevelType w:val="multilevel"/>
    <w:tmpl w:val="2F52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034850">
    <w:abstractNumId w:val="0"/>
  </w:num>
  <w:num w:numId="2" w16cid:durableId="666061587">
    <w:abstractNumId w:val="2"/>
  </w:num>
  <w:num w:numId="3" w16cid:durableId="1591742602">
    <w:abstractNumId w:val="3"/>
  </w:num>
  <w:num w:numId="4" w16cid:durableId="1438789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7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E62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9464F"/>
    <w:rsid w:val="000A489F"/>
    <w:rsid w:val="000B0DAB"/>
    <w:rsid w:val="000B653D"/>
    <w:rsid w:val="000C2AC2"/>
    <w:rsid w:val="000C6F00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7216B"/>
    <w:rsid w:val="0017462E"/>
    <w:rsid w:val="00185AB0"/>
    <w:rsid w:val="001938EF"/>
    <w:rsid w:val="001A75E4"/>
    <w:rsid w:val="001C4FB9"/>
    <w:rsid w:val="001C50A3"/>
    <w:rsid w:val="001E21A4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A1E81"/>
    <w:rsid w:val="002B5973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3C11"/>
    <w:rsid w:val="005243A6"/>
    <w:rsid w:val="00531D26"/>
    <w:rsid w:val="00534A8B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27438"/>
    <w:rsid w:val="00932676"/>
    <w:rsid w:val="0094641C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1188"/>
    <w:rsid w:val="00A43C86"/>
    <w:rsid w:val="00A444D1"/>
    <w:rsid w:val="00A508BB"/>
    <w:rsid w:val="00A50DD6"/>
    <w:rsid w:val="00A571FC"/>
    <w:rsid w:val="00A6234D"/>
    <w:rsid w:val="00A6360E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443DC"/>
    <w:rsid w:val="00D556CC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D5E62"/>
    <w:rsid w:val="00DD7505"/>
    <w:rsid w:val="00DE18FE"/>
    <w:rsid w:val="00DE1F9C"/>
    <w:rsid w:val="00DE452A"/>
    <w:rsid w:val="00DE7E4F"/>
    <w:rsid w:val="00DF79B5"/>
    <w:rsid w:val="00E50085"/>
    <w:rsid w:val="00E51A59"/>
    <w:rsid w:val="00E70EF1"/>
    <w:rsid w:val="00E73746"/>
    <w:rsid w:val="00E73BC2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4FA6"/>
    <w:rsid w:val="00F46959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46206"/>
  <w15:chartTrackingRefBased/>
  <w15:docId w15:val="{C7B19031-574A-964F-8007-3BCA697DA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D5E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D5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D5E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D5E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E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E6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E6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E6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E6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5E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D5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D5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D5E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5E6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5E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5E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5E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5E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5E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5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E6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5E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5E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5E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5E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5E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5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5E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5E6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DD5E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2026-01-29T23:50:00Z</dcterms:created>
  <dcterms:modified xsi:type="dcterms:W3CDTF">2026-01-30T00:03:00Z</dcterms:modified>
</cp:coreProperties>
</file>