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35CC" w14:textId="77777777" w:rsidR="00210DED" w:rsidRDefault="00210DED" w:rsidP="00D13DBF">
      <w:pPr>
        <w:pStyle w:val="1"/>
      </w:pPr>
      <w:bookmarkStart w:id="0" w:name="OLE_LINK1"/>
      <w:r>
        <w:t>宏观结构（从“有没有”到“为什么/有什么用”）</w:t>
      </w:r>
    </w:p>
    <w:p w14:paraId="5DE70331" w14:textId="31F3053F" w:rsidR="00B764CE" w:rsidRDefault="00210DED" w:rsidP="00D13DBF">
      <w:pPr>
        <w:pStyle w:val="p1"/>
      </w:pPr>
      <w:r>
        <w:t>对</w:t>
      </w:r>
      <w:proofErr w:type="spellStart"/>
      <w:r>
        <w:rPr>
          <w:rStyle w:val="s1"/>
          <w:b/>
          <w:bCs/>
        </w:rPr>
        <w:t>IMRaD</w:t>
      </w:r>
      <w:proofErr w:type="spellEnd"/>
      <w:r>
        <w:t>（Introduction–Methods–Results–Discussion）里“Results”段落的</w:t>
      </w:r>
      <w:r>
        <w:rPr>
          <w:rStyle w:val="s1"/>
          <w:b/>
          <w:bCs/>
        </w:rPr>
        <w:t>可验证命题化拆解</w:t>
      </w:r>
      <w:r>
        <w:t>：把结果写作从“按实验顺序叙述”升级为“按读者推理链叙述”。</w:t>
      </w:r>
    </w:p>
    <w:p w14:paraId="047363FB" w14:textId="4421A826" w:rsidR="00210DED" w:rsidRDefault="00846B4A" w:rsidP="00D13DBF">
      <w:pPr>
        <w:pStyle w:val="2"/>
        <w:rPr>
          <w:b/>
          <w:bCs/>
        </w:rPr>
      </w:pPr>
      <w:r>
        <w:rPr>
          <w:rFonts w:hint="eastAsia"/>
          <w:b/>
          <w:bCs/>
        </w:rPr>
        <w:t>有没有：</w:t>
      </w:r>
      <w:r w:rsidR="00210DED">
        <w:rPr>
          <w:b/>
          <w:bCs/>
        </w:rPr>
        <w:t>现象/主效应是否存在</w:t>
      </w:r>
    </w:p>
    <w:p w14:paraId="5E1913B8" w14:textId="0316666B" w:rsidR="00137149" w:rsidRDefault="00137149" w:rsidP="00D13DBF">
      <w:pPr>
        <w:pStyle w:val="2"/>
      </w:pPr>
      <w:r>
        <w:rPr>
          <w:rStyle w:val="s1"/>
        </w:rPr>
        <w:t>（Yes/No）</w:t>
      </w:r>
    </w:p>
    <w:p w14:paraId="59CF46D5" w14:textId="31E4C8C1" w:rsidR="00210DED" w:rsidRDefault="00846B4A" w:rsidP="00D13DBF">
      <w:pPr>
        <w:pStyle w:val="2"/>
      </w:pPr>
      <w:r>
        <w:rPr>
          <w:rStyle w:val="s1"/>
          <w:rFonts w:hint="eastAsia"/>
          <w:b/>
          <w:bCs/>
        </w:rPr>
        <w:t>为什么：</w:t>
      </w:r>
      <w:r w:rsidR="00210DED">
        <w:rPr>
          <w:rStyle w:val="s1"/>
          <w:b/>
          <w:bCs/>
        </w:rPr>
        <w:t>机制线索与因果定位</w:t>
      </w:r>
    </w:p>
    <w:p w14:paraId="6616E471" w14:textId="77777777" w:rsidR="00C56A2A" w:rsidRDefault="00C56A2A" w:rsidP="00D13DBF">
      <w:pPr>
        <w:pStyle w:val="3"/>
      </w:pPr>
      <w:r>
        <w:t>机制线索（mechanistic clues）</w:t>
      </w:r>
    </w:p>
    <w:p w14:paraId="1746A01D" w14:textId="77777777" w:rsidR="00C56A2A" w:rsidRDefault="00C56A2A" w:rsidP="00D13DBF">
      <w:pPr>
        <w:pStyle w:val="p1"/>
        <w:numPr>
          <w:ilvl w:val="0"/>
          <w:numId w:val="21"/>
        </w:numPr>
      </w:pPr>
      <w:r>
        <w:rPr>
          <w:rStyle w:val="s1"/>
          <w:b/>
          <w:bCs/>
        </w:rPr>
        <w:t>定义</w:t>
      </w:r>
      <w:r>
        <w:t>：提示“可能的通路/分子/步骤”，但</w:t>
      </w:r>
      <w:r>
        <w:rPr>
          <w:rStyle w:val="s1"/>
          <w:b/>
          <w:bCs/>
        </w:rPr>
        <w:t>单独不足以证明因果</w:t>
      </w:r>
      <w:r>
        <w:t>。</w:t>
      </w:r>
    </w:p>
    <w:p w14:paraId="0B7942F1" w14:textId="77777777" w:rsidR="00C56A2A" w:rsidRDefault="00C56A2A" w:rsidP="00D13DBF">
      <w:pPr>
        <w:pStyle w:val="p1"/>
        <w:numPr>
          <w:ilvl w:val="0"/>
          <w:numId w:val="21"/>
        </w:numPr>
      </w:pPr>
      <w:r>
        <w:rPr>
          <w:rStyle w:val="s1"/>
          <w:b/>
          <w:bCs/>
        </w:rPr>
        <w:t>证据类型</w:t>
      </w:r>
      <w:r>
        <w:t>：共定位、时序先后、相关/共变、下游标志物改变、蛋白互作、转录/代谢指纹、分离纯化/重构的“提示性”结果。</w:t>
      </w:r>
    </w:p>
    <w:p w14:paraId="4609D930" w14:textId="77777777" w:rsidR="00C56A2A" w:rsidRDefault="00C56A2A" w:rsidP="00D13DBF">
      <w:pPr>
        <w:pStyle w:val="p1"/>
        <w:numPr>
          <w:ilvl w:val="0"/>
          <w:numId w:val="21"/>
        </w:numPr>
      </w:pPr>
      <w:r>
        <w:rPr>
          <w:rStyle w:val="s1"/>
          <w:b/>
          <w:bCs/>
        </w:rPr>
        <w:t>作用</w:t>
      </w:r>
      <w:r>
        <w:t>：为后面的因果实验</w:t>
      </w:r>
      <w:r>
        <w:rPr>
          <w:rStyle w:val="s1"/>
          <w:b/>
          <w:bCs/>
        </w:rPr>
        <w:t>定向</w:t>
      </w:r>
      <w:r>
        <w:t>，缩小假设空间。</w:t>
      </w:r>
    </w:p>
    <w:p w14:paraId="63CD511D" w14:textId="30F65BC9" w:rsidR="004944E9" w:rsidRDefault="004944E9" w:rsidP="00D13DBF">
      <w:pPr>
        <w:pStyle w:val="3"/>
      </w:pPr>
      <w:r>
        <w:t>因果定位（causal positioning）（必要/充分/路径）</w:t>
      </w:r>
    </w:p>
    <w:p w14:paraId="36995F01" w14:textId="77777777" w:rsidR="005A7D64" w:rsidRDefault="004944E9" w:rsidP="00D13DBF">
      <w:pPr>
        <w:pStyle w:val="4"/>
      </w:pPr>
      <w:r>
        <w:rPr>
          <w:rStyle w:val="s1"/>
          <w:b/>
          <w:bCs/>
        </w:rPr>
        <w:t>定义</w:t>
      </w:r>
    </w:p>
    <w:p w14:paraId="56ADB002" w14:textId="50610F6B" w:rsidR="004944E9" w:rsidRDefault="004944E9" w:rsidP="00D13DBF">
      <w:pPr>
        <w:pStyle w:val="p1"/>
      </w:pPr>
      <w:r>
        <w:t>通过</w:t>
      </w:r>
      <w:r>
        <w:rPr>
          <w:rStyle w:val="s1"/>
          <w:b/>
          <w:bCs/>
        </w:rPr>
        <w:t>干预</w:t>
      </w:r>
      <w:r>
        <w:t>把 X 与 Y 的</w:t>
      </w:r>
      <w:r>
        <w:rPr>
          <w:rStyle w:val="s1"/>
          <w:b/>
          <w:bCs/>
        </w:rPr>
        <w:t>因果关系</w:t>
      </w:r>
      <w:r>
        <w:t>定型到“必要/充分/路径”等层级。</w:t>
      </w:r>
    </w:p>
    <w:p w14:paraId="60461AD6" w14:textId="77777777" w:rsidR="004944E9" w:rsidRDefault="004944E9" w:rsidP="00D13DBF">
      <w:pPr>
        <w:pStyle w:val="4"/>
      </w:pPr>
      <w:r>
        <w:rPr>
          <w:b/>
          <w:bCs/>
        </w:rPr>
        <w:t>三类主张与实验要点</w:t>
      </w:r>
      <w:r>
        <w:rPr>
          <w:rStyle w:val="s1"/>
        </w:rPr>
        <w:t>：</w:t>
      </w:r>
    </w:p>
    <w:p w14:paraId="7C8062F9" w14:textId="77777777" w:rsidR="004944E9" w:rsidRDefault="004944E9" w:rsidP="00D13DBF">
      <w:pPr>
        <w:pStyle w:val="p1"/>
        <w:ind w:left="440"/>
      </w:pPr>
      <w:r>
        <w:rPr>
          <w:rStyle w:val="s1"/>
          <w:b/>
          <w:bCs/>
        </w:rPr>
        <w:t>必要性（X是Y发生的必要条件）</w:t>
      </w:r>
      <w:r>
        <w:t>：抑制/敲降/KO X → Y 消失或显著下降；</w:t>
      </w:r>
      <w:r>
        <w:rPr>
          <w:rStyle w:val="s1"/>
          <w:b/>
          <w:bCs/>
        </w:rPr>
        <w:t>救援</w:t>
      </w:r>
      <w:r>
        <w:t>（补回X或用下游旁路）可恢复Y。</w:t>
      </w:r>
    </w:p>
    <w:p w14:paraId="6461E57D" w14:textId="77777777" w:rsidR="004944E9" w:rsidRDefault="004944E9" w:rsidP="00D13DBF">
      <w:pPr>
        <w:pStyle w:val="p1"/>
        <w:ind w:left="1760"/>
      </w:pPr>
      <w:r>
        <w:t>经典组合：LOF（loss-of-function）± rescue。</w:t>
      </w:r>
    </w:p>
    <w:p w14:paraId="1AADCFFE" w14:textId="77777777" w:rsidR="004944E9" w:rsidRDefault="004944E9" w:rsidP="00D13DBF">
      <w:pPr>
        <w:pStyle w:val="p1"/>
        <w:ind w:left="440"/>
      </w:pPr>
      <w:r>
        <w:rPr>
          <w:rStyle w:val="s1"/>
          <w:b/>
          <w:bCs/>
        </w:rPr>
        <w:t>充分性（仅X即可引发Y）</w:t>
      </w:r>
      <w:r>
        <w:t>：在</w:t>
      </w:r>
      <w:r>
        <w:rPr>
          <w:rStyle w:val="s1"/>
          <w:b/>
          <w:bCs/>
        </w:rPr>
        <w:t>无其他条件</w:t>
      </w:r>
      <w:r>
        <w:t>或控制背景下，激活/过表达/外源补充X → 诱发Y。</w:t>
      </w:r>
    </w:p>
    <w:p w14:paraId="1911061D" w14:textId="77777777" w:rsidR="004944E9" w:rsidRDefault="004944E9" w:rsidP="00D13DBF">
      <w:pPr>
        <w:pStyle w:val="p1"/>
        <w:ind w:left="1760"/>
      </w:pPr>
      <w:r>
        <w:lastRenderedPageBreak/>
        <w:t>经典组合：GOF（gain-of-function）+ 特异性控制（无关通路不被误触发）。</w:t>
      </w:r>
    </w:p>
    <w:p w14:paraId="3D243AE9" w14:textId="77777777" w:rsidR="004944E9" w:rsidRDefault="004944E9" w:rsidP="00D13DBF">
      <w:pPr>
        <w:pStyle w:val="p1"/>
        <w:ind w:left="440"/>
      </w:pPr>
      <w:r>
        <w:rPr>
          <w:rStyle w:val="s1"/>
          <w:b/>
          <w:bCs/>
        </w:rPr>
        <w:t>路径/中介（X通过M作用于Y）</w:t>
      </w:r>
      <w:r>
        <w:t>：X→M→Y；抑制M时，X对Y的效应减弱/消失（中介/上游-下游/上位-下位关系）。</w:t>
      </w:r>
    </w:p>
    <w:p w14:paraId="31F4D536" w14:textId="77777777" w:rsidR="004944E9" w:rsidRDefault="004944E9" w:rsidP="00D13DBF">
      <w:pPr>
        <w:pStyle w:val="p2"/>
        <w:ind w:left="1760"/>
      </w:pPr>
      <w:r>
        <w:rPr>
          <w:rStyle w:val="s2"/>
        </w:rPr>
        <w:t>经典组合：</w:t>
      </w:r>
      <w:r>
        <w:rPr>
          <w:b/>
          <w:bCs/>
        </w:rPr>
        <w:t>上游-下游双因果+旁路救援+表型分离（separation-of-function）</w:t>
      </w:r>
      <w:r>
        <w:rPr>
          <w:rStyle w:val="s2"/>
        </w:rPr>
        <w:t>。</w:t>
      </w:r>
    </w:p>
    <w:p w14:paraId="5AED4178" w14:textId="77777777" w:rsidR="005A7D64" w:rsidRDefault="004944E9" w:rsidP="00D13DBF">
      <w:pPr>
        <w:pStyle w:val="4"/>
      </w:pPr>
      <w:r>
        <w:rPr>
          <w:rStyle w:val="s1"/>
          <w:b/>
          <w:bCs/>
        </w:rPr>
        <w:t>强度排序（从弱到强）</w:t>
      </w:r>
    </w:p>
    <w:p w14:paraId="18A446EC" w14:textId="5DC147D3" w:rsidR="004944E9" w:rsidRDefault="004944E9" w:rsidP="00D13DBF">
      <w:r>
        <w:t>线索 &lt; 单步因果（必要或充分之一） &lt; 必要+充分双证 &lt; 路径中介闭环（上/下游、救援、旁路、剂量-时序一致）。</w:t>
      </w:r>
    </w:p>
    <w:p w14:paraId="5FD2F7A4" w14:textId="77777777" w:rsidR="005A7D64" w:rsidRDefault="004944E9" w:rsidP="00D13DBF">
      <w:pPr>
        <w:pStyle w:val="4"/>
      </w:pPr>
      <w:r>
        <w:rPr>
          <w:rStyle w:val="s1"/>
          <w:b/>
          <w:bCs/>
        </w:rPr>
        <w:t>常见陷阱</w:t>
      </w:r>
    </w:p>
    <w:p w14:paraId="71417817" w14:textId="75BFF2CF" w:rsidR="004944E9" w:rsidRDefault="004944E9" w:rsidP="00D13DBF">
      <w:pPr>
        <w:pStyle w:val="p1"/>
      </w:pPr>
      <w:r>
        <w:t>只做</w:t>
      </w:r>
      <w:r>
        <w:rPr>
          <w:rStyle w:val="s1"/>
          <w:b/>
          <w:bCs/>
        </w:rPr>
        <w:t>相关</w:t>
      </w:r>
      <w:r>
        <w:t>或</w:t>
      </w:r>
      <w:r>
        <w:rPr>
          <w:rStyle w:val="s1"/>
          <w:b/>
          <w:bCs/>
        </w:rPr>
        <w:t>共定位</w:t>
      </w:r>
      <w:r>
        <w:t>就声称因果；使用</w:t>
      </w:r>
      <w:r>
        <w:rPr>
          <w:rStyle w:val="s1"/>
          <w:b/>
          <w:bCs/>
        </w:rPr>
        <w:t>低特异性抑制剂</w:t>
      </w:r>
      <w:r>
        <w:t>无遗传学/化学遗传学交叉验证；无救援；路径只画图不闭环。</w:t>
      </w:r>
    </w:p>
    <w:p w14:paraId="77A8F892" w14:textId="77777777" w:rsidR="004944E9" w:rsidRDefault="004944E9" w:rsidP="00D13DBF">
      <w:pPr>
        <w:pStyle w:val="4"/>
      </w:pPr>
      <w:r>
        <w:rPr>
          <w:b/>
          <w:bCs/>
        </w:rPr>
        <w:t>写作模板</w:t>
      </w:r>
      <w:r>
        <w:rPr>
          <w:rStyle w:val="s1"/>
        </w:rPr>
        <w:t>：</w:t>
      </w:r>
    </w:p>
    <w:p w14:paraId="285500BC" w14:textId="77777777" w:rsidR="004944E9" w:rsidRDefault="004944E9" w:rsidP="00D13DBF">
      <w:pPr>
        <w:pStyle w:val="p2"/>
        <w:ind w:left="880"/>
      </w:pPr>
      <w:r>
        <w:t xml:space="preserve">“为定位机制，我们首先发现 </w:t>
      </w:r>
      <w:r>
        <w:rPr>
          <w:rStyle w:val="s2"/>
          <w:b/>
          <w:bCs/>
        </w:rPr>
        <w:t>X 与中间子M 同步改变/共定位/前后顺序</w:t>
      </w:r>
      <w:r>
        <w:t>（线索）。随后，</w:t>
      </w:r>
      <w:r>
        <w:rPr>
          <w:rStyle w:val="s2"/>
          <w:b/>
          <w:bCs/>
        </w:rPr>
        <w:t>敲降X</w:t>
      </w:r>
      <w:r>
        <w:t xml:space="preserve"> 显著 </w:t>
      </w:r>
      <w:r>
        <w:rPr>
          <w:rStyle w:val="s2"/>
          <w:b/>
          <w:bCs/>
        </w:rPr>
        <w:t>降低Y</w:t>
      </w:r>
      <w:r>
        <w:t xml:space="preserve">，而 </w:t>
      </w:r>
      <w:r>
        <w:rPr>
          <w:rStyle w:val="s2"/>
          <w:b/>
          <w:bCs/>
        </w:rPr>
        <w:t>补回X（或激活M）</w:t>
      </w:r>
      <w:r>
        <w:t xml:space="preserve"> 可 </w:t>
      </w:r>
      <w:r>
        <w:rPr>
          <w:rStyle w:val="s2"/>
          <w:b/>
          <w:bCs/>
        </w:rPr>
        <w:t>恢复Y</w:t>
      </w:r>
      <w:r>
        <w:t>（必要性+救援）。进一步，</w:t>
      </w:r>
      <w:r>
        <w:rPr>
          <w:rStyle w:val="s2"/>
          <w:b/>
          <w:bCs/>
        </w:rPr>
        <w:t>仅激活X</w:t>
      </w:r>
      <w:r>
        <w:t xml:space="preserve"> 即 </w:t>
      </w:r>
      <w:r>
        <w:rPr>
          <w:rStyle w:val="s2"/>
          <w:b/>
          <w:bCs/>
        </w:rPr>
        <w:t>诱发Y</w:t>
      </w:r>
      <w:r>
        <w:t>（充分性）。最后，</w:t>
      </w:r>
      <w:r>
        <w:rPr>
          <w:rStyle w:val="s2"/>
          <w:b/>
          <w:bCs/>
        </w:rPr>
        <w:t>抑制M</w:t>
      </w:r>
      <w:r>
        <w:t xml:space="preserve"> 时 </w:t>
      </w:r>
      <w:r>
        <w:rPr>
          <w:rStyle w:val="s2"/>
          <w:b/>
          <w:bCs/>
        </w:rPr>
        <w:t>X→Y</w:t>
      </w:r>
      <w:r>
        <w:t xml:space="preserve"> 的效应 </w:t>
      </w:r>
      <w:r>
        <w:rPr>
          <w:rStyle w:val="s2"/>
          <w:b/>
          <w:bCs/>
        </w:rPr>
        <w:t>消失/减弱</w:t>
      </w:r>
      <w:r>
        <w:t xml:space="preserve">，提示 </w:t>
      </w:r>
      <w:r>
        <w:rPr>
          <w:rStyle w:val="s2"/>
          <w:b/>
          <w:bCs/>
        </w:rPr>
        <w:t>X 经由 M 作用于 Y</w:t>
      </w:r>
      <w:r>
        <w:t>（路径中介）。”</w:t>
      </w:r>
    </w:p>
    <w:p w14:paraId="36A4A335" w14:textId="77777777" w:rsidR="005A7D64" w:rsidRPr="005A7D64" w:rsidRDefault="005A7D64" w:rsidP="00D13DBF">
      <w:pPr>
        <w:pStyle w:val="4"/>
        <w:rPr>
          <w:rFonts w:ascii="Helvetica Neue" w:eastAsia="宋体" w:hAnsi="Helvetica Neue" w:cs="宋体"/>
          <w:color w:val="0E0E0E"/>
          <w:kern w:val="0"/>
          <w:sz w:val="24"/>
        </w:rPr>
      </w:pP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必须三者都做吗？</w:t>
      </w:r>
    </w:p>
    <w:p w14:paraId="65160098" w14:textId="77777777" w:rsidR="005A7D64" w:rsidRPr="005A7D64" w:rsidRDefault="005A7D64" w:rsidP="00D13DBF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24"/>
        </w:rPr>
      </w:pP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不必须。对博士论文而言，至少要有强力的</w:t>
      </w: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“</w:t>
      </w: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必要性</w:t>
      </w: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”</w:t>
      </w: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或</w:t>
      </w: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“</w:t>
      </w: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充分性</w:t>
      </w: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”</w:t>
      </w: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之一，再配合一条可被检测的路径线索</w:t>
      </w:r>
      <w:r w:rsidRPr="005A7D64">
        <w:rPr>
          <w:rFonts w:ascii="Helvetica Neue" w:eastAsia="宋体" w:hAnsi="Helvetica Neue" w:cs="宋体"/>
          <w:color w:val="0E0E0E"/>
          <w:kern w:val="0"/>
          <w:sz w:val="24"/>
        </w:rPr>
        <w:t>（最好有部分闭环证据）。</w:t>
      </w:r>
      <w:r w:rsidRPr="005A7D64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三者全齐当然更强</w:t>
      </w:r>
      <w:r w:rsidRPr="005A7D64">
        <w:rPr>
          <w:rFonts w:ascii="Helvetica Neue" w:eastAsia="宋体" w:hAnsi="Helvetica Neue" w:cs="宋体"/>
          <w:color w:val="0E0E0E"/>
          <w:kern w:val="0"/>
          <w:sz w:val="24"/>
        </w:rPr>
        <w:t>，但通常代价很高；取舍看工作量与关键命题的重要性。</w:t>
      </w:r>
    </w:p>
    <w:p w14:paraId="224DEAB5" w14:textId="77777777" w:rsidR="00C56A2A" w:rsidRPr="005A7D64" w:rsidRDefault="00C56A2A" w:rsidP="00D13DBF">
      <w:pPr>
        <w:pStyle w:val="p1"/>
        <w:ind w:left="1260"/>
      </w:pPr>
    </w:p>
    <w:p w14:paraId="7FDD517C" w14:textId="29CD8E56" w:rsidR="00210DED" w:rsidRDefault="00846B4A" w:rsidP="00D13DBF">
      <w:pPr>
        <w:pStyle w:val="2"/>
      </w:pPr>
      <w:r>
        <w:rPr>
          <w:rStyle w:val="s1"/>
          <w:rFonts w:hint="eastAsia"/>
          <w:b/>
          <w:bCs/>
        </w:rPr>
        <w:t>有什么用（跨物种稳定）：</w:t>
      </w:r>
      <w:r w:rsidR="00210DED">
        <w:rPr>
          <w:rStyle w:val="s1"/>
          <w:rFonts w:hint="eastAsia"/>
          <w:b/>
          <w:bCs/>
        </w:rPr>
        <w:t>功</w:t>
      </w:r>
      <w:r w:rsidR="00210DED">
        <w:rPr>
          <w:rStyle w:val="s1"/>
          <w:b/>
          <w:bCs/>
        </w:rPr>
        <w:t>能意义与稳健性</w:t>
      </w:r>
      <w:r w:rsidR="00210DED">
        <w:t>（生理/疾病/泛化/外部验证）</w:t>
      </w:r>
    </w:p>
    <w:p w14:paraId="7CE12400" w14:textId="77777777" w:rsidR="00F63E72" w:rsidRDefault="00F63E72" w:rsidP="00D13DBF">
      <w:pPr>
        <w:pStyle w:val="3"/>
      </w:pPr>
      <w:r>
        <w:rPr>
          <w:b/>
          <w:bCs/>
        </w:rPr>
        <w:t>功能意义</w:t>
      </w:r>
      <w:r>
        <w:rPr>
          <w:rStyle w:val="s1"/>
        </w:rPr>
        <w:t>：这件事</w:t>
      </w:r>
      <w:r>
        <w:rPr>
          <w:b/>
          <w:bCs/>
        </w:rPr>
        <w:t>在真实生理或疾病场景</w:t>
      </w:r>
      <w:r>
        <w:rPr>
          <w:rStyle w:val="s1"/>
        </w:rPr>
        <w:t>里重要吗？</w:t>
      </w:r>
    </w:p>
    <w:p w14:paraId="642F0152" w14:textId="77777777" w:rsidR="00F63E72" w:rsidRDefault="00F63E72" w:rsidP="00D13DBF">
      <w:pPr>
        <w:pStyle w:val="p1"/>
        <w:ind w:left="1080"/>
      </w:pPr>
      <w:r>
        <w:t>生理关联：体内模型（小鼠/原代组织/体液指标）、</w:t>
      </w:r>
      <w:r>
        <w:rPr>
          <w:rStyle w:val="s1"/>
          <w:b/>
          <w:bCs/>
        </w:rPr>
        <w:t>表型读数对健康/疾病端点的影响</w:t>
      </w:r>
      <w:r>
        <w:t>。</w:t>
      </w:r>
    </w:p>
    <w:p w14:paraId="7A528139" w14:textId="77777777" w:rsidR="00F63E72" w:rsidRDefault="00F63E72" w:rsidP="00D13DBF">
      <w:pPr>
        <w:pStyle w:val="p1"/>
        <w:ind w:left="1080"/>
      </w:pPr>
      <w:r>
        <w:lastRenderedPageBreak/>
        <w:t>疾病相关：患者样本/公共队列/病理评分/预后相关性。</w:t>
      </w:r>
    </w:p>
    <w:p w14:paraId="4A347120" w14:textId="77777777" w:rsidR="00F63E72" w:rsidRDefault="00F63E72" w:rsidP="00D13DBF">
      <w:pPr>
        <w:pStyle w:val="p1"/>
        <w:ind w:left="1080"/>
      </w:pPr>
      <w:r>
        <w:t>泛化：跨物种、跨组织、跨模型是否一致。</w:t>
      </w:r>
    </w:p>
    <w:p w14:paraId="58E4B768" w14:textId="77777777" w:rsidR="00F63E72" w:rsidRDefault="00F63E72" w:rsidP="00D13DBF">
      <w:pPr>
        <w:pStyle w:val="p1"/>
        <w:ind w:left="1080"/>
      </w:pPr>
      <w:r>
        <w:t>外部验证：</w:t>
      </w:r>
      <w:r>
        <w:rPr>
          <w:rStyle w:val="s1"/>
          <w:b/>
          <w:bCs/>
        </w:rPr>
        <w:t>公开数据库/第三方文献</w:t>
      </w:r>
      <w:r>
        <w:t>与本研究一致。</w:t>
      </w:r>
    </w:p>
    <w:p w14:paraId="44D245BA" w14:textId="77777777" w:rsidR="00777506" w:rsidRDefault="00777506" w:rsidP="00D13DBF">
      <w:pPr>
        <w:pStyle w:val="3"/>
      </w:pPr>
      <w:r>
        <w:rPr>
          <w:b/>
          <w:bCs/>
        </w:rPr>
        <w:t>稳健性</w:t>
      </w:r>
      <w:r>
        <w:rPr>
          <w:rStyle w:val="s1"/>
        </w:rPr>
        <w:t>：结果在</w:t>
      </w:r>
      <w:r>
        <w:rPr>
          <w:b/>
          <w:bCs/>
        </w:rPr>
        <w:t>不同批次、实验者、平台</w:t>
      </w:r>
      <w:r>
        <w:rPr>
          <w:rStyle w:val="s1"/>
        </w:rPr>
        <w:t>下稳定；</w:t>
      </w:r>
      <w:r>
        <w:rPr>
          <w:b/>
          <w:bCs/>
        </w:rPr>
        <w:t>效应量在扰动下不崩</w:t>
      </w:r>
      <w:r>
        <w:rPr>
          <w:rStyle w:val="s1"/>
        </w:rPr>
        <w:t>。</w:t>
      </w:r>
    </w:p>
    <w:p w14:paraId="51C9D9D8" w14:textId="77777777" w:rsidR="00777506" w:rsidRDefault="00777506" w:rsidP="00D13DBF">
      <w:pPr>
        <w:pStyle w:val="p1"/>
        <w:ind w:left="1080"/>
      </w:pPr>
      <w:r>
        <w:t>做法：重复批次、盲法、预注册式分析计划、平台交叉（ELISA/WB/IF/流式/代谢组）、</w:t>
      </w:r>
      <w:r>
        <w:rPr>
          <w:rStyle w:val="s1"/>
          <w:b/>
          <w:bCs/>
        </w:rPr>
        <w:t>效应量与置信区间</w:t>
      </w:r>
      <w:r>
        <w:t>一致。</w:t>
      </w:r>
    </w:p>
    <w:p w14:paraId="3E97E465" w14:textId="77777777" w:rsidR="00777506" w:rsidRDefault="00777506" w:rsidP="00D13DBF">
      <w:pPr>
        <w:pStyle w:val="3"/>
      </w:pPr>
      <w:r>
        <w:rPr>
          <w:b/>
          <w:bCs/>
        </w:rPr>
        <w:t>写作模板</w:t>
      </w:r>
      <w:r>
        <w:rPr>
          <w:rStyle w:val="s1"/>
        </w:rPr>
        <w:t>：</w:t>
      </w:r>
    </w:p>
    <w:p w14:paraId="6421D015" w14:textId="77777777" w:rsidR="00777506" w:rsidRDefault="00777506" w:rsidP="00D13DBF">
      <w:pPr>
        <w:pStyle w:val="p1"/>
        <w:ind w:left="720"/>
      </w:pPr>
      <w:r>
        <w:rPr>
          <w:rStyle w:val="s1"/>
        </w:rPr>
        <w:t xml:space="preserve">“在 </w:t>
      </w:r>
      <w:r>
        <w:rPr>
          <w:b/>
          <w:bCs/>
        </w:rPr>
        <w:t>体内/患者样本/公共数据</w:t>
      </w:r>
      <w:r>
        <w:rPr>
          <w:rStyle w:val="s1"/>
        </w:rPr>
        <w:t xml:space="preserve"> 中，我们观察到 </w:t>
      </w:r>
      <w:r>
        <w:rPr>
          <w:b/>
          <w:bCs/>
        </w:rPr>
        <w:t>与体外结果一致的方向与量级</w:t>
      </w:r>
      <w:r>
        <w:rPr>
          <w:rStyle w:val="s1"/>
        </w:rPr>
        <w:t xml:space="preserve">；该结论在 </w:t>
      </w:r>
      <w:r>
        <w:rPr>
          <w:b/>
          <w:bCs/>
        </w:rPr>
        <w:t>不同批次/实验者/平台</w:t>
      </w:r>
      <w:r>
        <w:rPr>
          <w:rStyle w:val="s1"/>
        </w:rPr>
        <w:t xml:space="preserve"> 下稳健，提示 </w:t>
      </w:r>
      <w:r>
        <w:rPr>
          <w:b/>
          <w:bCs/>
        </w:rPr>
        <w:t>生理/疾病相关性与稳健性</w:t>
      </w:r>
      <w:r>
        <w:rPr>
          <w:rStyle w:val="s1"/>
        </w:rPr>
        <w:t>。”</w:t>
      </w:r>
    </w:p>
    <w:p w14:paraId="688C08C4" w14:textId="1A23C040" w:rsidR="00210DED" w:rsidRDefault="00CF1703" w:rsidP="00D13DBF">
      <w:pPr>
        <w:pStyle w:val="2"/>
      </w:pPr>
      <w:r>
        <w:rPr>
          <w:rStyle w:val="s1"/>
          <w:rFonts w:hint="eastAsia"/>
          <w:b/>
          <w:bCs/>
        </w:rPr>
        <w:t>多专一：</w:t>
      </w:r>
      <w:r w:rsidR="00210DED">
        <w:rPr>
          <w:rStyle w:val="s1"/>
          <w:b/>
          <w:bCs/>
        </w:rPr>
        <w:t>鲁棒性与特异性</w:t>
      </w:r>
      <w:r w:rsidR="00210DED">
        <w:t>（多模型、多方法、阴性证明）</w:t>
      </w:r>
    </w:p>
    <w:bookmarkEnd w:id="0"/>
    <w:p w14:paraId="635651DA" w14:textId="77777777" w:rsidR="003F1715" w:rsidRDefault="003F1715" w:rsidP="00D13DBF">
      <w:pPr>
        <w:pStyle w:val="3"/>
      </w:pPr>
      <w:r>
        <w:rPr>
          <w:rStyle w:val="s1"/>
          <w:b/>
          <w:bCs/>
        </w:rPr>
        <w:t>鲁棒性（robustness）</w:t>
      </w:r>
      <w:r>
        <w:t>：</w:t>
      </w:r>
      <w:r>
        <w:rPr>
          <w:rStyle w:val="s1"/>
          <w:b/>
          <w:bCs/>
        </w:rPr>
        <w:t>改变条件</w:t>
      </w:r>
      <w:r>
        <w:t>（细胞系、温度、培养基、实验者、检测平台），结论仍然成立。</w:t>
      </w:r>
    </w:p>
    <w:p w14:paraId="018F146E" w14:textId="77777777" w:rsidR="003F1715" w:rsidRDefault="003F1715" w:rsidP="00D13DBF">
      <w:pPr>
        <w:pStyle w:val="p1"/>
        <w:ind w:left="440"/>
      </w:pPr>
      <w:r>
        <w:t>多模型：细胞系+原代/类器官/动物。</w:t>
      </w:r>
    </w:p>
    <w:p w14:paraId="690F7994" w14:textId="77777777" w:rsidR="003F1715" w:rsidRDefault="003F1715" w:rsidP="00D13DBF">
      <w:pPr>
        <w:pStyle w:val="p1"/>
        <w:ind w:left="440"/>
      </w:pPr>
      <w:r>
        <w:t>多方法：遗传学（KO/</w:t>
      </w:r>
      <w:proofErr w:type="spellStart"/>
      <w:r>
        <w:t>CRISPRi</w:t>
      </w:r>
      <w:proofErr w:type="spellEnd"/>
      <w:r>
        <w:t>/siRNA）× 药理学（高特异抑制剂/失活对照）× 生化重构/成像。</w:t>
      </w:r>
    </w:p>
    <w:p w14:paraId="11B816C2" w14:textId="77777777" w:rsidR="003F1715" w:rsidRDefault="003F1715" w:rsidP="00D13DBF">
      <w:pPr>
        <w:pStyle w:val="3"/>
      </w:pPr>
      <w:r>
        <w:rPr>
          <w:b/>
          <w:bCs/>
        </w:rPr>
        <w:t>特异性（specificity）</w:t>
      </w:r>
      <w:r>
        <w:rPr>
          <w:rStyle w:val="s1"/>
        </w:rPr>
        <w:t>：效应</w:t>
      </w:r>
      <w:r>
        <w:rPr>
          <w:b/>
          <w:bCs/>
        </w:rPr>
        <w:t>指向这条通路/分子</w:t>
      </w:r>
      <w:r>
        <w:rPr>
          <w:rStyle w:val="s1"/>
        </w:rPr>
        <w:t>，而不是广谱副作用。</w:t>
      </w:r>
    </w:p>
    <w:p w14:paraId="5E4DD64F" w14:textId="77777777" w:rsidR="003F1715" w:rsidRDefault="003F1715" w:rsidP="00D13DBF">
      <w:pPr>
        <w:pStyle w:val="p1"/>
        <w:ind w:left="440"/>
      </w:pPr>
      <w:r>
        <w:rPr>
          <w:rStyle w:val="s1"/>
        </w:rPr>
        <w:t>证据：</w:t>
      </w:r>
      <w:r>
        <w:rPr>
          <w:b/>
          <w:bCs/>
        </w:rPr>
        <w:t>多位点siRNA一致</w:t>
      </w:r>
      <w:r>
        <w:rPr>
          <w:rStyle w:val="s1"/>
        </w:rPr>
        <w:t>、</w:t>
      </w:r>
      <w:r>
        <w:rPr>
          <w:b/>
          <w:bCs/>
        </w:rPr>
        <w:t>无关通路不变</w:t>
      </w:r>
      <w:r>
        <w:rPr>
          <w:rStyle w:val="s1"/>
        </w:rPr>
        <w:t>、</w:t>
      </w:r>
      <w:r>
        <w:rPr>
          <w:b/>
          <w:bCs/>
        </w:rPr>
        <w:t>失活突变体为阴性对照</w:t>
      </w:r>
      <w:r>
        <w:rPr>
          <w:rStyle w:val="s1"/>
        </w:rPr>
        <w:t>、</w:t>
      </w:r>
      <w:r>
        <w:rPr>
          <w:b/>
          <w:bCs/>
        </w:rPr>
        <w:t>同靶不同化学骨架的抑制剂一致</w:t>
      </w:r>
      <w:r>
        <w:rPr>
          <w:rStyle w:val="s1"/>
        </w:rPr>
        <w:t>、</w:t>
      </w:r>
      <w:r>
        <w:rPr>
          <w:b/>
          <w:bCs/>
        </w:rPr>
        <w:t>同位素示踪/分离纯化</w:t>
      </w:r>
      <w:r>
        <w:rPr>
          <w:rStyle w:val="s1"/>
        </w:rPr>
        <w:t>确认分子级专一性。</w:t>
      </w:r>
    </w:p>
    <w:p w14:paraId="6B2379A0" w14:textId="77777777" w:rsidR="003F1715" w:rsidRDefault="003F1715" w:rsidP="00D13DBF">
      <w:pPr>
        <w:pStyle w:val="p1"/>
      </w:pPr>
      <w:r>
        <w:rPr>
          <w:rStyle w:val="s1"/>
          <w:b/>
          <w:bCs/>
        </w:rPr>
        <w:t>阴性证明</w:t>
      </w:r>
      <w:r>
        <w:t>：</w:t>
      </w:r>
      <w:r>
        <w:rPr>
          <w:rStyle w:val="s1"/>
          <w:b/>
          <w:bCs/>
        </w:rPr>
        <w:t>若命题为真，则某些可观测预测应当为假</w:t>
      </w:r>
      <w:r>
        <w:t>；因此主动去证明这些“应当为假”的现象确实</w:t>
      </w:r>
      <w:r>
        <w:rPr>
          <w:rStyle w:val="s1"/>
          <w:b/>
          <w:bCs/>
        </w:rPr>
        <w:t>不发生</w:t>
      </w:r>
      <w:r>
        <w:t>。这是特异性的关键。</w:t>
      </w:r>
    </w:p>
    <w:p w14:paraId="4AFDE2AA" w14:textId="77777777" w:rsidR="003F1715" w:rsidRDefault="003F1715" w:rsidP="00D13DBF">
      <w:pPr>
        <w:pStyle w:val="3"/>
      </w:pPr>
      <w:r>
        <w:rPr>
          <w:b/>
          <w:bCs/>
        </w:rPr>
        <w:lastRenderedPageBreak/>
        <w:t>写作模板</w:t>
      </w:r>
      <w:r>
        <w:rPr>
          <w:rStyle w:val="s1"/>
        </w:rPr>
        <w:t>：</w:t>
      </w:r>
    </w:p>
    <w:p w14:paraId="659C32B2" w14:textId="3C7B149D" w:rsidR="00C56A2A" w:rsidRDefault="003F1715" w:rsidP="00D13DBF">
      <w:pPr>
        <w:pStyle w:val="p2"/>
        <w:ind w:left="880"/>
      </w:pPr>
      <w:r>
        <w:t xml:space="preserve">“我们在 </w:t>
      </w:r>
      <w:r>
        <w:rPr>
          <w:rStyle w:val="s2"/>
          <w:b/>
          <w:bCs/>
        </w:rPr>
        <w:t>多模型/多平台</w:t>
      </w:r>
      <w:r>
        <w:t xml:space="preserve"> 重复得到一致结果；采用 </w:t>
      </w:r>
      <w:r>
        <w:rPr>
          <w:rStyle w:val="s2"/>
          <w:b/>
          <w:bCs/>
        </w:rPr>
        <w:t>遗传学与药理学两条独立证据链</w:t>
      </w:r>
      <w:r>
        <w:t xml:space="preserve"> 相互佐证。</w:t>
      </w:r>
      <w:r>
        <w:rPr>
          <w:rStyle w:val="s2"/>
          <w:b/>
          <w:bCs/>
        </w:rPr>
        <w:t>失活突变体/无关通路</w:t>
      </w:r>
      <w:r>
        <w:t xml:space="preserve"> 未出现同样变化，作为 </w:t>
      </w:r>
      <w:r>
        <w:rPr>
          <w:rStyle w:val="s2"/>
          <w:b/>
          <w:bCs/>
        </w:rPr>
        <w:t>阴性证明</w:t>
      </w:r>
      <w:r>
        <w:t xml:space="preserve"> 支撑结论的 </w:t>
      </w:r>
      <w:r>
        <w:rPr>
          <w:rStyle w:val="s2"/>
          <w:b/>
          <w:bCs/>
        </w:rPr>
        <w:t>特异性</w:t>
      </w:r>
      <w:r>
        <w:t>。”</w:t>
      </w:r>
    </w:p>
    <w:p w14:paraId="7F4AA6E1" w14:textId="513D6291" w:rsidR="00125800" w:rsidRDefault="00125800" w:rsidP="00D13DBF">
      <w:pPr>
        <w:pStyle w:val="1"/>
        <w:rPr>
          <w:rFonts w:asciiTheme="minorHAnsi" w:eastAsiaTheme="minorHAnsi" w:hAnsiTheme="minorHAnsi"/>
          <w:sz w:val="24"/>
          <w:szCs w:val="24"/>
        </w:rPr>
      </w:pPr>
      <w:bookmarkStart w:id="1" w:name="OLE_LINK19"/>
      <w:r>
        <w:rPr>
          <w:rFonts w:asciiTheme="minorHAnsi" w:eastAsiaTheme="minorHAnsi" w:hAnsiTheme="minorHAnsi" w:hint="eastAsia"/>
          <w:sz w:val="24"/>
          <w:szCs w:val="24"/>
        </w:rPr>
        <w:t>结果小模块结构</w:t>
      </w:r>
    </w:p>
    <w:bookmarkEnd w:id="1"/>
    <w:p w14:paraId="131C36D1" w14:textId="77777777" w:rsidR="00990BB5" w:rsidRDefault="00990BB5" w:rsidP="00D13DBF">
      <w:pPr>
        <w:pStyle w:val="2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明确表达结构</w:t>
      </w:r>
    </w:p>
    <w:p w14:paraId="3C6FA87F" w14:textId="77777777" w:rsidR="00990BB5" w:rsidRDefault="00990BB5" w:rsidP="00D13DBF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明确小模块上一级别的表达结构，即“几个小模块，逻辑关系如何”，这样方便书写衔接语句</w:t>
      </w:r>
    </w:p>
    <w:p w14:paraId="229FEF4C" w14:textId="77777777" w:rsidR="00990BB5" w:rsidRDefault="00990BB5" w:rsidP="00D13DBF">
      <w:pPr>
        <w:pStyle w:val="2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做图</w:t>
      </w:r>
    </w:p>
    <w:p w14:paraId="6CAC044F" w14:textId="77777777" w:rsidR="00990BB5" w:rsidRDefault="00990BB5" w:rsidP="00D13DBF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首先做图，可以确定描述细节</w:t>
      </w:r>
    </w:p>
    <w:p w14:paraId="1E2E3267" w14:textId="77777777" w:rsidR="00990BB5" w:rsidRDefault="00990BB5" w:rsidP="00D13DBF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604603">
        <w:rPr>
          <w:rFonts w:asciiTheme="minorHAnsi" w:eastAsiaTheme="minorHAnsi" w:hAnsiTheme="minorHAnsi" w:hint="eastAsia"/>
          <w:sz w:val="24"/>
          <w:szCs w:val="24"/>
        </w:rPr>
        <w:t>描述：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894"/>
        <w:gridCol w:w="2289"/>
        <w:gridCol w:w="3573"/>
      </w:tblGrid>
      <w:tr w:rsidR="000A6CD4" w:rsidRPr="000A6CD4" w14:paraId="349A2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6578B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bookmarkStart w:id="2" w:name="_Hlk214432675"/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你现在的块</w:t>
            </w:r>
          </w:p>
        </w:tc>
        <w:tc>
          <w:tcPr>
            <w:tcW w:w="0" w:type="auto"/>
            <w:vAlign w:val="center"/>
            <w:hideMark/>
          </w:tcPr>
          <w:p w14:paraId="3C49291E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你想要的轻版名字</w:t>
            </w:r>
          </w:p>
        </w:tc>
        <w:tc>
          <w:tcPr>
            <w:tcW w:w="0" w:type="auto"/>
            <w:vAlign w:val="center"/>
            <w:hideMark/>
          </w:tcPr>
          <w:p w14:paraId="5DBB3186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作用说明</w:t>
            </w:r>
          </w:p>
        </w:tc>
        <w:tc>
          <w:tcPr>
            <w:tcW w:w="0" w:type="auto"/>
            <w:vAlign w:val="center"/>
            <w:hideMark/>
          </w:tcPr>
          <w:p w14:paraId="7167C269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重写时要注意的收缩点</w:t>
            </w:r>
          </w:p>
        </w:tc>
      </w:tr>
      <w:tr w:rsidR="000A6CD4" w:rsidRPr="000A6CD4" w14:paraId="2ADE7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073E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目的</w:t>
            </w:r>
          </w:p>
        </w:tc>
        <w:tc>
          <w:tcPr>
            <w:tcW w:w="0" w:type="auto"/>
            <w:vAlign w:val="center"/>
            <w:hideMark/>
          </w:tcPr>
          <w:p w14:paraId="11BF9FDB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研究问题/本节要回答什么</w:t>
            </w:r>
            <w:r w:rsidRPr="000A6CD4">
              <w:rPr>
                <w:rFonts w:ascii="宋体" w:eastAsia="宋体" w:hAnsi="宋体" w:cs="宋体"/>
                <w:kern w:val="0"/>
                <w:sz w:val="24"/>
              </w:rPr>
              <w:t>（也可叫“本节目标”）</w:t>
            </w:r>
          </w:p>
        </w:tc>
        <w:tc>
          <w:tcPr>
            <w:tcW w:w="0" w:type="auto"/>
            <w:vAlign w:val="center"/>
            <w:hideMark/>
          </w:tcPr>
          <w:p w14:paraId="7F644F39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点名这一节在整章里的位置、和上一节的衔接</w:t>
            </w:r>
          </w:p>
        </w:tc>
        <w:tc>
          <w:tcPr>
            <w:tcW w:w="0" w:type="auto"/>
            <w:vAlign w:val="center"/>
            <w:hideMark/>
          </w:tcPr>
          <w:p w14:paraId="46404687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保留到 1–2 句，别再解释背景；上一节怎么引过来的用一句“基于前述…我们进一步…”就够</w:t>
            </w:r>
          </w:p>
        </w:tc>
      </w:tr>
      <w:tr w:rsidR="000A6CD4" w:rsidRPr="000A6CD4" w14:paraId="5AC5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BF3E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14:paraId="541F8078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实验策略/设计理由</w:t>
            </w:r>
          </w:p>
        </w:tc>
        <w:tc>
          <w:tcPr>
            <w:tcW w:w="0" w:type="auto"/>
            <w:vAlign w:val="center"/>
            <w:hideMark/>
          </w:tcPr>
          <w:p w14:paraId="5790585B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解释“为什么用这个模型/这个激活剂/这个对照，才能回答上面那个问题”</w:t>
            </w:r>
          </w:p>
        </w:tc>
        <w:tc>
          <w:tcPr>
            <w:tcW w:w="0" w:type="auto"/>
            <w:vAlign w:val="center"/>
            <w:hideMark/>
          </w:tcPr>
          <w:p w14:paraId="579A6FF4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这块最容易啰嗦：只写</w:t>
            </w: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本节特有的</w:t>
            </w:r>
            <w:r w:rsidRPr="000A6CD4">
              <w:rPr>
                <w:rFonts w:ascii="宋体" w:eastAsia="宋体" w:hAnsi="宋体" w:cs="宋体"/>
                <w:kern w:val="0"/>
                <w:sz w:val="24"/>
              </w:rPr>
              <w:t>设计理由，通用原理（ELISA、WB、LPS+ATP）统统删或挪到方法章</w:t>
            </w:r>
          </w:p>
        </w:tc>
      </w:tr>
      <w:tr w:rsidR="000A6CD4" w:rsidRPr="000A6CD4" w14:paraId="010AA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D6AC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F6A86B5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实验过程要点</w:t>
            </w:r>
            <w:r w:rsidRPr="000A6CD4">
              <w:rPr>
                <w:rFonts w:ascii="宋体" w:eastAsia="宋体" w:hAnsi="宋体" w:cs="宋体"/>
                <w:kern w:val="0"/>
                <w:sz w:val="24"/>
              </w:rPr>
              <w:t xml:space="preserve"> / </w:t>
            </w: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测定与分析</w:t>
            </w:r>
          </w:p>
        </w:tc>
        <w:tc>
          <w:tcPr>
            <w:tcW w:w="0" w:type="auto"/>
            <w:vAlign w:val="center"/>
            <w:hideMark/>
          </w:tcPr>
          <w:p w14:paraId="34BEC21E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给读者最少的信息，让他能看懂图</w:t>
            </w:r>
          </w:p>
        </w:tc>
        <w:tc>
          <w:tcPr>
            <w:tcW w:w="0" w:type="auto"/>
            <w:vAlign w:val="center"/>
            <w:hideMark/>
          </w:tcPr>
          <w:p w14:paraId="1529D630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不要写操作流程，只写差异性信息：动物 vs 原代；ATP vs Nigericin；时间点；n 值是否够</w:t>
            </w:r>
          </w:p>
        </w:tc>
      </w:tr>
      <w:tr w:rsidR="000A6CD4" w:rsidRPr="000A6CD4" w14:paraId="0D46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933E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14:paraId="121F6AA0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主要发现</w:t>
            </w:r>
          </w:p>
        </w:tc>
        <w:tc>
          <w:tcPr>
            <w:tcW w:w="0" w:type="auto"/>
            <w:vAlign w:val="center"/>
            <w:hideMark/>
          </w:tcPr>
          <w:p w14:paraId="5A4A2479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对图说话，数据走向+显著性</w:t>
            </w:r>
          </w:p>
        </w:tc>
        <w:tc>
          <w:tcPr>
            <w:tcW w:w="0" w:type="auto"/>
            <w:vAlign w:val="center"/>
            <w:hideMark/>
          </w:tcPr>
          <w:p w14:paraId="69661BD2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图号要一一对应；能合句就合句，形成“高表达–高孔形成–高IL-1β”这种并列句</w:t>
            </w:r>
          </w:p>
        </w:tc>
      </w:tr>
      <w:tr w:rsidR="000A6CD4" w:rsidRPr="000A6CD4" w14:paraId="7751E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636E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总结</w:t>
            </w:r>
          </w:p>
        </w:tc>
        <w:tc>
          <w:tcPr>
            <w:tcW w:w="0" w:type="auto"/>
            <w:vAlign w:val="center"/>
            <w:hideMark/>
          </w:tcPr>
          <w:p w14:paraId="3F226813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小结/过渡</w:t>
            </w:r>
          </w:p>
        </w:tc>
        <w:tc>
          <w:tcPr>
            <w:tcW w:w="0" w:type="auto"/>
            <w:vAlign w:val="center"/>
            <w:hideMark/>
          </w:tcPr>
          <w:p w14:paraId="25FF7712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本节一句话结论 + 引到下一节</w:t>
            </w:r>
          </w:p>
        </w:tc>
        <w:tc>
          <w:tcPr>
            <w:tcW w:w="0" w:type="auto"/>
            <w:vAlign w:val="center"/>
            <w:hideMark/>
          </w:tcPr>
          <w:p w14:paraId="5487C308" w14:textId="77777777" w:rsidR="000A6CD4" w:rsidRPr="000A6CD4" w:rsidRDefault="000A6CD4" w:rsidP="000A6CD4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A6CD4">
              <w:rPr>
                <w:rFonts w:ascii="宋体" w:eastAsia="宋体" w:hAnsi="宋体" w:cs="宋体"/>
                <w:kern w:val="0"/>
                <w:sz w:val="24"/>
              </w:rPr>
              <w:t>别在这里上升到全章结论，只说“提示执行端受限，因此我们检测线粒体早期变化”这种力度</w:t>
            </w:r>
          </w:p>
        </w:tc>
      </w:tr>
      <w:bookmarkEnd w:id="2"/>
    </w:tbl>
    <w:p w14:paraId="3AFC947C" w14:textId="77777777" w:rsidR="000A6CD4" w:rsidRPr="000A6CD4" w:rsidRDefault="000A6CD4" w:rsidP="000A6CD4"/>
    <w:p w14:paraId="68213F94" w14:textId="77777777" w:rsidR="00FC686C" w:rsidRDefault="00FC686C" w:rsidP="00D13DBF">
      <w:pPr>
        <w:pStyle w:val="3"/>
        <w:rPr>
          <w:rFonts w:eastAsiaTheme="minorHAnsi"/>
          <w:sz w:val="24"/>
        </w:rPr>
      </w:pPr>
    </w:p>
    <w:p w14:paraId="7D84346D" w14:textId="77777777" w:rsidR="00FC686C" w:rsidRDefault="00FC686C" w:rsidP="00D13DBF">
      <w:pPr>
        <w:pStyle w:val="3"/>
        <w:rPr>
          <w:rFonts w:eastAsiaTheme="minorHAnsi"/>
          <w:sz w:val="24"/>
        </w:rPr>
      </w:pPr>
    </w:p>
    <w:p w14:paraId="6D505BE0" w14:textId="5E910BF2" w:rsidR="00990BB5" w:rsidRDefault="00990BB5" w:rsidP="00D13DBF">
      <w:pPr>
        <w:pStyle w:val="3"/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名称</w:t>
      </w:r>
    </w:p>
    <w:p w14:paraId="3EE1A500" w14:textId="77777777" w:rsidR="00990BB5" w:rsidRPr="00604603" w:rsidRDefault="00990BB5" w:rsidP="00D13DBF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以结果命名的小标题</w:t>
      </w:r>
    </w:p>
    <w:p w14:paraId="7183B7CE" w14:textId="5C4073CF" w:rsidR="00990BB5" w:rsidRDefault="00FC686C" w:rsidP="00D13DBF">
      <w:pPr>
        <w:pStyle w:val="3"/>
        <w:rPr>
          <w:rFonts w:eastAsiaTheme="minorHAnsi"/>
          <w:sz w:val="24"/>
        </w:rPr>
      </w:pPr>
      <w:r w:rsidRPr="000A6CD4">
        <w:rPr>
          <w:rFonts w:ascii="宋体" w:eastAsia="宋体" w:hAnsi="宋体" w:cs="宋体"/>
          <w:b/>
          <w:bCs/>
          <w:kern w:val="0"/>
          <w:sz w:val="24"/>
        </w:rPr>
        <w:t>研究问题</w:t>
      </w:r>
      <w:r>
        <w:rPr>
          <w:rFonts w:ascii="宋体" w:eastAsia="宋体" w:hAnsi="宋体" w:cs="宋体" w:hint="eastAsia"/>
          <w:b/>
          <w:bCs/>
          <w:kern w:val="0"/>
          <w:sz w:val="24"/>
        </w:rPr>
        <w:t>（</w:t>
      </w:r>
      <w:r w:rsidR="00990BB5" w:rsidRPr="00604603">
        <w:rPr>
          <w:rFonts w:eastAsiaTheme="minorHAnsi" w:hint="eastAsia"/>
          <w:sz w:val="24"/>
        </w:rPr>
        <w:t>为什么做？）</w:t>
      </w:r>
    </w:p>
    <w:p w14:paraId="6BE19674" w14:textId="77777777" w:rsidR="00565655" w:rsidRPr="000D64F1" w:rsidRDefault="00565655" w:rsidP="00D13DBF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（1句）从可验证命题到具体的图像，由大到小描述验证逻辑地位</w:t>
      </w:r>
    </w:p>
    <w:p w14:paraId="652F4CA0" w14:textId="77777777" w:rsidR="00990BB5" w:rsidRDefault="00990BB5" w:rsidP="00D13DBF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（1句）</w:t>
      </w:r>
      <w:bookmarkStart w:id="3" w:name="OLE_LINK29"/>
      <w:r>
        <w:rPr>
          <w:rFonts w:eastAsiaTheme="minorHAnsi" w:hint="eastAsia"/>
          <w:sz w:val="24"/>
        </w:rPr>
        <w:t>简述理论背景，为验证逻辑做铺垫</w:t>
      </w:r>
      <w:bookmarkEnd w:id="3"/>
    </w:p>
    <w:p w14:paraId="2F3CA566" w14:textId="77777777" w:rsidR="00622F4A" w:rsidRDefault="00622F4A" w:rsidP="00622F4A">
      <w:pPr>
        <w:pStyle w:val="3"/>
        <w:rPr>
          <w:rFonts w:eastAsiaTheme="minorHAnsi"/>
          <w:sz w:val="24"/>
        </w:rPr>
      </w:pPr>
      <w:r w:rsidRPr="00622F4A">
        <w:rPr>
          <w:rFonts w:eastAsiaTheme="minorHAnsi"/>
          <w:sz w:val="24"/>
        </w:rPr>
        <w:t>实验策略</w:t>
      </w:r>
    </w:p>
    <w:p w14:paraId="2E53B980" w14:textId="6B261691" w:rsidR="00990BB5" w:rsidRDefault="00990BB5" w:rsidP="00D13DBF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简述实验证明逻辑（不同实验说明同一个问题时候）</w:t>
      </w:r>
    </w:p>
    <w:p w14:paraId="04818ABF" w14:textId="0A41645B" w:rsidR="005B48EE" w:rsidRDefault="005B48EE" w:rsidP="005B48EE">
      <w:pPr>
        <w:pStyle w:val="3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测定方法</w:t>
      </w:r>
    </w:p>
    <w:p w14:paraId="5D003FD0" w14:textId="6FBB7271" w:rsidR="00990BB5" w:rsidRPr="00604603" w:rsidRDefault="00990BB5" w:rsidP="00D13DBF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简述</w:t>
      </w:r>
      <w:r w:rsidRPr="00604603">
        <w:rPr>
          <w:rFonts w:eastAsiaTheme="minorHAnsi" w:hint="eastAsia"/>
          <w:sz w:val="24"/>
        </w:rPr>
        <w:t>实验原理、方法</w:t>
      </w:r>
      <w:r w:rsidR="00BA0EAE">
        <w:rPr>
          <w:rFonts w:eastAsiaTheme="minorHAnsi" w:hint="eastAsia"/>
          <w:sz w:val="24"/>
        </w:rPr>
        <w:t>、预期结果</w:t>
      </w:r>
    </w:p>
    <w:p w14:paraId="5529626F" w14:textId="38E8AEF3" w:rsidR="00622F4A" w:rsidRDefault="00622F4A" w:rsidP="00622F4A">
      <w:pPr>
        <w:pStyle w:val="3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主要发现</w:t>
      </w:r>
    </w:p>
    <w:p w14:paraId="6D9CF703" w14:textId="755ED172" w:rsidR="00990BB5" w:rsidRPr="00604603" w:rsidRDefault="00990BB5" w:rsidP="00D13DBF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描述数值、方向、显著性</w:t>
      </w:r>
      <w:r w:rsidR="00622F4A">
        <w:rPr>
          <w:rFonts w:eastAsiaTheme="minorHAnsi" w:hint="eastAsia"/>
          <w:sz w:val="24"/>
        </w:rPr>
        <w:t>（</w:t>
      </w:r>
      <w:r>
        <w:rPr>
          <w:rFonts w:eastAsiaTheme="minorHAnsi" w:hint="eastAsia"/>
          <w:sz w:val="24"/>
        </w:rPr>
        <w:t>由于我们进行t检验，所以描述均值</w:t>
      </w:r>
      <w:r w:rsidRPr="006949BF">
        <w:rPr>
          <w:rFonts w:eastAsiaTheme="minorHAnsi"/>
          <w:sz w:val="24"/>
        </w:rPr>
        <w:t>±SD</w:t>
      </w:r>
      <w:r w:rsidRPr="006949BF">
        <w:rPr>
          <w:rFonts w:eastAsiaTheme="minorHAnsi" w:hint="eastAsia"/>
          <w:sz w:val="24"/>
        </w:rPr>
        <w:t xml:space="preserve"> </w:t>
      </w:r>
      <w:r>
        <w:rPr>
          <w:rFonts w:eastAsiaTheme="minorHAnsi" w:hint="eastAsia"/>
          <w:sz w:val="24"/>
        </w:rPr>
        <w:t>+-</w:t>
      </w:r>
      <w:proofErr w:type="spellStart"/>
      <w:r>
        <w:rPr>
          <w:rFonts w:eastAsiaTheme="minorHAnsi" w:hint="eastAsia"/>
          <w:sz w:val="24"/>
        </w:rPr>
        <w:t>sd</w:t>
      </w:r>
      <w:proofErr w:type="spellEnd"/>
      <w:r>
        <w:rPr>
          <w:rFonts w:eastAsiaTheme="minorHAnsi" w:hint="eastAsia"/>
          <w:sz w:val="24"/>
        </w:rPr>
        <w:t>/</w:t>
      </w:r>
      <w:proofErr w:type="spellStart"/>
      <w:r>
        <w:rPr>
          <w:rFonts w:eastAsiaTheme="minorHAnsi" w:hint="eastAsia"/>
          <w:sz w:val="24"/>
        </w:rPr>
        <w:t>sem</w:t>
      </w:r>
      <w:proofErr w:type="spellEnd"/>
      <w:r w:rsidR="00622F4A">
        <w:rPr>
          <w:rFonts w:eastAsiaTheme="minorHAnsi" w:hint="eastAsia"/>
          <w:sz w:val="24"/>
        </w:rPr>
        <w:t>）。</w:t>
      </w:r>
    </w:p>
    <w:p w14:paraId="687C6258" w14:textId="5E61EC9B" w:rsidR="005B48EE" w:rsidRDefault="005B48EE" w:rsidP="00622F4A">
      <w:pPr>
        <w:pStyle w:val="3"/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t>小节过渡</w:t>
      </w:r>
      <w:commentRangeStart w:id="4"/>
      <w:r w:rsidRPr="00604603">
        <w:rPr>
          <w:rFonts w:eastAsiaTheme="minorHAnsi" w:hint="eastAsia"/>
          <w:sz w:val="24"/>
        </w:rPr>
        <w:t>：</w:t>
      </w:r>
    </w:p>
    <w:p w14:paraId="39BD0FDF" w14:textId="06D5B233" w:rsidR="00990BB5" w:rsidRDefault="005B48EE" w:rsidP="00D13DBF">
      <w:pPr>
        <w:rPr>
          <w:rFonts w:eastAsiaTheme="minorHAnsi"/>
          <w:sz w:val="24"/>
        </w:rPr>
      </w:pPr>
      <w:r w:rsidRPr="00604603">
        <w:rPr>
          <w:rFonts w:eastAsiaTheme="minorHAnsi"/>
          <w:sz w:val="24"/>
        </w:rPr>
        <w:t>“</w:t>
      </w:r>
      <w:r w:rsidRPr="00604603">
        <w:rPr>
          <w:rFonts w:eastAsiaTheme="minorHAnsi" w:hint="eastAsia"/>
          <w:sz w:val="24"/>
        </w:rPr>
        <w:t>提示</w:t>
      </w:r>
      <w:r w:rsidRPr="00604603">
        <w:rPr>
          <w:rFonts w:eastAsiaTheme="minorHAnsi"/>
          <w:sz w:val="24"/>
        </w:rPr>
        <w:t>/</w:t>
      </w:r>
      <w:r w:rsidRPr="00604603">
        <w:rPr>
          <w:rFonts w:eastAsiaTheme="minorHAnsi" w:hint="eastAsia"/>
          <w:sz w:val="24"/>
        </w:rPr>
        <w:t>指向</w:t>
      </w:r>
      <w:r w:rsidRPr="00604603">
        <w:rPr>
          <w:rFonts w:eastAsiaTheme="minorHAnsi"/>
          <w:sz w:val="24"/>
        </w:rPr>
        <w:t>”</w:t>
      </w:r>
      <w:r w:rsidRPr="00604603">
        <w:rPr>
          <w:rFonts w:eastAsiaTheme="minorHAnsi" w:hint="eastAsia"/>
          <w:sz w:val="24"/>
        </w:rPr>
        <w:t>的事实性总结，</w:t>
      </w:r>
      <w:r>
        <w:rPr>
          <w:rFonts w:eastAsiaTheme="minorHAnsi" w:hint="eastAsia"/>
          <w:sz w:val="24"/>
        </w:rPr>
        <w:t>承上启下，</w:t>
      </w:r>
      <w:r w:rsidRPr="00604603">
        <w:rPr>
          <w:rFonts w:eastAsiaTheme="minorHAnsi" w:hint="eastAsia"/>
          <w:sz w:val="24"/>
        </w:rPr>
        <w:t>不展开机制讨论。</w:t>
      </w:r>
      <w:commentRangeEnd w:id="4"/>
      <w:r w:rsidR="00990BB5">
        <w:rPr>
          <w:rStyle w:val="ae"/>
        </w:rPr>
        <w:commentReference w:id="4"/>
      </w:r>
    </w:p>
    <w:p w14:paraId="30D420A0" w14:textId="4F934BE9" w:rsidR="003C3C24" w:rsidRPr="00604603" w:rsidRDefault="00B66EB1" w:rsidP="00D13DBF">
      <w:pPr>
        <w:rPr>
          <w:rFonts w:eastAsiaTheme="minorHAnsi"/>
          <w:sz w:val="24"/>
        </w:rPr>
      </w:pPr>
      <w:r>
        <w:rPr>
          <w:rFonts w:eastAsiaTheme="minorHAnsi" w:hint="eastAsia"/>
          <w:sz w:val="24"/>
        </w:rPr>
        <w:lastRenderedPageBreak/>
        <w:t>点明逻辑地位与逻辑进展</w:t>
      </w:r>
    </w:p>
    <w:p w14:paraId="2516B980" w14:textId="77777777" w:rsidR="00990BB5" w:rsidRPr="00604603" w:rsidRDefault="00990BB5" w:rsidP="00D13DBF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604603">
        <w:rPr>
          <w:rFonts w:asciiTheme="minorHAnsi" w:eastAsiaTheme="minorHAnsi" w:hAnsiTheme="minorHAnsi" w:hint="eastAsia"/>
          <w:sz w:val="24"/>
          <w:szCs w:val="24"/>
        </w:rPr>
        <w:t>图注：</w:t>
      </w:r>
    </w:p>
    <w:p w14:paraId="73D73505" w14:textId="77777777" w:rsidR="00990BB5" w:rsidRPr="00604603" w:rsidRDefault="00990BB5" w:rsidP="00D13DBF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标题：</w:t>
      </w:r>
      <w:r w:rsidRPr="00604603">
        <w:rPr>
          <w:rFonts w:eastAsiaTheme="minorHAnsi" w:hint="eastAsia"/>
          <w:color w:val="0E0E0E"/>
          <w:sz w:val="24"/>
        </w:rPr>
        <w:t>图</w:t>
      </w:r>
      <w:r w:rsidRPr="00604603">
        <w:rPr>
          <w:rFonts w:eastAsiaTheme="minorHAnsi"/>
          <w:color w:val="0E0E0E"/>
          <w:sz w:val="24"/>
        </w:rPr>
        <w:t xml:space="preserve"> </w:t>
      </w:r>
      <w:proofErr w:type="spellStart"/>
      <w:r w:rsidRPr="00604603">
        <w:rPr>
          <w:rFonts w:eastAsiaTheme="minorHAnsi"/>
          <w:color w:val="0E0E0E"/>
          <w:sz w:val="24"/>
        </w:rPr>
        <w:t>X.x.</w:t>
      </w:r>
      <w:proofErr w:type="spellEnd"/>
      <w:r w:rsidRPr="00604603">
        <w:rPr>
          <w:rFonts w:eastAsiaTheme="minorHAnsi"/>
          <w:color w:val="0E0E0E"/>
          <w:sz w:val="24"/>
        </w:rPr>
        <w:t xml:space="preserve"> [</w:t>
      </w:r>
      <w:r w:rsidRPr="00604603">
        <w:rPr>
          <w:rFonts w:eastAsiaTheme="minorHAnsi" w:hint="eastAsia"/>
          <w:color w:val="0E0E0E"/>
          <w:sz w:val="24"/>
        </w:rPr>
        <w:t>简短结论式标题</w:t>
      </w:r>
      <w:r w:rsidRPr="00604603">
        <w:rPr>
          <w:rFonts w:eastAsiaTheme="minorHAnsi"/>
          <w:color w:val="0E0E0E"/>
          <w:sz w:val="24"/>
        </w:rPr>
        <w:t>]</w:t>
      </w:r>
    </w:p>
    <w:p w14:paraId="2219F2A2" w14:textId="77777777" w:rsidR="00990BB5" w:rsidRPr="00604603" w:rsidRDefault="00990BB5" w:rsidP="00D13DBF">
      <w:pPr>
        <w:rPr>
          <w:rFonts w:eastAsiaTheme="minorHAnsi"/>
          <w:color w:val="0E0E0E"/>
          <w:sz w:val="24"/>
        </w:rPr>
      </w:pPr>
      <w:commentRangeStart w:id="5"/>
      <w:r w:rsidRPr="00604603">
        <w:rPr>
          <w:rFonts w:eastAsiaTheme="minorHAnsi"/>
          <w:color w:val="0E0E0E"/>
          <w:sz w:val="24"/>
        </w:rPr>
        <w:t>(A–C) 每个面板展示的对象。</w:t>
      </w:r>
      <w:commentRangeEnd w:id="5"/>
      <w:r>
        <w:rPr>
          <w:rStyle w:val="ae"/>
        </w:rPr>
        <w:commentReference w:id="5"/>
      </w:r>
    </w:p>
    <w:p w14:paraId="587E0764" w14:textId="77777777" w:rsidR="00990BB5" w:rsidRPr="00604603" w:rsidRDefault="00990BB5" w:rsidP="00D13DBF">
      <w:pPr>
        <w:pStyle w:val="3"/>
        <w:rPr>
          <w:rFonts w:asciiTheme="minorHAnsi" w:eastAsiaTheme="minorHAnsi" w:hAnsiTheme="minorHAnsi"/>
          <w:sz w:val="24"/>
          <w:szCs w:val="24"/>
        </w:rPr>
      </w:pPr>
      <w:r w:rsidRPr="00604603">
        <w:rPr>
          <w:rFonts w:asciiTheme="minorHAnsi" w:eastAsiaTheme="minorHAnsi" w:hAnsiTheme="minorHAnsi" w:hint="eastAsia"/>
          <w:sz w:val="24"/>
          <w:szCs w:val="24"/>
        </w:rPr>
        <w:t>基本信息：</w:t>
      </w:r>
    </w:p>
    <w:p w14:paraId="75EE7FA9" w14:textId="77777777" w:rsidR="00990BB5" w:rsidRPr="00604603" w:rsidRDefault="00990BB5" w:rsidP="00D13DBF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组别：“对照组是谁、突变组是谁，或写</w:t>
      </w:r>
      <w:r w:rsidRPr="00604603">
        <w:rPr>
          <w:rFonts w:eastAsiaTheme="minorHAnsi"/>
          <w:sz w:val="24"/>
        </w:rPr>
        <w:t>“</w:t>
      </w:r>
      <w:r w:rsidRPr="00604603">
        <w:rPr>
          <w:rFonts w:eastAsiaTheme="minorHAnsi" w:hint="eastAsia"/>
          <w:sz w:val="24"/>
        </w:rPr>
        <w:t>同窝野生型作对照</w:t>
      </w:r>
      <w:r w:rsidRPr="00604603">
        <w:rPr>
          <w:rFonts w:eastAsiaTheme="minorHAnsi"/>
          <w:sz w:val="24"/>
        </w:rPr>
        <w:t>”</w:t>
      </w:r>
      <w:r w:rsidRPr="00604603">
        <w:rPr>
          <w:rFonts w:eastAsiaTheme="minorHAnsi" w:hint="eastAsia"/>
          <w:sz w:val="24"/>
        </w:rPr>
        <w:t>”</w:t>
      </w:r>
    </w:p>
    <w:p w14:paraId="59A46BA8" w14:textId="77777777" w:rsidR="00990BB5" w:rsidRPr="00604603" w:rsidRDefault="00990BB5" w:rsidP="00D13DBF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样本量：“每组n≥</w:t>
      </w:r>
      <w:r w:rsidRPr="00604603">
        <w:rPr>
          <w:rFonts w:eastAsiaTheme="minorHAnsi"/>
          <w:sz w:val="24"/>
        </w:rPr>
        <w:t>__</w:t>
      </w:r>
      <w:r w:rsidRPr="00604603">
        <w:rPr>
          <w:rFonts w:eastAsiaTheme="minorHAnsi" w:hint="eastAsia"/>
          <w:sz w:val="24"/>
        </w:rPr>
        <w:t>”</w:t>
      </w:r>
    </w:p>
    <w:p w14:paraId="13C2F037" w14:textId="77777777" w:rsidR="00990BB5" w:rsidRPr="00604603" w:rsidRDefault="00990BB5" w:rsidP="00D13DBF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重复：“</w:t>
      </w:r>
      <w:r>
        <w:rPr>
          <w:rFonts w:eastAsiaTheme="minorHAnsi" w:hint="eastAsia"/>
        </w:rPr>
        <w:t>实验结果在</w:t>
      </w:r>
      <w:r w:rsidRPr="00604603">
        <w:rPr>
          <w:rFonts w:eastAsiaTheme="minorHAnsi" w:hint="eastAsia"/>
          <w:sz w:val="24"/>
        </w:rPr>
        <w:t>≥</w:t>
      </w:r>
      <w:r>
        <w:rPr>
          <w:rFonts w:eastAsiaTheme="minorHAnsi" w:hint="eastAsia"/>
        </w:rPr>
        <w:t>3次独立重复中被验证</w:t>
      </w:r>
      <w:r w:rsidRPr="00604603">
        <w:rPr>
          <w:rFonts w:eastAsiaTheme="minorHAnsi" w:hint="eastAsia"/>
          <w:sz w:val="24"/>
        </w:rPr>
        <w:t xml:space="preserve"> ，或结果在独立批次中重复观察”</w:t>
      </w:r>
    </w:p>
    <w:p w14:paraId="38861BD6" w14:textId="77777777" w:rsidR="00990BB5" w:rsidRPr="00604603" w:rsidRDefault="00990BB5" w:rsidP="00D13DBF">
      <w:pPr>
        <w:pStyle w:val="3"/>
        <w:rPr>
          <w:rFonts w:asciiTheme="minorHAnsi" w:eastAsiaTheme="minorHAnsi" w:hAnsiTheme="minorHAnsi"/>
          <w:sz w:val="24"/>
          <w:szCs w:val="24"/>
        </w:rPr>
      </w:pPr>
      <w:r w:rsidRPr="00604603">
        <w:rPr>
          <w:rFonts w:asciiTheme="minorHAnsi" w:eastAsiaTheme="minorHAnsi" w:hAnsiTheme="minorHAnsi" w:hint="eastAsia"/>
          <w:sz w:val="24"/>
          <w:szCs w:val="24"/>
        </w:rPr>
        <w:t>统计：</w:t>
      </w:r>
    </w:p>
    <w:p w14:paraId="0BE6C0E1" w14:textId="77777777" w:rsidR="00990BB5" w:rsidRPr="00604603" w:rsidRDefault="00990BB5" w:rsidP="00D13DBF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统计模型</w:t>
      </w:r>
      <w:r w:rsidRPr="00604603">
        <w:rPr>
          <w:rFonts w:eastAsiaTheme="minorHAnsi"/>
          <w:sz w:val="24"/>
        </w:rPr>
        <w:t>/</w:t>
      </w:r>
      <w:r w:rsidRPr="00604603">
        <w:rPr>
          <w:rFonts w:eastAsiaTheme="minorHAnsi" w:hint="eastAsia"/>
          <w:sz w:val="24"/>
        </w:rPr>
        <w:t>校正说明：如果采用重复测量</w:t>
      </w:r>
      <w:r w:rsidRPr="00604603">
        <w:rPr>
          <w:rFonts w:eastAsiaTheme="minorHAnsi"/>
          <w:sz w:val="24"/>
        </w:rPr>
        <w:t xml:space="preserve"> ANOVA / </w:t>
      </w:r>
      <w:r w:rsidRPr="00604603">
        <w:rPr>
          <w:rFonts w:eastAsiaTheme="minorHAnsi" w:hint="eastAsia"/>
          <w:sz w:val="24"/>
        </w:rPr>
        <w:t>混合效应模型</w:t>
      </w:r>
      <w:r w:rsidRPr="00604603">
        <w:rPr>
          <w:rFonts w:eastAsiaTheme="minorHAnsi"/>
          <w:sz w:val="24"/>
        </w:rPr>
        <w:t xml:space="preserve"> / </w:t>
      </w:r>
      <w:r w:rsidRPr="00604603">
        <w:rPr>
          <w:rFonts w:eastAsiaTheme="minorHAnsi" w:hint="eastAsia"/>
          <w:sz w:val="24"/>
        </w:rPr>
        <w:t>多重比较校正（</w:t>
      </w:r>
      <w:r w:rsidRPr="00604603">
        <w:rPr>
          <w:rFonts w:eastAsiaTheme="minorHAnsi"/>
          <w:sz w:val="24"/>
        </w:rPr>
        <w:t>Bonferroni</w:t>
      </w:r>
      <w:r w:rsidRPr="00604603">
        <w:rPr>
          <w:rFonts w:eastAsiaTheme="minorHAnsi" w:hint="eastAsia"/>
          <w:sz w:val="24"/>
        </w:rPr>
        <w:t>、</w:t>
      </w:r>
      <w:r w:rsidRPr="00604603">
        <w:rPr>
          <w:rFonts w:eastAsiaTheme="minorHAnsi"/>
          <w:sz w:val="24"/>
        </w:rPr>
        <w:t>FDR</w:t>
      </w:r>
      <w:r w:rsidRPr="00604603">
        <w:rPr>
          <w:rFonts w:eastAsiaTheme="minorHAnsi" w:hint="eastAsia"/>
          <w:sz w:val="24"/>
        </w:rPr>
        <w:t>），在图注里简洁点明</w:t>
      </w:r>
    </w:p>
    <w:p w14:paraId="2E822CF0" w14:textId="77777777" w:rsidR="00990BB5" w:rsidRPr="00604603" w:rsidRDefault="00990BB5" w:rsidP="00D13DBF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归一化：如果结果经过标准化（比如</w:t>
      </w:r>
      <w:r w:rsidRPr="00604603">
        <w:rPr>
          <w:rFonts w:eastAsiaTheme="minorHAnsi"/>
          <w:sz w:val="24"/>
        </w:rPr>
        <w:t xml:space="preserve"> WB </w:t>
      </w:r>
      <w:r w:rsidRPr="00604603">
        <w:rPr>
          <w:rFonts w:eastAsiaTheme="minorHAnsi" w:hint="eastAsia"/>
          <w:sz w:val="24"/>
        </w:rPr>
        <w:t>灰度归一到</w:t>
      </w:r>
      <w:r w:rsidRPr="00604603">
        <w:rPr>
          <w:rFonts w:eastAsiaTheme="minorHAnsi"/>
          <w:sz w:val="24"/>
        </w:rPr>
        <w:t xml:space="preserve"> GAPDH</w:t>
      </w:r>
      <w:r w:rsidRPr="00604603">
        <w:rPr>
          <w:rFonts w:eastAsiaTheme="minorHAnsi" w:hint="eastAsia"/>
          <w:sz w:val="24"/>
        </w:rPr>
        <w:t>；</w:t>
      </w:r>
      <w:r w:rsidRPr="00604603">
        <w:rPr>
          <w:rFonts w:eastAsiaTheme="minorHAnsi"/>
          <w:sz w:val="24"/>
        </w:rPr>
        <w:t xml:space="preserve">ELISA </w:t>
      </w:r>
      <w:r w:rsidRPr="00604603">
        <w:rPr>
          <w:rFonts w:eastAsiaTheme="minorHAnsi" w:hint="eastAsia"/>
          <w:sz w:val="24"/>
        </w:rPr>
        <w:t>归一到对照平均值</w:t>
      </w:r>
      <w:r w:rsidRPr="00604603">
        <w:rPr>
          <w:rFonts w:eastAsiaTheme="minorHAnsi"/>
          <w:sz w:val="24"/>
        </w:rPr>
        <w:t xml:space="preserve"> =1</w:t>
      </w:r>
      <w:r w:rsidRPr="00604603">
        <w:rPr>
          <w:rFonts w:eastAsiaTheme="minorHAnsi" w:hint="eastAsia"/>
          <w:sz w:val="24"/>
        </w:rPr>
        <w:t>），图注需要说明，以让人明确</w:t>
      </w:r>
      <w:r w:rsidRPr="00604603">
        <w:rPr>
          <w:rFonts w:eastAsiaTheme="minorHAnsi"/>
          <w:sz w:val="24"/>
        </w:rPr>
        <w:t>y</w:t>
      </w:r>
      <w:r w:rsidRPr="00604603">
        <w:rPr>
          <w:rFonts w:eastAsiaTheme="minorHAnsi" w:hint="eastAsia"/>
          <w:sz w:val="24"/>
        </w:rPr>
        <w:t>轴数值</w:t>
      </w:r>
    </w:p>
    <w:p w14:paraId="5302CBAD" w14:textId="77777777" w:rsidR="00990BB5" w:rsidRPr="00604603" w:rsidRDefault="00990BB5" w:rsidP="00D13DBF">
      <w:pPr>
        <w:rPr>
          <w:rFonts w:eastAsiaTheme="minorHAnsi"/>
          <w:sz w:val="24"/>
        </w:rPr>
      </w:pPr>
      <w:r w:rsidRPr="00604603">
        <w:rPr>
          <w:rFonts w:eastAsiaTheme="minorHAnsi" w:hint="eastAsia"/>
          <w:sz w:val="24"/>
        </w:rPr>
        <w:t>显著性标记：“*p &lt; 0.05, *p &lt; 0.01；ns，不显著”</w:t>
      </w:r>
    </w:p>
    <w:p w14:paraId="2D4C998B" w14:textId="77777777" w:rsidR="00990BB5" w:rsidRPr="00604603" w:rsidRDefault="00990BB5" w:rsidP="00D13DBF"/>
    <w:p w14:paraId="5A66B7C5" w14:textId="77777777" w:rsidR="00125800" w:rsidRPr="00125800" w:rsidRDefault="00125800" w:rsidP="00D13DBF">
      <w:pPr>
        <w:pStyle w:val="2"/>
      </w:pPr>
    </w:p>
    <w:sectPr w:rsidR="00125800" w:rsidRPr="001258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宝铭 龚" w:date="2025-10-03T13:23:00Z" w:initials="宝龚">
    <w:p w14:paraId="6EAB4056" w14:textId="77777777" w:rsidR="00990BB5" w:rsidRDefault="00990BB5" w:rsidP="00990BB5">
      <w:pPr>
        <w:jc w:val="left"/>
      </w:pPr>
      <w:r>
        <w:rPr>
          <w:rStyle w:val="ae"/>
        </w:rPr>
        <w:annotationRef/>
      </w:r>
      <w:r>
        <w:t>是否就是结果标题？</w:t>
      </w:r>
    </w:p>
  </w:comment>
  <w:comment w:id="5" w:author="宝铭 龚" w:date="2025-10-03T13:22:00Z" w:initials="宝龚">
    <w:p w14:paraId="3AD01116" w14:textId="77777777" w:rsidR="00990BB5" w:rsidRDefault="00990BB5" w:rsidP="00990BB5">
      <w:pPr>
        <w:jc w:val="left"/>
      </w:pPr>
      <w:r>
        <w:rPr>
          <w:rStyle w:val="ae"/>
        </w:rPr>
        <w:annotationRef/>
      </w:r>
      <w:r>
        <w:t>具体是什么？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AB4056" w15:done="0"/>
  <w15:commentEx w15:paraId="3AD011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EF5F30" w16cex:dateUtc="2025-10-03T05:23:00Z"/>
  <w16cex:commentExtensible w16cex:durableId="6EA1CB7F" w16cex:dateUtc="2025-10-03T05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AB4056" w16cid:durableId="13EF5F30"/>
  <w16cid:commentId w16cid:paraId="3AD01116" w16cid:durableId="6EA1CB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2AD"/>
    <w:multiLevelType w:val="multilevel"/>
    <w:tmpl w:val="6BD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1098"/>
    <w:multiLevelType w:val="hybridMultilevel"/>
    <w:tmpl w:val="A42239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807FC3"/>
    <w:multiLevelType w:val="multilevel"/>
    <w:tmpl w:val="8616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84167"/>
    <w:multiLevelType w:val="multilevel"/>
    <w:tmpl w:val="A080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80C57"/>
    <w:multiLevelType w:val="multilevel"/>
    <w:tmpl w:val="182E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D0C98"/>
    <w:multiLevelType w:val="multilevel"/>
    <w:tmpl w:val="8A5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02D99"/>
    <w:multiLevelType w:val="multilevel"/>
    <w:tmpl w:val="E2A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80EBC"/>
    <w:multiLevelType w:val="multilevel"/>
    <w:tmpl w:val="E84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33EAD"/>
    <w:multiLevelType w:val="multilevel"/>
    <w:tmpl w:val="85B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80430"/>
    <w:multiLevelType w:val="multilevel"/>
    <w:tmpl w:val="BC6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35BAC"/>
    <w:multiLevelType w:val="multilevel"/>
    <w:tmpl w:val="23D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81CF9"/>
    <w:multiLevelType w:val="hybridMultilevel"/>
    <w:tmpl w:val="5106ED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ECC4F05"/>
    <w:multiLevelType w:val="multilevel"/>
    <w:tmpl w:val="5D20EEA4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13" w15:restartNumberingAfterBreak="0">
    <w:nsid w:val="45FE7054"/>
    <w:multiLevelType w:val="multilevel"/>
    <w:tmpl w:val="4BB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109CB"/>
    <w:multiLevelType w:val="multilevel"/>
    <w:tmpl w:val="CA4C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D637D"/>
    <w:multiLevelType w:val="multilevel"/>
    <w:tmpl w:val="04E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36119"/>
    <w:multiLevelType w:val="multilevel"/>
    <w:tmpl w:val="AEB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85BFF"/>
    <w:multiLevelType w:val="multilevel"/>
    <w:tmpl w:val="2FE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B66E6"/>
    <w:multiLevelType w:val="multilevel"/>
    <w:tmpl w:val="BBA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C2C93"/>
    <w:multiLevelType w:val="multilevel"/>
    <w:tmpl w:val="93F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67058"/>
    <w:multiLevelType w:val="multilevel"/>
    <w:tmpl w:val="5A8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761E6"/>
    <w:multiLevelType w:val="multilevel"/>
    <w:tmpl w:val="DEA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A4D1B"/>
    <w:multiLevelType w:val="multilevel"/>
    <w:tmpl w:val="A2E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D4B42"/>
    <w:multiLevelType w:val="multilevel"/>
    <w:tmpl w:val="C69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D48B6"/>
    <w:multiLevelType w:val="multilevel"/>
    <w:tmpl w:val="4B1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61DB7"/>
    <w:multiLevelType w:val="multilevel"/>
    <w:tmpl w:val="344C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3E5204"/>
    <w:multiLevelType w:val="multilevel"/>
    <w:tmpl w:val="57D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E1FAD"/>
    <w:multiLevelType w:val="multilevel"/>
    <w:tmpl w:val="EAC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75B34"/>
    <w:multiLevelType w:val="multilevel"/>
    <w:tmpl w:val="2F02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774399">
    <w:abstractNumId w:val="12"/>
  </w:num>
  <w:num w:numId="2" w16cid:durableId="1059354618">
    <w:abstractNumId w:val="27"/>
  </w:num>
  <w:num w:numId="3" w16cid:durableId="1773431685">
    <w:abstractNumId w:val="3"/>
  </w:num>
  <w:num w:numId="4" w16cid:durableId="10307598">
    <w:abstractNumId w:val="5"/>
  </w:num>
  <w:num w:numId="5" w16cid:durableId="716861339">
    <w:abstractNumId w:val="28"/>
  </w:num>
  <w:num w:numId="6" w16cid:durableId="1943104854">
    <w:abstractNumId w:val="18"/>
  </w:num>
  <w:num w:numId="7" w16cid:durableId="786120023">
    <w:abstractNumId w:val="19"/>
  </w:num>
  <w:num w:numId="8" w16cid:durableId="590622817">
    <w:abstractNumId w:val="20"/>
  </w:num>
  <w:num w:numId="9" w16cid:durableId="605426716">
    <w:abstractNumId w:val="9"/>
  </w:num>
  <w:num w:numId="10" w16cid:durableId="1701196755">
    <w:abstractNumId w:val="8"/>
  </w:num>
  <w:num w:numId="11" w16cid:durableId="1010775">
    <w:abstractNumId w:val="17"/>
  </w:num>
  <w:num w:numId="12" w16cid:durableId="629825090">
    <w:abstractNumId w:val="22"/>
  </w:num>
  <w:num w:numId="13" w16cid:durableId="1963684864">
    <w:abstractNumId w:val="14"/>
  </w:num>
  <w:num w:numId="14" w16cid:durableId="1990858833">
    <w:abstractNumId w:val="21"/>
  </w:num>
  <w:num w:numId="15" w16cid:durableId="1140002543">
    <w:abstractNumId w:val="6"/>
  </w:num>
  <w:num w:numId="16" w16cid:durableId="225578525">
    <w:abstractNumId w:val="4"/>
  </w:num>
  <w:num w:numId="17" w16cid:durableId="205919875">
    <w:abstractNumId w:val="7"/>
  </w:num>
  <w:num w:numId="18" w16cid:durableId="704136500">
    <w:abstractNumId w:val="13"/>
  </w:num>
  <w:num w:numId="19" w16cid:durableId="2129427924">
    <w:abstractNumId w:val="10"/>
  </w:num>
  <w:num w:numId="20" w16cid:durableId="1569684241">
    <w:abstractNumId w:val="25"/>
  </w:num>
  <w:num w:numId="21" w16cid:durableId="131867560">
    <w:abstractNumId w:val="15"/>
  </w:num>
  <w:num w:numId="22" w16cid:durableId="1402488275">
    <w:abstractNumId w:val="0"/>
  </w:num>
  <w:num w:numId="23" w16cid:durableId="1102871735">
    <w:abstractNumId w:val="24"/>
  </w:num>
  <w:num w:numId="24" w16cid:durableId="1530022057">
    <w:abstractNumId w:val="11"/>
  </w:num>
  <w:num w:numId="25" w16cid:durableId="680476175">
    <w:abstractNumId w:val="2"/>
  </w:num>
  <w:num w:numId="26" w16cid:durableId="628169003">
    <w:abstractNumId w:val="23"/>
  </w:num>
  <w:num w:numId="27" w16cid:durableId="1992753169">
    <w:abstractNumId w:val="26"/>
  </w:num>
  <w:num w:numId="28" w16cid:durableId="544830290">
    <w:abstractNumId w:val="16"/>
  </w:num>
  <w:num w:numId="29" w16cid:durableId="95035828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ED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A6CD4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25800"/>
    <w:rsid w:val="00133DAA"/>
    <w:rsid w:val="00137149"/>
    <w:rsid w:val="0014470F"/>
    <w:rsid w:val="0017216B"/>
    <w:rsid w:val="0017462E"/>
    <w:rsid w:val="001938EF"/>
    <w:rsid w:val="001C4FB9"/>
    <w:rsid w:val="001C50A3"/>
    <w:rsid w:val="001E21A4"/>
    <w:rsid w:val="001F5BE1"/>
    <w:rsid w:val="001F7A77"/>
    <w:rsid w:val="00201566"/>
    <w:rsid w:val="00210DED"/>
    <w:rsid w:val="002206C4"/>
    <w:rsid w:val="00231277"/>
    <w:rsid w:val="00236C37"/>
    <w:rsid w:val="00272A8D"/>
    <w:rsid w:val="002732D1"/>
    <w:rsid w:val="002732FD"/>
    <w:rsid w:val="00281785"/>
    <w:rsid w:val="0028676B"/>
    <w:rsid w:val="002B28CD"/>
    <w:rsid w:val="002B5973"/>
    <w:rsid w:val="002C4673"/>
    <w:rsid w:val="002E0BDE"/>
    <w:rsid w:val="002F1FAC"/>
    <w:rsid w:val="002F4CF8"/>
    <w:rsid w:val="00302F84"/>
    <w:rsid w:val="003039C6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C3C24"/>
    <w:rsid w:val="003E13B1"/>
    <w:rsid w:val="003F1715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44E9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4786E"/>
    <w:rsid w:val="00562FB8"/>
    <w:rsid w:val="0056545A"/>
    <w:rsid w:val="00565655"/>
    <w:rsid w:val="005A1280"/>
    <w:rsid w:val="005A7D64"/>
    <w:rsid w:val="005B48EE"/>
    <w:rsid w:val="005B7ED0"/>
    <w:rsid w:val="005C1E15"/>
    <w:rsid w:val="005C1F7A"/>
    <w:rsid w:val="005C37AB"/>
    <w:rsid w:val="005C61F7"/>
    <w:rsid w:val="005D0B8C"/>
    <w:rsid w:val="005E6B92"/>
    <w:rsid w:val="005F6640"/>
    <w:rsid w:val="006027EF"/>
    <w:rsid w:val="00607D6D"/>
    <w:rsid w:val="00620083"/>
    <w:rsid w:val="00622F4A"/>
    <w:rsid w:val="006248B5"/>
    <w:rsid w:val="00624D82"/>
    <w:rsid w:val="006257B1"/>
    <w:rsid w:val="006308B7"/>
    <w:rsid w:val="00642724"/>
    <w:rsid w:val="006447A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77506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46B4A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07DB8"/>
    <w:rsid w:val="00927438"/>
    <w:rsid w:val="00932676"/>
    <w:rsid w:val="0094641C"/>
    <w:rsid w:val="0095525B"/>
    <w:rsid w:val="00982442"/>
    <w:rsid w:val="00990BB5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16475"/>
    <w:rsid w:val="00B20B09"/>
    <w:rsid w:val="00B313BA"/>
    <w:rsid w:val="00B349EF"/>
    <w:rsid w:val="00B46348"/>
    <w:rsid w:val="00B503E8"/>
    <w:rsid w:val="00B54170"/>
    <w:rsid w:val="00B56723"/>
    <w:rsid w:val="00B62668"/>
    <w:rsid w:val="00B66EB1"/>
    <w:rsid w:val="00B74A3A"/>
    <w:rsid w:val="00B764CE"/>
    <w:rsid w:val="00B76563"/>
    <w:rsid w:val="00B811C1"/>
    <w:rsid w:val="00B838FC"/>
    <w:rsid w:val="00B86880"/>
    <w:rsid w:val="00B947EA"/>
    <w:rsid w:val="00B97CB0"/>
    <w:rsid w:val="00BA0EAE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56A2A"/>
    <w:rsid w:val="00C64E1F"/>
    <w:rsid w:val="00C717A2"/>
    <w:rsid w:val="00C91F19"/>
    <w:rsid w:val="00C950DE"/>
    <w:rsid w:val="00CB3E5A"/>
    <w:rsid w:val="00CE0CC3"/>
    <w:rsid w:val="00CE1993"/>
    <w:rsid w:val="00CE5631"/>
    <w:rsid w:val="00CF1703"/>
    <w:rsid w:val="00D03346"/>
    <w:rsid w:val="00D03654"/>
    <w:rsid w:val="00D13DBF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099B"/>
    <w:rsid w:val="00DC3183"/>
    <w:rsid w:val="00DE18FE"/>
    <w:rsid w:val="00DE1F9C"/>
    <w:rsid w:val="00DE452A"/>
    <w:rsid w:val="00DF20FD"/>
    <w:rsid w:val="00DF79B5"/>
    <w:rsid w:val="00E25FE9"/>
    <w:rsid w:val="00E50085"/>
    <w:rsid w:val="00E51A59"/>
    <w:rsid w:val="00E5673A"/>
    <w:rsid w:val="00E70EF1"/>
    <w:rsid w:val="00E73746"/>
    <w:rsid w:val="00E91ABC"/>
    <w:rsid w:val="00EA4F0C"/>
    <w:rsid w:val="00EE0F87"/>
    <w:rsid w:val="00EE1553"/>
    <w:rsid w:val="00EE2C88"/>
    <w:rsid w:val="00EE2D6D"/>
    <w:rsid w:val="00EF0C85"/>
    <w:rsid w:val="00EF6A35"/>
    <w:rsid w:val="00F04750"/>
    <w:rsid w:val="00F20AD3"/>
    <w:rsid w:val="00F24FA6"/>
    <w:rsid w:val="00F565E1"/>
    <w:rsid w:val="00F6121C"/>
    <w:rsid w:val="00F63E72"/>
    <w:rsid w:val="00F71715"/>
    <w:rsid w:val="00F727EF"/>
    <w:rsid w:val="00F80E39"/>
    <w:rsid w:val="00F81503"/>
    <w:rsid w:val="00F95BAC"/>
    <w:rsid w:val="00F97C66"/>
    <w:rsid w:val="00FA0293"/>
    <w:rsid w:val="00FA4645"/>
    <w:rsid w:val="00FB2F35"/>
    <w:rsid w:val="00FC4E03"/>
    <w:rsid w:val="00FC686C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EEF3"/>
  <w15:chartTrackingRefBased/>
  <w15:docId w15:val="{E571D252-66E6-B842-A8C1-656158CD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DE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0D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0D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10D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10D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0D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10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10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10D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210D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0D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0D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0D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0D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0D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D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0D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0D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0D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0D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0D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0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0D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0DE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10D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210DED"/>
  </w:style>
  <w:style w:type="paragraph" w:customStyle="1" w:styleId="p2">
    <w:name w:val="p2"/>
    <w:basedOn w:val="a"/>
    <w:rsid w:val="00210D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210D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210DED"/>
  </w:style>
  <w:style w:type="paragraph" w:customStyle="1" w:styleId="p4">
    <w:name w:val="p4"/>
    <w:basedOn w:val="a"/>
    <w:rsid w:val="00210D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210DED"/>
  </w:style>
  <w:style w:type="character" w:styleId="ae">
    <w:name w:val="annotation reference"/>
    <w:basedOn w:val="a0"/>
    <w:uiPriority w:val="99"/>
    <w:semiHidden/>
    <w:unhideWhenUsed/>
    <w:rsid w:val="00B764CE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B764CE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B764CE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B764CE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B76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38</cp:revision>
  <dcterms:created xsi:type="dcterms:W3CDTF">2025-10-03T00:28:00Z</dcterms:created>
  <dcterms:modified xsi:type="dcterms:W3CDTF">2025-11-19T00:17:00Z</dcterms:modified>
</cp:coreProperties>
</file>