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B93B" w14:textId="77777777" w:rsidR="00E96294" w:rsidRPr="005F503D" w:rsidRDefault="00E96294" w:rsidP="005F503D">
      <w:pPr>
        <w:pStyle w:val="ISHIMR-ReferenceItem"/>
        <w:rPr>
          <w:bCs/>
          <w:i w:val="0"/>
        </w:rPr>
      </w:pPr>
    </w:p>
    <w:p w14:paraId="057EEC0C" w14:textId="77777777" w:rsidR="00E96294" w:rsidRPr="00591C29" w:rsidRDefault="00E96294" w:rsidP="005F503D">
      <w:pPr>
        <w:pStyle w:val="ISHIMR-ReferenceItem"/>
        <w:rPr>
          <w:bCs/>
          <w:i w:val="0"/>
          <w:color w:val="000000"/>
        </w:rPr>
      </w:pPr>
    </w:p>
    <w:p w14:paraId="71323324" w14:textId="77777777" w:rsidR="00E96294" w:rsidRPr="00591C29" w:rsidRDefault="00E96294" w:rsidP="005F503D">
      <w:pPr>
        <w:pStyle w:val="ISHIMR-ReferenceItem"/>
        <w:spacing w:line="360" w:lineRule="auto"/>
        <w:jc w:val="center"/>
        <w:rPr>
          <w:rFonts w:ascii="Times New Roman" w:hAnsi="Times New Roman"/>
          <w:b/>
          <w:bCs/>
          <w:i w:val="0"/>
          <w:color w:val="000000"/>
          <w:sz w:val="28"/>
          <w:szCs w:val="28"/>
        </w:rPr>
      </w:pPr>
      <w:r w:rsidRPr="00591C29">
        <w:rPr>
          <w:rFonts w:ascii="Times New Roman" w:hAnsi="Times New Roman"/>
          <w:b/>
          <w:bCs/>
          <w:i w:val="0"/>
          <w:color w:val="000000"/>
          <w:sz w:val="28"/>
          <w:szCs w:val="28"/>
        </w:rPr>
        <w:t xml:space="preserve">The title of the abstract should be written in bold letters (Times New Roman, 14, </w:t>
      </w:r>
      <w:proofErr w:type="spellStart"/>
      <w:r w:rsidRPr="00591C29">
        <w:rPr>
          <w:rFonts w:ascii="Times New Roman" w:hAnsi="Times New Roman"/>
          <w:b/>
          <w:bCs/>
          <w:i w:val="0"/>
          <w:color w:val="000000"/>
          <w:sz w:val="28"/>
          <w:szCs w:val="28"/>
        </w:rPr>
        <w:t>Center</w:t>
      </w:r>
      <w:proofErr w:type="spellEnd"/>
      <w:r w:rsidRPr="00591C29">
        <w:rPr>
          <w:rFonts w:ascii="Times New Roman" w:hAnsi="Times New Roman"/>
          <w:b/>
          <w:bCs/>
          <w:i w:val="0"/>
          <w:color w:val="000000"/>
          <w:sz w:val="28"/>
          <w:szCs w:val="28"/>
        </w:rPr>
        <w:t>)</w:t>
      </w:r>
    </w:p>
    <w:p w14:paraId="2DE0E16B" w14:textId="77777777" w:rsidR="00E96294" w:rsidRPr="00591C29" w:rsidRDefault="00E96294" w:rsidP="005F503D">
      <w:pPr>
        <w:pStyle w:val="ISHIMR-ReferenceItem"/>
        <w:spacing w:line="360" w:lineRule="auto"/>
        <w:rPr>
          <w:bCs/>
          <w:i w:val="0"/>
          <w:color w:val="000000"/>
          <w:lang w:eastAsia="zh-CN"/>
        </w:rPr>
      </w:pPr>
    </w:p>
    <w:p w14:paraId="27348ABB" w14:textId="77777777" w:rsidR="00137774" w:rsidRPr="00591C29" w:rsidRDefault="00137774" w:rsidP="005F503D">
      <w:pPr>
        <w:pStyle w:val="ISHIMR-ReferenceItem"/>
        <w:spacing w:line="360" w:lineRule="auto"/>
        <w:rPr>
          <w:bCs/>
          <w:i w:val="0"/>
          <w:color w:val="000000"/>
          <w:lang w:eastAsia="zh-CN"/>
        </w:rPr>
      </w:pPr>
    </w:p>
    <w:p w14:paraId="25BAFF01" w14:textId="77777777" w:rsidR="00137774" w:rsidRPr="00591C29" w:rsidRDefault="00137774" w:rsidP="005F503D">
      <w:pPr>
        <w:pStyle w:val="ISHIMR-ReferenceItem"/>
        <w:spacing w:line="360" w:lineRule="auto"/>
        <w:rPr>
          <w:bCs/>
          <w:i w:val="0"/>
          <w:color w:val="000000"/>
          <w:lang w:eastAsia="zh-CN"/>
        </w:rPr>
      </w:pPr>
    </w:p>
    <w:p w14:paraId="11D57F64" w14:textId="664DD2A0" w:rsidR="00E96294" w:rsidRPr="00591C29" w:rsidRDefault="00757096" w:rsidP="005F503D">
      <w:pPr>
        <w:pStyle w:val="ISHIMR-ReferenceItem"/>
        <w:spacing w:line="360" w:lineRule="auto"/>
        <w:jc w:val="center"/>
        <w:rPr>
          <w:rFonts w:ascii="Times New Roman" w:hAnsi="Times New Roman"/>
          <w:bCs/>
          <w:i w:val="0"/>
          <w:color w:val="000000"/>
          <w:sz w:val="24"/>
        </w:rPr>
      </w:pPr>
      <w:proofErr w:type="spellStart"/>
      <w:r>
        <w:rPr>
          <w:rFonts w:ascii="Times New Roman" w:hAnsi="Times New Roman"/>
          <w:bCs/>
          <w:i w:val="0"/>
          <w:color w:val="000000"/>
          <w:sz w:val="24"/>
          <w:lang w:val="en-US" w:eastAsia="zh-CN"/>
        </w:rPr>
        <w:t>B</w:t>
      </w:r>
      <w:r>
        <w:rPr>
          <w:rFonts w:ascii="Times New Roman" w:hAnsi="Times New Roman" w:hint="eastAsia"/>
          <w:bCs/>
          <w:i w:val="0"/>
          <w:color w:val="000000"/>
          <w:sz w:val="24"/>
          <w:lang w:val="en-US" w:eastAsia="zh-CN"/>
        </w:rPr>
        <w:t>aoming</w:t>
      </w:r>
      <w:proofErr w:type="spellEnd"/>
      <w:r>
        <w:rPr>
          <w:rFonts w:ascii="Times New Roman" w:hAnsi="Times New Roman" w:hint="eastAsia"/>
          <w:bCs/>
          <w:i w:val="0"/>
          <w:color w:val="000000"/>
          <w:sz w:val="24"/>
          <w:lang w:val="en-US" w:eastAsia="zh-CN"/>
        </w:rPr>
        <w:t xml:space="preserve"> </w:t>
      </w:r>
      <w:r>
        <w:rPr>
          <w:rFonts w:ascii="Times New Roman" w:hAnsi="Times New Roman"/>
          <w:bCs/>
          <w:i w:val="0"/>
          <w:color w:val="000000"/>
          <w:sz w:val="24"/>
        </w:rPr>
        <w:t>G</w:t>
      </w:r>
      <w:r>
        <w:rPr>
          <w:rFonts w:ascii="Times New Roman" w:hAnsi="Times New Roman" w:hint="eastAsia"/>
          <w:bCs/>
          <w:i w:val="0"/>
          <w:color w:val="000000"/>
          <w:sz w:val="24"/>
          <w:lang w:eastAsia="zh-CN"/>
        </w:rPr>
        <w:t>ong</w:t>
      </w:r>
      <w:r w:rsidR="00E96294" w:rsidRPr="00591C29">
        <w:rPr>
          <w:rFonts w:ascii="Times New Roman" w:hAnsi="Times New Roman"/>
          <w:bCs/>
          <w:i w:val="0"/>
          <w:color w:val="000000"/>
          <w:sz w:val="24"/>
          <w:vertAlign w:val="superscript"/>
        </w:rPr>
        <w:t>1</w:t>
      </w:r>
      <w:r w:rsidR="00E96294" w:rsidRPr="00591C29">
        <w:rPr>
          <w:rFonts w:ascii="Times New Roman" w:hAnsi="Times New Roman"/>
          <w:bCs/>
          <w:i w:val="0"/>
          <w:color w:val="000000"/>
          <w:sz w:val="24"/>
        </w:rPr>
        <w:t>,</w:t>
      </w:r>
      <w:r>
        <w:rPr>
          <w:rFonts w:ascii="Times New Roman" w:hAnsi="Times New Roman" w:hint="eastAsia"/>
          <w:bCs/>
          <w:i w:val="0"/>
          <w:color w:val="000000"/>
          <w:sz w:val="24"/>
          <w:lang w:eastAsia="zh-CN"/>
        </w:rPr>
        <w:t xml:space="preserve"> </w:t>
      </w:r>
      <w:r>
        <w:rPr>
          <w:rFonts w:ascii="Times New Roman" w:hAnsi="Times New Roman"/>
          <w:bCs/>
          <w:i w:val="0"/>
          <w:color w:val="000000"/>
          <w:sz w:val="24"/>
        </w:rPr>
        <w:t>L</w:t>
      </w:r>
      <w:r>
        <w:rPr>
          <w:rFonts w:ascii="Times New Roman" w:hAnsi="Times New Roman" w:hint="eastAsia"/>
          <w:bCs/>
          <w:i w:val="0"/>
          <w:color w:val="000000"/>
          <w:sz w:val="24"/>
          <w:lang w:eastAsia="zh-CN"/>
        </w:rPr>
        <w:t xml:space="preserve">ei </w:t>
      </w:r>
      <w:r>
        <w:rPr>
          <w:rFonts w:ascii="Times New Roman" w:hAnsi="Times New Roman"/>
          <w:bCs/>
          <w:i w:val="0"/>
          <w:color w:val="000000"/>
          <w:sz w:val="24"/>
          <w:lang w:val="en-US" w:eastAsia="zh-CN"/>
        </w:rPr>
        <w:t>S</w:t>
      </w:r>
      <w:r>
        <w:rPr>
          <w:rFonts w:ascii="Times New Roman" w:hAnsi="Times New Roman" w:hint="eastAsia"/>
          <w:bCs/>
          <w:i w:val="0"/>
          <w:color w:val="000000"/>
          <w:sz w:val="24"/>
          <w:lang w:val="en-US" w:eastAsia="zh-CN"/>
        </w:rPr>
        <w:t>un</w:t>
      </w:r>
      <w:r w:rsidR="005F503D" w:rsidRPr="00591C29">
        <w:rPr>
          <w:rFonts w:ascii="Times New Roman" w:hAnsi="Times New Roman"/>
          <w:bCs/>
          <w:i w:val="0"/>
          <w:color w:val="000000"/>
          <w:sz w:val="24"/>
          <w:vertAlign w:val="superscript"/>
        </w:rPr>
        <w:t>*</w:t>
      </w:r>
      <w:r>
        <w:rPr>
          <w:rFonts w:ascii="Times New Roman" w:hAnsi="Times New Roman"/>
          <w:bCs/>
          <w:i w:val="0"/>
          <w:color w:val="000000"/>
          <w:sz w:val="24"/>
          <w:lang w:val="en-US" w:eastAsia="zh-CN"/>
        </w:rPr>
        <w:t>, Xiaohui Wu</w:t>
      </w:r>
      <w:r w:rsidRPr="00591C29">
        <w:rPr>
          <w:rFonts w:ascii="Times New Roman" w:hAnsi="Times New Roman"/>
          <w:bCs/>
          <w:i w:val="0"/>
          <w:color w:val="000000"/>
          <w:sz w:val="24"/>
          <w:vertAlign w:val="superscript"/>
        </w:rPr>
        <w:t>*</w:t>
      </w:r>
    </w:p>
    <w:p w14:paraId="4684D161" w14:textId="77777777" w:rsidR="00E96294" w:rsidRPr="00591C29" w:rsidRDefault="00E96294" w:rsidP="005F503D">
      <w:pPr>
        <w:pStyle w:val="ISHIMR-ReferenceItem"/>
        <w:spacing w:line="360" w:lineRule="auto"/>
        <w:rPr>
          <w:bCs/>
          <w:i w:val="0"/>
          <w:color w:val="000000"/>
        </w:rPr>
      </w:pPr>
    </w:p>
    <w:p w14:paraId="70615CF6" w14:textId="08F784EF" w:rsidR="005F503D" w:rsidRPr="00591C29" w:rsidRDefault="005F503D" w:rsidP="005F503D">
      <w:pPr>
        <w:pStyle w:val="ISHIMR-ReferenceItem"/>
        <w:spacing w:line="360" w:lineRule="auto"/>
        <w:jc w:val="center"/>
        <w:rPr>
          <w:rFonts w:ascii="Times New Roman" w:hAnsi="Times New Roman"/>
          <w:bCs/>
          <w:i w:val="0"/>
          <w:color w:val="000000"/>
          <w:sz w:val="24"/>
        </w:rPr>
      </w:pPr>
      <w:r w:rsidRPr="00591C29">
        <w:rPr>
          <w:rFonts w:ascii="Times New Roman" w:hAnsi="Times New Roman"/>
          <w:bCs/>
          <w:i w:val="0"/>
          <w:color w:val="000000"/>
          <w:sz w:val="24"/>
          <w:vertAlign w:val="superscript"/>
        </w:rPr>
        <w:t>1</w:t>
      </w:r>
      <w:r w:rsidR="00757096" w:rsidRPr="00757096">
        <w:rPr>
          <w:rFonts w:ascii="Times New Roman" w:hAnsi="Times New Roman"/>
          <w:bCs/>
          <w:i w:val="0"/>
          <w:color w:val="000000"/>
          <w:sz w:val="24"/>
        </w:rPr>
        <w:t>School of Life Sciences, Fudan University, Shanghai 200438, China</w:t>
      </w:r>
    </w:p>
    <w:p w14:paraId="62384AB1" w14:textId="217ED7E1" w:rsidR="00E96294" w:rsidRPr="00B861A0" w:rsidRDefault="005F503D" w:rsidP="005F503D">
      <w:pPr>
        <w:pStyle w:val="ISHIMR-ReferenceItem"/>
        <w:spacing w:line="360" w:lineRule="auto"/>
        <w:jc w:val="center"/>
        <w:rPr>
          <w:rFonts w:ascii="Times New Roman" w:hAnsi="Times New Roman" w:hint="eastAsia"/>
          <w:bCs/>
          <w:i w:val="0"/>
          <w:color w:val="000000"/>
          <w:sz w:val="24"/>
          <w:lang w:val="en-US" w:eastAsia="zh-CN"/>
        </w:rPr>
      </w:pPr>
      <w:r w:rsidRPr="00591C29">
        <w:rPr>
          <w:rFonts w:ascii="Times New Roman" w:hAnsi="Times New Roman"/>
          <w:bCs/>
          <w:i w:val="0"/>
          <w:color w:val="000000"/>
          <w:sz w:val="24"/>
          <w:vertAlign w:val="superscript"/>
        </w:rPr>
        <w:t>*</w:t>
      </w:r>
      <w:r w:rsidRPr="00591C29">
        <w:rPr>
          <w:rFonts w:ascii="Times New Roman" w:hAnsi="Times New Roman"/>
          <w:bCs/>
          <w:i w:val="0"/>
          <w:color w:val="000000"/>
          <w:sz w:val="24"/>
        </w:rPr>
        <w:t>Corresponding author, E</w:t>
      </w:r>
      <w:r w:rsidR="00E96294" w:rsidRPr="00591C29">
        <w:rPr>
          <w:rFonts w:ascii="Times New Roman" w:hAnsi="Times New Roman"/>
          <w:bCs/>
          <w:i w:val="0"/>
          <w:color w:val="000000"/>
          <w:sz w:val="24"/>
        </w:rPr>
        <w:t xml:space="preserve">-mail: </w:t>
      </w:r>
      <w:r w:rsidR="00B861A0" w:rsidRPr="00B861A0">
        <w:rPr>
          <w:rFonts w:ascii="Times New Roman" w:hAnsi="Times New Roman"/>
          <w:bCs/>
          <w:i w:val="0"/>
          <w:color w:val="000000"/>
          <w:sz w:val="24"/>
        </w:rPr>
        <w:t xml:space="preserve">lei_sun@fudan.edu.cn; </w:t>
      </w:r>
      <w:r w:rsidR="00B861A0" w:rsidRPr="00B861A0">
        <w:rPr>
          <w:rFonts w:ascii="Times New Roman" w:hAnsi="Times New Roman"/>
          <w:bCs/>
          <w:i w:val="0"/>
          <w:color w:val="000000"/>
          <w:sz w:val="24"/>
          <w:lang w:val="en-US" w:eastAsia="zh-CN"/>
        </w:rPr>
        <w:t>xiaohui_wu@fudan.edu.cn</w:t>
      </w:r>
    </w:p>
    <w:p w14:paraId="249655EC" w14:textId="77777777" w:rsidR="00E96294" w:rsidRPr="00B861A0" w:rsidRDefault="00E96294" w:rsidP="005F503D">
      <w:pPr>
        <w:pStyle w:val="ISHIMR-ReferenceItem"/>
        <w:spacing w:line="360" w:lineRule="auto"/>
        <w:rPr>
          <w:bCs/>
          <w:i w:val="0"/>
          <w:color w:val="000000"/>
          <w:lang w:val="en-US" w:eastAsia="zh-CN"/>
        </w:rPr>
      </w:pPr>
    </w:p>
    <w:p w14:paraId="366B0E9C" w14:textId="77777777" w:rsidR="00137774" w:rsidRPr="00591C29" w:rsidRDefault="00137774" w:rsidP="005F503D">
      <w:pPr>
        <w:pStyle w:val="ISHIMR-ReferenceItem"/>
        <w:spacing w:line="360" w:lineRule="auto"/>
        <w:rPr>
          <w:bCs/>
          <w:i w:val="0"/>
          <w:color w:val="000000"/>
          <w:lang w:eastAsia="zh-CN"/>
        </w:rPr>
      </w:pPr>
    </w:p>
    <w:p w14:paraId="441C4246" w14:textId="77777777" w:rsidR="00137774" w:rsidRPr="00591C29" w:rsidRDefault="00137774" w:rsidP="005F503D">
      <w:pPr>
        <w:pStyle w:val="ISHIMR-ReferenceItem"/>
        <w:spacing w:line="360" w:lineRule="auto"/>
        <w:rPr>
          <w:bCs/>
          <w:i w:val="0"/>
          <w:color w:val="000000"/>
          <w:lang w:eastAsia="zh-CN"/>
        </w:rPr>
      </w:pPr>
    </w:p>
    <w:p w14:paraId="0B275BD6" w14:textId="77777777" w:rsidR="00137774" w:rsidRPr="00591C29" w:rsidRDefault="00137774" w:rsidP="00B861A0">
      <w:pPr>
        <w:pStyle w:val="ISHIMR-ReferenceItem"/>
        <w:spacing w:line="360" w:lineRule="auto"/>
        <w:ind w:left="0" w:firstLine="0"/>
        <w:rPr>
          <w:rFonts w:hint="eastAsia"/>
          <w:bCs/>
          <w:i w:val="0"/>
          <w:color w:val="000000"/>
          <w:lang w:eastAsia="zh-CN"/>
        </w:rPr>
      </w:pPr>
    </w:p>
    <w:p w14:paraId="7FFAE380" w14:textId="77777777" w:rsidR="00E96294" w:rsidRPr="00591C29" w:rsidRDefault="00D17FF8" w:rsidP="00312C43">
      <w:pPr>
        <w:pStyle w:val="ISHIMR-ReferenceItem"/>
        <w:spacing w:line="360" w:lineRule="auto"/>
        <w:jc w:val="left"/>
        <w:rPr>
          <w:rFonts w:ascii="Times New Roman" w:hAnsi="Times New Roman"/>
          <w:b/>
          <w:bCs/>
          <w:i w:val="0"/>
          <w:color w:val="000000"/>
          <w:sz w:val="24"/>
        </w:rPr>
      </w:pPr>
      <w:r w:rsidRPr="00591C29">
        <w:rPr>
          <w:rFonts w:ascii="Times New Roman" w:hAnsi="Times New Roman"/>
          <w:b/>
          <w:bCs/>
          <w:i w:val="0"/>
          <w:color w:val="000000"/>
          <w:sz w:val="24"/>
        </w:rPr>
        <w:t>ABSTRACT</w:t>
      </w:r>
    </w:p>
    <w:p w14:paraId="56F69FA2" w14:textId="58CF5BD3" w:rsidR="00E96294" w:rsidRPr="00591C29" w:rsidRDefault="00AA7252" w:rsidP="005F503D">
      <w:pPr>
        <w:pStyle w:val="ISHIMR-ReferenceItem"/>
        <w:tabs>
          <w:tab w:val="clear" w:pos="284"/>
          <w:tab w:val="left" w:pos="0"/>
        </w:tabs>
        <w:spacing w:line="360" w:lineRule="auto"/>
        <w:ind w:left="0" w:firstLine="0"/>
        <w:rPr>
          <w:rFonts w:ascii="Times New Roman" w:hAnsi="Times New Roman"/>
          <w:bCs/>
          <w:i w:val="0"/>
          <w:color w:val="000000"/>
          <w:sz w:val="24"/>
        </w:rPr>
      </w:pPr>
      <w:r w:rsidRPr="00AA7252">
        <w:rPr>
          <w:rFonts w:ascii="Times New Roman" w:hAnsi="Times New Roman"/>
          <w:bCs/>
          <w:i w:val="0"/>
          <w:color w:val="000000"/>
          <w:sz w:val="24"/>
        </w:rPr>
        <w:t xml:space="preserve">Inflammasome activation does not necessarily translate into proportional IL-1β release and pyroptotic output, yet the upstream mechanisms that constrain terminal execution remain unclear. Increasing evidence implicates mitochondrial membrane context, particularly cardiolipin status, as a potentially important but incompletely understood determinant of inflammasome </w:t>
      </w:r>
      <w:proofErr w:type="gramStart"/>
      <w:r w:rsidRPr="00AA7252">
        <w:rPr>
          <w:rFonts w:ascii="Times New Roman" w:hAnsi="Times New Roman"/>
          <w:bCs/>
          <w:i w:val="0"/>
          <w:color w:val="000000"/>
          <w:sz w:val="24"/>
        </w:rPr>
        <w:t>output..</w:t>
      </w:r>
      <w:proofErr w:type="gramEnd"/>
      <w:r w:rsidRPr="00AA7252">
        <w:rPr>
          <w:rFonts w:ascii="Times New Roman" w:hAnsi="Times New Roman"/>
          <w:bCs/>
          <w:i w:val="0"/>
          <w:color w:val="000000"/>
          <w:sz w:val="24"/>
        </w:rPr>
        <w:t xml:space="preserve"> We asked whether loss of EphB1 remodels cardiolipin-linked mitochondrial membrane context to shift the execution threshold of </w:t>
      </w:r>
      <w:proofErr w:type="spellStart"/>
      <w:r w:rsidRPr="00AA7252">
        <w:rPr>
          <w:rFonts w:ascii="Times New Roman" w:hAnsi="Times New Roman"/>
          <w:bCs/>
          <w:i w:val="0"/>
          <w:color w:val="000000"/>
          <w:sz w:val="24"/>
        </w:rPr>
        <w:t>gasdermin</w:t>
      </w:r>
      <w:proofErr w:type="spellEnd"/>
      <w:r w:rsidRPr="00AA7252">
        <w:rPr>
          <w:rFonts w:ascii="Times New Roman" w:hAnsi="Times New Roman"/>
          <w:bCs/>
          <w:i w:val="0"/>
          <w:color w:val="000000"/>
          <w:sz w:val="24"/>
        </w:rPr>
        <w:t xml:space="preserve"> D and thereby attenuate inflammasome-induced lytic output. Using primary murine peritoneal macrophages, we combined genetic perturbation, functional localization of inflammasome </w:t>
      </w:r>
      <w:proofErr w:type="spellStart"/>
      <w:r w:rsidRPr="00AA7252">
        <w:rPr>
          <w:rFonts w:ascii="Times New Roman" w:hAnsi="Times New Roman"/>
          <w:bCs/>
          <w:i w:val="0"/>
          <w:color w:val="000000"/>
          <w:sz w:val="24"/>
        </w:rPr>
        <w:t>signaling</w:t>
      </w:r>
      <w:proofErr w:type="spellEnd"/>
      <w:r w:rsidRPr="00AA7252">
        <w:rPr>
          <w:rFonts w:ascii="Times New Roman" w:hAnsi="Times New Roman"/>
          <w:bCs/>
          <w:i w:val="0"/>
          <w:color w:val="000000"/>
          <w:sz w:val="24"/>
        </w:rPr>
        <w:t xml:space="preserve">, cardiolipin-state perturbation, and integrative multi-omics analyses to test links between upstream </w:t>
      </w:r>
      <w:proofErr w:type="spellStart"/>
      <w:r w:rsidRPr="00AA7252">
        <w:rPr>
          <w:rFonts w:ascii="Times New Roman" w:hAnsi="Times New Roman"/>
          <w:bCs/>
          <w:i w:val="0"/>
          <w:color w:val="000000"/>
          <w:sz w:val="24"/>
        </w:rPr>
        <w:t>signaling</w:t>
      </w:r>
      <w:proofErr w:type="spellEnd"/>
      <w:r w:rsidRPr="00AA7252">
        <w:rPr>
          <w:rFonts w:ascii="Times New Roman" w:hAnsi="Times New Roman"/>
          <w:bCs/>
          <w:i w:val="0"/>
          <w:color w:val="000000"/>
          <w:sz w:val="24"/>
        </w:rPr>
        <w:t xml:space="preserve">, membrane context, and terminal output. EphB1 deficiency consistently reduced IL-1β release and cell lysis across multiple inflammasome stimuli without affecting transcriptional priming, ASC assembly, or caspase-1 activation, localizing the defect to the execution stage. This phenotype was accompanied by reduced mitochondrial enrichment of GSDMD-NT together with coordinated decreases in cardiolipin abundance and </w:t>
      </w:r>
      <w:proofErr w:type="gramStart"/>
      <w:r w:rsidRPr="00AA7252">
        <w:rPr>
          <w:rFonts w:ascii="Times New Roman" w:hAnsi="Times New Roman"/>
          <w:bCs/>
          <w:i w:val="0"/>
          <w:color w:val="000000"/>
          <w:sz w:val="24"/>
        </w:rPr>
        <w:t>accessibility, and</w:t>
      </w:r>
      <w:proofErr w:type="gramEnd"/>
      <w:r w:rsidRPr="00AA7252">
        <w:rPr>
          <w:rFonts w:ascii="Times New Roman" w:hAnsi="Times New Roman"/>
          <w:bCs/>
          <w:i w:val="0"/>
          <w:color w:val="000000"/>
          <w:sz w:val="24"/>
        </w:rPr>
        <w:t xml:space="preserve"> was phenocopied by pharmacological perturbation of cardiolipin state. These findings support a membrane-mediated model in which EphB1-dependent </w:t>
      </w:r>
      <w:proofErr w:type="spellStart"/>
      <w:r w:rsidRPr="00AA7252">
        <w:rPr>
          <w:rFonts w:ascii="Times New Roman" w:hAnsi="Times New Roman"/>
          <w:bCs/>
          <w:i w:val="0"/>
          <w:color w:val="000000"/>
          <w:sz w:val="24"/>
        </w:rPr>
        <w:t>signaling</w:t>
      </w:r>
      <w:proofErr w:type="spellEnd"/>
      <w:r w:rsidRPr="00AA7252">
        <w:rPr>
          <w:rFonts w:ascii="Times New Roman" w:hAnsi="Times New Roman"/>
          <w:bCs/>
          <w:i w:val="0"/>
          <w:color w:val="000000"/>
          <w:sz w:val="24"/>
        </w:rPr>
        <w:t xml:space="preserve"> remodels cardiolipin-linked membrane context to shift </w:t>
      </w:r>
      <w:r w:rsidRPr="00AA7252">
        <w:rPr>
          <w:rFonts w:ascii="Times New Roman" w:hAnsi="Times New Roman"/>
          <w:bCs/>
          <w:i w:val="0"/>
          <w:color w:val="000000"/>
          <w:sz w:val="24"/>
        </w:rPr>
        <w:lastRenderedPageBreak/>
        <w:t xml:space="preserve">the functional threshold of GSDMD-dependent execution, thereby helping explain how inflammasome activation can be uncoupled from output </w:t>
      </w:r>
      <w:proofErr w:type="spellStart"/>
      <w:r w:rsidRPr="00AA7252">
        <w:rPr>
          <w:rFonts w:ascii="Times New Roman" w:hAnsi="Times New Roman"/>
          <w:bCs/>
          <w:i w:val="0"/>
          <w:color w:val="000000"/>
          <w:sz w:val="24"/>
        </w:rPr>
        <w:t>intensity.</w:t>
      </w:r>
    </w:p>
    <w:p w14:paraId="4E56E6B0" w14:textId="77777777" w:rsidR="0008500F" w:rsidRDefault="0008500F" w:rsidP="0008500F">
      <w:pPr>
        <w:jc w:val="both"/>
        <w:rPr>
          <w:rFonts w:eastAsia="宋体"/>
          <w:lang w:eastAsia="zh-CN"/>
        </w:rPr>
      </w:pPr>
    </w:p>
    <w:p w14:paraId="76DCC9CC" w14:textId="59C0BEE3" w:rsidR="0008500F" w:rsidRDefault="00312C43" w:rsidP="0008500F">
      <w:pPr>
        <w:jc w:val="both"/>
        <w:rPr>
          <w:rFonts w:eastAsia="宋体"/>
          <w:lang w:eastAsia="zh-CN"/>
        </w:rPr>
      </w:pPr>
      <w:r w:rsidRPr="00312C43">
        <w:rPr>
          <w:rFonts w:eastAsia="宋体"/>
          <w:b/>
          <w:bCs/>
          <w:color w:val="000000"/>
          <w:sz w:val="24"/>
          <w:szCs w:val="24"/>
          <w:lang w:val="en-GB"/>
        </w:rPr>
        <w:t>K</w:t>
      </w:r>
      <w:proofErr w:type="spellEnd"/>
      <w:r w:rsidRPr="00312C43">
        <w:rPr>
          <w:rFonts w:eastAsia="宋体"/>
          <w:b/>
          <w:bCs/>
          <w:color w:val="000000"/>
          <w:sz w:val="24"/>
          <w:szCs w:val="24"/>
          <w:lang w:val="en-GB"/>
        </w:rPr>
        <w:t xml:space="preserve">ey </w:t>
      </w:r>
      <w:r w:rsidRPr="00312C43">
        <w:rPr>
          <w:rFonts w:eastAsia="宋体" w:hint="eastAsia"/>
          <w:b/>
          <w:bCs/>
          <w:color w:val="000000"/>
          <w:sz w:val="24"/>
          <w:szCs w:val="24"/>
          <w:lang w:val="en-GB"/>
        </w:rPr>
        <w:t>w</w:t>
      </w:r>
      <w:r w:rsidRPr="00312C43">
        <w:rPr>
          <w:rFonts w:eastAsia="宋体"/>
          <w:b/>
          <w:bCs/>
          <w:color w:val="000000"/>
          <w:sz w:val="24"/>
          <w:szCs w:val="24"/>
          <w:lang w:val="en-GB"/>
        </w:rPr>
        <w:t>ords</w:t>
      </w:r>
      <w:r w:rsidRPr="003F5C60">
        <w:rPr>
          <w:b/>
          <w:sz w:val="24"/>
          <w:szCs w:val="24"/>
        </w:rPr>
        <w:t>:</w:t>
      </w:r>
      <w:r w:rsidR="00AA7252" w:rsidRPr="00AA7252">
        <w:t xml:space="preserve"> </w:t>
      </w:r>
      <w:r w:rsidR="00AA7252" w:rsidRPr="00AA7252">
        <w:rPr>
          <w:b/>
          <w:sz w:val="24"/>
          <w:szCs w:val="24"/>
        </w:rPr>
        <w:t xml:space="preserve">Inflammasome; </w:t>
      </w:r>
      <w:proofErr w:type="spellStart"/>
      <w:r w:rsidR="00AA7252" w:rsidRPr="00AA7252">
        <w:rPr>
          <w:b/>
          <w:sz w:val="24"/>
          <w:szCs w:val="24"/>
        </w:rPr>
        <w:t>Gasdermin</w:t>
      </w:r>
      <w:proofErr w:type="spellEnd"/>
      <w:r w:rsidR="00AA7252" w:rsidRPr="00AA7252">
        <w:rPr>
          <w:b/>
          <w:sz w:val="24"/>
          <w:szCs w:val="24"/>
        </w:rPr>
        <w:t xml:space="preserve"> D; Cardiolipin; Mitochondrial membrane context; </w:t>
      </w:r>
      <w:proofErr w:type="spellStart"/>
      <w:r w:rsidR="00AA7252" w:rsidRPr="00AA7252">
        <w:rPr>
          <w:b/>
          <w:sz w:val="24"/>
          <w:szCs w:val="24"/>
        </w:rPr>
        <w:t>Pyroptosis</w:t>
      </w:r>
      <w:proofErr w:type="spellEnd"/>
      <w:r w:rsidR="00AA7252" w:rsidRPr="00AA7252">
        <w:rPr>
          <w:b/>
          <w:sz w:val="24"/>
          <w:szCs w:val="24"/>
        </w:rPr>
        <w:t>; IL-1β release; Ephb1</w:t>
      </w:r>
    </w:p>
    <w:p w14:paraId="0F368B7A" w14:textId="77777777" w:rsidR="0008500F" w:rsidRPr="0008500F" w:rsidRDefault="0008500F" w:rsidP="0008500F">
      <w:pPr>
        <w:jc w:val="both"/>
        <w:rPr>
          <w:rFonts w:eastAsia="宋体"/>
          <w:lang w:eastAsia="zh-CN"/>
        </w:rPr>
      </w:pPr>
    </w:p>
    <w:p w14:paraId="3A917E3E" w14:textId="77777777" w:rsidR="00E96294" w:rsidRPr="009D19FB" w:rsidRDefault="00E96294" w:rsidP="00E96294">
      <w:pPr>
        <w:rPr>
          <w:lang w:val="en-GB"/>
        </w:rPr>
      </w:pPr>
    </w:p>
    <w:p w14:paraId="7AA4EFD4" w14:textId="77777777" w:rsidR="00E96294" w:rsidRDefault="00E96294" w:rsidP="009D19FB">
      <w:pPr>
        <w:autoSpaceDE w:val="0"/>
        <w:autoSpaceDN w:val="0"/>
        <w:adjustRightInd w:val="0"/>
        <w:spacing w:after="240"/>
      </w:pPr>
    </w:p>
    <w:sectPr w:rsidR="00E96294" w:rsidSect="001F15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462C" w14:textId="77777777" w:rsidR="0059032E" w:rsidRDefault="0059032E"/>
  </w:endnote>
  <w:endnote w:type="continuationSeparator" w:id="0">
    <w:p w14:paraId="300163C0" w14:textId="77777777" w:rsidR="0059032E" w:rsidRDefault="005903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EA763" w14:textId="77777777" w:rsidR="0059032E" w:rsidRDefault="0059032E"/>
  </w:footnote>
  <w:footnote w:type="continuationSeparator" w:id="0">
    <w:p w14:paraId="4C5A2563" w14:textId="77777777" w:rsidR="0059032E" w:rsidRDefault="0059032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78"/>
    <w:rsid w:val="0008500F"/>
    <w:rsid w:val="000966C6"/>
    <w:rsid w:val="000A5E72"/>
    <w:rsid w:val="000B6A64"/>
    <w:rsid w:val="000D1F2C"/>
    <w:rsid w:val="0011421A"/>
    <w:rsid w:val="00137774"/>
    <w:rsid w:val="001F1560"/>
    <w:rsid w:val="0022775F"/>
    <w:rsid w:val="00312C43"/>
    <w:rsid w:val="00324691"/>
    <w:rsid w:val="00334BE9"/>
    <w:rsid w:val="00460E25"/>
    <w:rsid w:val="0049555B"/>
    <w:rsid w:val="004A6053"/>
    <w:rsid w:val="004B4ABD"/>
    <w:rsid w:val="0059032E"/>
    <w:rsid w:val="00591C29"/>
    <w:rsid w:val="005F503D"/>
    <w:rsid w:val="006C1AF9"/>
    <w:rsid w:val="006E0E78"/>
    <w:rsid w:val="00757096"/>
    <w:rsid w:val="007C26B9"/>
    <w:rsid w:val="007E1B95"/>
    <w:rsid w:val="008552BF"/>
    <w:rsid w:val="008F5072"/>
    <w:rsid w:val="0092604E"/>
    <w:rsid w:val="009D19FB"/>
    <w:rsid w:val="00A202B4"/>
    <w:rsid w:val="00AA7252"/>
    <w:rsid w:val="00B07572"/>
    <w:rsid w:val="00B547BB"/>
    <w:rsid w:val="00B861A0"/>
    <w:rsid w:val="00BD2A13"/>
    <w:rsid w:val="00C826DC"/>
    <w:rsid w:val="00C956DC"/>
    <w:rsid w:val="00D17FF8"/>
    <w:rsid w:val="00D9317E"/>
    <w:rsid w:val="00E33D78"/>
    <w:rsid w:val="00E84D45"/>
    <w:rsid w:val="00E96294"/>
    <w:rsid w:val="00EF6AF8"/>
    <w:rsid w:val="00F8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DA3C3"/>
  <w15:chartTrackingRefBased/>
  <w15:docId w15:val="{C62C797D-1E4C-46B3-88DA-E6D27835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D78"/>
    <w:rPr>
      <w:lang w:eastAsia="en-US"/>
    </w:rPr>
  </w:style>
  <w:style w:type="paragraph" w:styleId="2">
    <w:name w:val="heading 2"/>
    <w:basedOn w:val="a"/>
    <w:next w:val="a"/>
    <w:qFormat/>
    <w:rsid w:val="00E33D7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CSi-affiliation">
    <w:name w:val="ACSi-affiliation"/>
    <w:basedOn w:val="a"/>
    <w:rsid w:val="00E33D78"/>
    <w:pPr>
      <w:jc w:val="center"/>
    </w:pPr>
    <w:rPr>
      <w:i/>
    </w:rPr>
  </w:style>
  <w:style w:type="paragraph" w:customStyle="1" w:styleId="ACSi-title">
    <w:name w:val="ACSi-title"/>
    <w:basedOn w:val="2"/>
    <w:rsid w:val="00E33D78"/>
    <w:pPr>
      <w:spacing w:before="0" w:after="0"/>
      <w:jc w:val="center"/>
    </w:pPr>
    <w:rPr>
      <w:rFonts w:ascii="Times New Roman" w:hAnsi="Times New Roman" w:cs="Times New Roman"/>
      <w:bCs w:val="0"/>
      <w:i w:val="0"/>
      <w:iCs w:val="0"/>
      <w:sz w:val="24"/>
      <w:szCs w:val="20"/>
    </w:rPr>
  </w:style>
  <w:style w:type="paragraph" w:styleId="a3">
    <w:name w:val="Balloon Text"/>
    <w:basedOn w:val="a"/>
    <w:semiHidden/>
    <w:rsid w:val="008A63E4"/>
    <w:rPr>
      <w:rFonts w:ascii="Lucida Grande" w:hAnsi="Lucida Grande"/>
      <w:sz w:val="18"/>
      <w:szCs w:val="18"/>
    </w:rPr>
  </w:style>
  <w:style w:type="paragraph" w:customStyle="1" w:styleId="ISHIMR-SectionHeading1">
    <w:name w:val="ISHIMR - Section Heading 1"/>
    <w:basedOn w:val="a"/>
    <w:rsid w:val="009D19FB"/>
    <w:pPr>
      <w:spacing w:before="400" w:after="200"/>
    </w:pPr>
    <w:rPr>
      <w:rFonts w:ascii="Arial" w:eastAsia="宋体" w:hAnsi="Arial"/>
      <w:b/>
      <w:sz w:val="28"/>
      <w:szCs w:val="24"/>
      <w:lang w:val="en-GB"/>
    </w:rPr>
  </w:style>
  <w:style w:type="paragraph" w:customStyle="1" w:styleId="ISHIMR-ReferenceItem">
    <w:name w:val="ISHIMR - Reference Item"/>
    <w:basedOn w:val="a"/>
    <w:rsid w:val="009D19FB"/>
    <w:pPr>
      <w:tabs>
        <w:tab w:val="left" w:pos="284"/>
        <w:tab w:val="left" w:pos="567"/>
      </w:tabs>
      <w:ind w:left="284" w:hanging="284"/>
      <w:jc w:val="both"/>
    </w:pPr>
    <w:rPr>
      <w:rFonts w:ascii="Arial" w:eastAsia="宋体" w:hAnsi="Arial"/>
      <w:i/>
      <w:szCs w:val="24"/>
      <w:lang w:val="en-GB"/>
    </w:rPr>
  </w:style>
  <w:style w:type="paragraph" w:styleId="a4">
    <w:name w:val="header"/>
    <w:basedOn w:val="a"/>
    <w:link w:val="a5"/>
    <w:uiPriority w:val="99"/>
    <w:unhideWhenUsed/>
    <w:rsid w:val="00EF6A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EF6AF8"/>
    <w:rPr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EF6A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EF6AF8"/>
    <w:rPr>
      <w:sz w:val="18"/>
      <w:szCs w:val="18"/>
      <w:lang w:eastAsia="en-US"/>
    </w:rPr>
  </w:style>
  <w:style w:type="character" w:styleId="a8">
    <w:name w:val="Hyperlink"/>
    <w:basedOn w:val="a0"/>
    <w:uiPriority w:val="99"/>
    <w:unhideWhenUsed/>
    <w:rsid w:val="00B861A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86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300</Words>
  <Characters>1711</Characters>
  <Application>Microsoft Office Word</Application>
  <DocSecurity>0</DocSecurity>
  <Lines>14</Lines>
  <Paragraphs>4</Paragraphs>
  <ScaleCrop>false</ScaleCrop>
  <Company>CODATA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Abstract Template</dc:title>
  <dc:subject/>
  <dc:creator>Kathleen Cass</dc:creator>
  <cp:keywords/>
  <cp:lastModifiedBy>宝铭 龚</cp:lastModifiedBy>
  <cp:revision>4</cp:revision>
  <dcterms:created xsi:type="dcterms:W3CDTF">2026-03-11T01:48:00Z</dcterms:created>
  <dcterms:modified xsi:type="dcterms:W3CDTF">2026-03-11T01:59:00Z</dcterms:modified>
</cp:coreProperties>
</file>