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4"/>
        </w:rPr>
        <w:t>FUNDAÇÃO OSWALDO CRUZ — FIOCRUZ</w:t>
      </w:r>
    </w:p>
    <w:p>
      <w:pPr>
        <w:jc w:val="center"/>
      </w:pPr>
      <w:r>
        <w:rPr>
          <w:b w:val="0"/>
          <w:color w:val="555555"/>
          <w:sz w:val="22"/>
        </w:rPr>
        <w:t>Vice-Presidência de Pesquisa e Coleções Biológicas (VPPCB)</w:t>
      </w:r>
    </w:p>
    <w:p>
      <w:pPr>
        <w:jc w:val="center"/>
      </w:pPr>
      <w:r>
        <w:rPr>
          <w:b w:val="0"/>
          <w:color w:val="555555"/>
          <w:sz w:val="22"/>
        </w:rPr>
        <w:t>Instituto Aggeu Magalhães — Fiocruz Pernambuco</w:t>
      </w:r>
    </w:p>
    <w:p>
      <w:pPr>
        <w:jc w:val="center"/>
      </w:pPr>
      <w:r>
        <w:rPr>
          <w:b w:val="0"/>
          <w:color w:val="555555"/>
          <w:sz w:val="22"/>
        </w:rPr>
        <w:t>Edital de Pós-Doutorado Júnior (PDJ) — 2026</w:t>
      </w:r>
    </w:p>
    <w:p/>
    <w:p/>
    <w:p>
      <w:pPr>
        <w:jc w:val="center"/>
      </w:pPr>
      <w:r>
        <w:rPr>
          <w:b/>
          <w:color w:val="1F3964"/>
          <w:sz w:val="36"/>
        </w:rPr>
        <w:t>PROJETO DE PESQUISA DO(A) SUPERVISOR(A)</w:t>
      </w:r>
    </w:p>
    <w:p>
      <w:pPr>
        <w:jc w:val="center"/>
      </w:pPr>
      <w:r>
        <w:rPr>
          <w:b/>
          <w:i/>
          <w:color w:val="555555"/>
          <w:sz w:val="28"/>
        </w:rPr>
        <w:t>[Título do projeto de pesquisa / desenvolvimento tecnológico]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Coordenador(a) / Supervisor(a)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[Nome — servidor(a) ativo(a) da Fiocruz, com título de doutor(a)]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Unidade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Instituto Aggeu Magalhães (IAM) — Fiocruz Pernambuco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Laboratório / Grupo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[Nome do laboratório ou grupo de pesquisa]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Grande área / Linha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[Ex.: Bioinformática / Vigilância genômica / Doenças infecciosas]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Vínculo do subprojeto PDJ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JEPA-Spillover (candidato: Gabriel Bezerra Motta Câmara)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Vigência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[Ex.: 2026–2027 / 24–36 meses]</w:t>
            </w:r>
          </w:p>
        </w:tc>
      </w:tr>
    </w:tbl>
    <w:p/>
    <w:p>
      <w:pPr>
        <w:jc w:val="center"/>
      </w:pPr>
      <w:r>
        <w:rPr>
          <w:i/>
          <w:color w:val="555555"/>
          <w:sz w:val="17"/>
        </w:rPr>
        <w:t>ESQUELETO PARA PREENCHIMENTO PELO(A) SUPERVISOR(A). Os textos em itálico cinza são orientações e devem ser substituídos/removidos. Campos entre [ ] devem ser preenchidos.</w:t>
      </w:r>
    </w:p>
    <w:p>
      <w:r>
        <w:br w:type="page"/>
      </w:r>
    </w:p>
    <w:p>
      <w:pPr>
        <w:pStyle w:val="Heading1"/>
      </w:pPr>
      <w:r>
        <w:rPr>
          <w:color w:val="1F3964"/>
          <w:sz w:val="28"/>
        </w:rPr>
        <w:t>1. Resumo</w:t>
      </w:r>
    </w:p>
    <w:p>
      <w:pPr>
        <w:jc w:val="both"/>
      </w:pPr>
      <w:r>
        <w:rPr>
          <w:b w:val="0"/>
          <w:i/>
          <w:color w:val="555555"/>
          <w:sz w:val="20"/>
        </w:rPr>
        <w:t>Descreva em 1 parágrafo o problema central do projeto, a abordagem geral e o impacto esperado para a ciência e para o SUS. Deixe claro que o subprojeto JEPA-Spillover é um dos componentes computacionais deste projeto maior.</w:t>
      </w:r>
    </w:p>
    <w:p>
      <w:pPr>
        <w:jc w:val="both"/>
      </w:pPr>
      <w:r>
        <w:rPr>
          <w:b w:val="0"/>
          <w:i w:val="0"/>
          <w:sz w:val="22"/>
        </w:rPr>
        <w:t>[Resumo do projeto...]</w:t>
      </w:r>
    </w:p>
    <w:p>
      <w:pPr>
        <w:pStyle w:val="Heading1"/>
      </w:pPr>
      <w:r>
        <w:rPr>
          <w:color w:val="1F3964"/>
          <w:sz w:val="28"/>
        </w:rPr>
        <w:t>2. Introdução e justificativa</w:t>
      </w:r>
    </w:p>
    <w:p>
      <w:pPr>
        <w:pStyle w:val="Heading2"/>
      </w:pPr>
      <w:r>
        <w:rPr>
          <w:color w:val="1F3964"/>
          <w:sz w:val="24"/>
        </w:rPr>
        <w:t>2.1. Relevância científica</w:t>
      </w:r>
    </w:p>
    <w:p>
      <w:pPr>
        <w:jc w:val="both"/>
      </w:pPr>
      <w:r>
        <w:rPr>
          <w:b w:val="0"/>
          <w:i/>
          <w:color w:val="555555"/>
          <w:sz w:val="20"/>
        </w:rPr>
        <w:t>Contextualize a área (ex.: vigilância genômica de patógenos, bioinformática, doenças infecciosas emergentes). Fundamente com literatura o problema que o projeto ataca e a lacuna de conhecimento. Critério avaliado: 'Relevância para a pesquisa científica e/ou tecnológica'.</w:t>
      </w:r>
    </w:p>
    <w:p>
      <w:pPr>
        <w:jc w:val="both"/>
      </w:pPr>
      <w:r>
        <w:rPr>
          <w:b w:val="0"/>
          <w:i w:val="0"/>
          <w:sz w:val="22"/>
        </w:rPr>
        <w:t>[Texto...]</w:t>
      </w:r>
    </w:p>
    <w:p>
      <w:pPr>
        <w:pStyle w:val="Heading2"/>
      </w:pPr>
      <w:r>
        <w:rPr>
          <w:color w:val="1F3964"/>
          <w:sz w:val="24"/>
        </w:rPr>
        <w:t>2.2. Relevância para o SUS e para a sociedade</w:t>
      </w:r>
    </w:p>
    <w:p>
      <w:pPr>
        <w:jc w:val="both"/>
      </w:pPr>
      <w:r>
        <w:rPr>
          <w:b w:val="0"/>
          <w:i/>
          <w:color w:val="555555"/>
          <w:sz w:val="20"/>
        </w:rPr>
        <w:t>Explique como o projeto contribui para o Sistema Único de Saúde, para políticas de saúde pública e para populações vulneráveis. Critério avaliado: 'Relevância para o SUS e para a sociedade'. O JEPA-Spillover contribui aqui ao antecipar riscos zoonóticos e complementar sistemas como InfoDengue/InfoGripe.</w:t>
      </w:r>
    </w:p>
    <w:p>
      <w:pPr>
        <w:jc w:val="both"/>
      </w:pPr>
      <w:r>
        <w:rPr>
          <w:b w:val="0"/>
          <w:i w:val="0"/>
          <w:sz w:val="22"/>
        </w:rPr>
        <w:t>[Texto...]</w:t>
      </w:r>
    </w:p>
    <w:p>
      <w:pPr>
        <w:pStyle w:val="Heading1"/>
      </w:pPr>
      <w:r>
        <w:rPr>
          <w:color w:val="1F3964"/>
          <w:sz w:val="28"/>
        </w:rPr>
        <w:t>3. Objetivos</w:t>
      </w:r>
    </w:p>
    <w:p>
      <w:pPr>
        <w:pStyle w:val="Heading2"/>
      </w:pPr>
      <w:r>
        <w:rPr>
          <w:color w:val="1F3964"/>
          <w:sz w:val="24"/>
        </w:rPr>
        <w:t>3.1. Objetivo geral</w:t>
      </w:r>
    </w:p>
    <w:p>
      <w:pPr>
        <w:jc w:val="both"/>
      </w:pPr>
      <w:r>
        <w:rPr>
          <w:b w:val="0"/>
          <w:i w:val="0"/>
          <w:sz w:val="22"/>
        </w:rPr>
        <w:t>[Objetivo geral do projeto do orientador...]</w:t>
      </w:r>
    </w:p>
    <w:p>
      <w:pPr>
        <w:pStyle w:val="Heading2"/>
      </w:pPr>
      <w:r>
        <w:rPr>
          <w:color w:val="1F3964"/>
          <w:sz w:val="24"/>
        </w:rPr>
        <w:t>3.2. Objetivos específicos</w:t>
      </w:r>
    </w:p>
    <w:p>
      <w:pPr>
        <w:jc w:val="both"/>
      </w:pPr>
      <w:r>
        <w:rPr>
          <w:b w:val="0"/>
          <w:i/>
          <w:color w:val="555555"/>
          <w:sz w:val="20"/>
        </w:rPr>
        <w:t>Liste os objetivos específicos. Marque com (*) aquele(s) atendido(s) pelo subprojeto JEPA-Spillover.</w:t>
      </w:r>
    </w:p>
    <w:p>
      <w:pPr>
        <w:pStyle w:val="ListBullet"/>
      </w:pPr>
      <w:r>
        <w:rPr>
          <w:sz w:val="22"/>
        </w:rPr>
        <w:t>[Objetivo específico 1...]</w:t>
      </w:r>
    </w:p>
    <w:p>
      <w:pPr>
        <w:pStyle w:val="ListBullet"/>
      </w:pPr>
      <w:r>
        <w:rPr>
          <w:sz w:val="22"/>
        </w:rPr>
        <w:t>[Objetivo específico 2...]</w:t>
      </w:r>
    </w:p>
    <w:p>
      <w:pPr>
        <w:pStyle w:val="ListBullet"/>
      </w:pPr>
      <w:r>
        <w:rPr>
          <w:sz w:val="22"/>
        </w:rPr>
        <w:t>[Objetivo específico 3...]</w:t>
      </w:r>
    </w:p>
    <w:p>
      <w:pPr>
        <w:pStyle w:val="ListBullet"/>
      </w:pPr>
      <w:r>
        <w:rPr>
          <w:b/>
          <w:sz w:val="22"/>
        </w:rPr>
        <w:t xml:space="preserve">(*) </w:t>
      </w:r>
      <w:r>
        <w:rPr>
          <w:sz w:val="22"/>
        </w:rPr>
        <w:t>[Objetivo específico atendido pelo subprojeto JEPA-Spillover — ex.: desenvolver métodos computacionais de priorização de vírus com potencial zoonótico].</w:t>
      </w:r>
    </w:p>
    <w:p>
      <w:pPr>
        <w:pStyle w:val="Heading1"/>
      </w:pPr>
      <w:r>
        <w:rPr>
          <w:color w:val="1F3964"/>
          <w:sz w:val="28"/>
        </w:rPr>
        <w:t>4. Desenho experimental e abordagem teórico-metodológica</w:t>
      </w:r>
    </w:p>
    <w:p>
      <w:pPr>
        <w:jc w:val="both"/>
      </w:pPr>
      <w:r>
        <w:rPr>
          <w:b w:val="0"/>
          <w:i/>
          <w:color w:val="555555"/>
          <w:sz w:val="20"/>
        </w:rPr>
        <w:t>Descreva materiais, métodos, desenho experimental e/ou abordagem teórica. Critério avaliado: 'Desenho experimental ou abordagem teórico-metodológica'. Inclua a componente computacional/bioinformática onde o subprojeto se encaixa.</w:t>
      </w:r>
    </w:p>
    <w:p>
      <w:pPr>
        <w:jc w:val="both"/>
      </w:pPr>
      <w:r>
        <w:rPr>
          <w:b w:val="0"/>
          <w:i w:val="0"/>
          <w:sz w:val="22"/>
        </w:rPr>
        <w:t>[Metodologia...]</w:t>
      </w:r>
    </w:p>
    <w:p>
      <w:pPr>
        <w:pStyle w:val="Heading1"/>
      </w:pPr>
      <w:r>
        <w:rPr>
          <w:color w:val="1F3964"/>
          <w:sz w:val="28"/>
        </w:rPr>
        <w:t>5. Articulação com o subprojeto JEPA-Spillover</w:t>
      </w:r>
    </w:p>
    <w:p>
      <w:pPr>
        <w:jc w:val="both"/>
      </w:pPr>
      <w:r>
        <w:rPr>
          <w:b w:val="0"/>
          <w:i w:val="0"/>
          <w:sz w:val="22"/>
        </w:rPr>
        <w:t>O subprojeto de Pós-Doutorado Júnior “JEPA-Spillover” integra este projeto como sua componente de inteligência computacional. Enquanto o projeto do(a) supervisor(a) [descrever o eixo — ex.: vigilância genômica / epidemiologia molecular de patógenos], o subprojeto aporta métodos de aprendizado de máquina de última geração (redes JEPA / Transformers) para aprender representações latentes de genomas virais e priorizar vírus com potencial de spillover. Essa articulação agrega capacidade analítica reprodutível e escalável ao grupo, com potencial de publicações conjuntas e captação de novos financiamentos.</w:t>
      </w:r>
    </w:p>
    <w:p>
      <w:pPr>
        <w:jc w:val="both"/>
      </w:pPr>
      <w:r>
        <w:rPr>
          <w:b w:val="0"/>
          <w:i/>
          <w:color w:val="555555"/>
          <w:sz w:val="20"/>
        </w:rPr>
        <w:t>Ajuste este parágrafo conforme o escopo real do seu projeto e a aderência do subprojeto.</w:t>
      </w:r>
    </w:p>
    <w:p>
      <w:pPr>
        <w:pStyle w:val="Heading1"/>
      </w:pPr>
      <w:r>
        <w:rPr>
          <w:color w:val="1F3964"/>
          <w:sz w:val="28"/>
        </w:rPr>
        <w:t>6. Resultados esperados e impacto</w:t>
      </w:r>
    </w:p>
    <w:p>
      <w:pPr>
        <w:jc w:val="both"/>
      </w:pPr>
      <w:r>
        <w:rPr>
          <w:b w:val="0"/>
          <w:i/>
          <w:color w:val="555555"/>
          <w:sz w:val="20"/>
        </w:rPr>
        <w:t>Liste produtos esperados (publicações, modelos, protocolos, formação de RH) e o impacto para o SUS.</w:t>
      </w:r>
    </w:p>
    <w:p>
      <w:pPr>
        <w:pStyle w:val="ListBullet"/>
      </w:pPr>
      <w:r>
        <w:rPr>
          <w:sz w:val="22"/>
        </w:rPr>
        <w:t>[Resultado esperado...]</w:t>
      </w:r>
    </w:p>
    <w:p>
      <w:pPr>
        <w:pStyle w:val="ListBullet"/>
      </w:pPr>
      <w:r>
        <w:rPr>
          <w:sz w:val="22"/>
        </w:rPr>
        <w:t>[Resultado esperado...]</w:t>
      </w:r>
    </w:p>
    <w:p>
      <w:pPr>
        <w:pStyle w:val="ListBullet"/>
      </w:pPr>
      <w:r>
        <w:rPr>
          <w:sz w:val="22"/>
        </w:rPr>
        <w:t>[Resultado esperado...]</w:t>
      </w:r>
    </w:p>
    <w:p>
      <w:pPr>
        <w:pStyle w:val="Heading1"/>
      </w:pPr>
      <w:r>
        <w:rPr>
          <w:color w:val="1F3964"/>
          <w:sz w:val="28"/>
        </w:rPr>
        <w:t>7. Infraestrutura disponível</w:t>
      </w:r>
    </w:p>
    <w:p>
      <w:pPr>
        <w:jc w:val="both"/>
      </w:pPr>
      <w:r>
        <w:rPr>
          <w:b w:val="0"/>
          <w:i/>
          <w:color w:val="555555"/>
          <w:sz w:val="20"/>
        </w:rPr>
        <w:t>Descreva a infraestrutura do laboratório/grupo/IAM: instalações, equipamentos, recursos computacionais (GPU/HPC), bases de dados e apoio institucional. Critério avaliado (no subprojeto): 'Infraestrutura para a realização da pesquisa'.</w:t>
      </w:r>
    </w:p>
    <w:p>
      <w:pPr>
        <w:jc w:val="both"/>
      </w:pPr>
      <w:r>
        <w:rPr>
          <w:b w:val="0"/>
          <w:i w:val="0"/>
          <w:sz w:val="22"/>
        </w:rPr>
        <w:t>[Infraestrutura...]</w:t>
      </w:r>
    </w:p>
    <w:p>
      <w:pPr>
        <w:pStyle w:val="Heading1"/>
      </w:pPr>
      <w:r>
        <w:rPr>
          <w:color w:val="1F3964"/>
          <w:sz w:val="28"/>
        </w:rPr>
        <w:t>8. Cronograma</w:t>
      </w:r>
    </w:p>
    <w:p>
      <w:pPr>
        <w:jc w:val="both"/>
      </w:pPr>
      <w:r>
        <w:rPr>
          <w:b w:val="0"/>
          <w:i/>
          <w:color w:val="555555"/>
          <w:sz w:val="20"/>
        </w:rPr>
        <w:t>Preencha as macro-etapas do projeto. Exequibilidade é critério de avaliação.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Etapa / Meta</w:t>
            </w:r>
          </w:p>
        </w:tc>
        <w:tc>
          <w:tcPr>
            <w:tcW w:type="dxa" w:w="4535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Atividades</w:t>
            </w:r>
          </w:p>
        </w:tc>
        <w:tc>
          <w:tcPr>
            <w:tcW w:type="dxa" w:w="2268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Período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[Meta 1]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[Atividades...]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[Meses ...]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[Meta 2]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[Atividades...]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[Meses ...]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[Meta 3]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[Atividades...]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[Meses ...]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[Meta 4]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[Atividades...]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[Meses ...]</w:t>
            </w:r>
          </w:p>
        </w:tc>
      </w:tr>
    </w:tbl>
    <w:p>
      <w:pPr>
        <w:pStyle w:val="Heading1"/>
      </w:pPr>
      <w:r>
        <w:rPr>
          <w:color w:val="1F3964"/>
          <w:sz w:val="28"/>
        </w:rPr>
        <w:t>9. Equipe e colaborações</w:t>
      </w:r>
    </w:p>
    <w:p>
      <w:pPr>
        <w:jc w:val="both"/>
      </w:pPr>
      <w:r>
        <w:rPr>
          <w:b w:val="0"/>
          <w:i/>
          <w:color w:val="555555"/>
          <w:sz w:val="20"/>
        </w:rPr>
        <w:t>Liste membros da equipe, colaboradores e redes (institucionais, nacionais, internacionais).</w:t>
      </w:r>
    </w:p>
    <w:p>
      <w:pPr>
        <w:pStyle w:val="ListBullet"/>
      </w:pPr>
      <w:r>
        <w:rPr>
          <w:sz w:val="22"/>
        </w:rPr>
        <w:t>[Nome — função no projeto]</w:t>
      </w:r>
    </w:p>
    <w:p>
      <w:pPr>
        <w:pStyle w:val="ListBullet"/>
      </w:pPr>
      <w:r>
        <w:rPr>
          <w:sz w:val="22"/>
        </w:rPr>
        <w:t>[Nome — função no projeto]</w:t>
      </w:r>
    </w:p>
    <w:p>
      <w:pPr>
        <w:pStyle w:val="Heading1"/>
      </w:pPr>
      <w:r>
        <w:rPr>
          <w:color w:val="1F3964"/>
          <w:sz w:val="28"/>
        </w:rPr>
        <w:t>10. Referências</w:t>
      </w:r>
    </w:p>
    <w:p>
      <w:pPr>
        <w:jc w:val="both"/>
      </w:pPr>
      <w:r>
        <w:rPr>
          <w:b w:val="0"/>
          <w:i/>
          <w:color w:val="555555"/>
          <w:sz w:val="20"/>
        </w:rPr>
        <w:t>Insira as referências bibliográficas do projeto.</w:t>
      </w:r>
    </w:p>
    <w:p>
      <w:pPr>
        <w:jc w:val="both"/>
      </w:pPr>
      <w:r>
        <w:rPr>
          <w:b w:val="0"/>
          <w:i w:val="0"/>
          <w:sz w:val="19"/>
        </w:rPr>
        <w:t>[1] [Referência...]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Projeto do(a) Supervisor(a) — PDJ · Instituto Aggeu Magalhães / Fiocruz PE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