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C124" w14:textId="543C8EFD" w:rsidR="00083289" w:rsidRDefault="00083289">
      <w:pPr>
        <w:rPr>
          <w:rFonts w:ascii="Times New Roman" w:hAnsi="Times New Roman" w:cs="Times New Roman"/>
          <w:sz w:val="56"/>
          <w:szCs w:val="56"/>
        </w:rPr>
      </w:pPr>
      <w:r w:rsidRPr="00083289">
        <w:rPr>
          <w:rFonts w:ascii="Times New Roman" w:hAnsi="Times New Roman" w:cs="Times New Roman"/>
          <w:sz w:val="56"/>
          <w:szCs w:val="56"/>
        </w:rPr>
        <w:t xml:space="preserve">Inżynierka : </w:t>
      </w:r>
      <w:proofErr w:type="spellStart"/>
      <w:r w:rsidRPr="00083289">
        <w:rPr>
          <w:rFonts w:ascii="Times New Roman" w:hAnsi="Times New Roman" w:cs="Times New Roman"/>
          <w:sz w:val="56"/>
          <w:szCs w:val="56"/>
        </w:rPr>
        <w:t>Features</w:t>
      </w:r>
      <w:proofErr w:type="spellEnd"/>
      <w:r w:rsidRPr="00083289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083289">
        <w:rPr>
          <w:rFonts w:ascii="Times New Roman" w:hAnsi="Times New Roman" w:cs="Times New Roman"/>
          <w:sz w:val="56"/>
          <w:szCs w:val="56"/>
        </w:rPr>
        <w:t>extraction</w:t>
      </w:r>
      <w:proofErr w:type="spellEnd"/>
    </w:p>
    <w:p w14:paraId="0107EB08" w14:textId="11CB5E35" w:rsidR="00AF4005" w:rsidRPr="00AF4005" w:rsidRDefault="00442615">
      <w:pPr>
        <w:rPr>
          <w:rFonts w:ascii="Times New Roman" w:hAnsi="Times New Roman" w:cs="Times New Roman"/>
          <w:sz w:val="24"/>
          <w:szCs w:val="24"/>
        </w:rPr>
      </w:pPr>
      <w:r w:rsidRPr="00442615">
        <w:t>https://www.kaggle.com/datasets/kamilpytlak/personal-key-indicators-of-heart-disease</w:t>
      </w:r>
      <w:r w:rsidR="00E5749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DCD8B5" w14:textId="6B149D08" w:rsidR="00083289" w:rsidRDefault="00083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proces wyodrębniania istotnych informacji z danych wejściowych w celu ułatwienia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lub  dalszego przetwarzania danych.</w:t>
      </w:r>
    </w:p>
    <w:p w14:paraId="62F4CC5C" w14:textId="41D787D6" w:rsidR="007921C4" w:rsidRDefault="007921C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 przypadku ekstrakcji cech dokonujemy pewnej transformacji wejściowego wektora atrybutów w wektor o mniejszej wymiarowości. W efekcie generujemy nowe cechy, przekształcone w stosunku do cech wejściowych cechy.</w:t>
      </w:r>
    </w:p>
    <w:p w14:paraId="0D6A52C3" w14:textId="285E315E" w:rsidR="00727155" w:rsidRDefault="00727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Aby dokładniej przewidywać i rekomendować, uczenie maszynowe obejmuje ogromne zbiory danych, które wymagają znacznych zasobów do przetworzenia. Ekstrakcja cech to skuteczna metoda stosowana w celu zmniejszenia ilości potrzebnych zasobów bez utraty ważnych informacji. Ekstrakcja cech odgrywa kluczową rolę w zwiększaniu wydajności i dokładności modeli uczenia maszynowego. </w:t>
      </w:r>
    </w:p>
    <w:p w14:paraId="7426C67E" w14:textId="3D0A1046" w:rsidR="00083289" w:rsidRDefault="00083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Metody:</w:t>
      </w:r>
    </w:p>
    <w:p w14:paraId="33A29A35" w14:textId="69E9415F" w:rsidR="00083289" w:rsidRDefault="00083289" w:rsidP="0008328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głównych składowych (PCA) – transformacja danych wejściowych w nową przestrzeń, w której zmienne są nieskorelowane. Pozwala na redukcję wymiarowości</w:t>
      </w:r>
    </w:p>
    <w:p w14:paraId="25F68451" w14:textId="3843E6E8" w:rsidR="00083289" w:rsidRDefault="00083289" w:rsidP="0008328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dyskryminacyjna liniowa (LDA) – wyodrębnienie cech, z uwzględnieniem klas, do których należą dane wejściowe</w:t>
      </w:r>
    </w:p>
    <w:p w14:paraId="71D8F67F" w14:textId="7378F31A" w:rsidR="00083289" w:rsidRDefault="00083289" w:rsidP="0008328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Metoda k – średnich (k-</w:t>
      </w:r>
      <w:proofErr w:type="spellStart"/>
      <w:r>
        <w:rPr>
          <w:rFonts w:ascii="Times New Roman" w:hAnsi="Times New Roman" w:cs="Times New Roman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sz w:val="24"/>
          <w:szCs w:val="24"/>
        </w:rPr>
        <w:t>) – podział danych na k grup, tak aby obserwacje w ramach jednej grupy były podobne do siebie a jednocześnie jak najbardziej odmienne od obserwacji w innych grupach</w:t>
      </w:r>
    </w:p>
    <w:p w14:paraId="667C4727" w14:textId="2FD9D951" w:rsidR="00616D9C" w:rsidRDefault="00083289" w:rsidP="00616D9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wykorzystaniem sieci neuronowych – uczenie się reprezentacji cech w warstwach ukrytych</w:t>
      </w:r>
    </w:p>
    <w:p w14:paraId="434B15B3" w14:textId="6A85F5B2" w:rsidR="007921C4" w:rsidRDefault="007921C4" w:rsidP="00616D9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SVD</w:t>
      </w:r>
    </w:p>
    <w:p w14:paraId="77274A4D" w14:textId="77777777" w:rsidR="00616D9C" w:rsidRDefault="00616D9C" w:rsidP="00616D9C">
      <w:pPr>
        <w:rPr>
          <w:rFonts w:ascii="Times New Roman" w:hAnsi="Times New Roman" w:cs="Times New Roman"/>
          <w:sz w:val="24"/>
          <w:szCs w:val="24"/>
        </w:rPr>
      </w:pPr>
    </w:p>
    <w:p w14:paraId="6E8300DC" w14:textId="77777777" w:rsidR="00616D9C" w:rsidRDefault="00616D9C" w:rsidP="00616D9C">
      <w:pPr>
        <w:rPr>
          <w:rFonts w:ascii="Times New Roman" w:hAnsi="Times New Roman" w:cs="Times New Roman"/>
          <w:sz w:val="24"/>
          <w:szCs w:val="24"/>
        </w:rPr>
      </w:pPr>
    </w:p>
    <w:p w14:paraId="46F751D3" w14:textId="77777777" w:rsidR="00616D9C" w:rsidRDefault="00616D9C" w:rsidP="00616D9C">
      <w:pPr>
        <w:rPr>
          <w:rFonts w:ascii="Times New Roman" w:hAnsi="Times New Roman" w:cs="Times New Roman"/>
          <w:sz w:val="24"/>
          <w:szCs w:val="24"/>
        </w:rPr>
      </w:pPr>
    </w:p>
    <w:p w14:paraId="50F09182" w14:textId="2BF02E26" w:rsidR="00616D9C" w:rsidRDefault="00000000" w:rsidP="00616D9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616D9C" w:rsidRPr="00AE43E4">
          <w:rPr>
            <w:rStyle w:val="Hipercze"/>
            <w:rFonts w:ascii="Times New Roman" w:hAnsi="Times New Roman" w:cs="Times New Roman"/>
            <w:sz w:val="24"/>
            <w:szCs w:val="24"/>
          </w:rPr>
          <w:t>https://towardsdatascience.com/feature-extraction-techniques-d619b56e31be</w:t>
        </w:r>
      </w:hyperlink>
    </w:p>
    <w:p w14:paraId="48788E43" w14:textId="4A33DD85" w:rsidR="00616D9C" w:rsidRDefault="00AD02D2" w:rsidP="00616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PCA</w:t>
      </w:r>
      <w:r w:rsidR="009D7A52">
        <w:rPr>
          <w:rFonts w:ascii="Times New Roman" w:hAnsi="Times New Roman" w:cs="Times New Roman"/>
          <w:sz w:val="24"/>
          <w:szCs w:val="24"/>
        </w:rPr>
        <w:t xml:space="preserve"> (Analiza składowych głównych)</w:t>
      </w:r>
    </w:p>
    <w:p w14:paraId="4058C600" w14:textId="20CCD655" w:rsidR="00AD02D2" w:rsidRPr="00AD02D2" w:rsidRDefault="00AD02D2" w:rsidP="00AD02D2">
      <w:pPr>
        <w:rPr>
          <w:rFonts w:ascii="Times New Roman" w:hAnsi="Times New Roman" w:cs="Times New Roman"/>
          <w:sz w:val="24"/>
          <w:szCs w:val="24"/>
        </w:rPr>
      </w:pPr>
      <w:r w:rsidRPr="00AD02D2">
        <w:rPr>
          <w:rFonts w:ascii="Times New Roman" w:hAnsi="Times New Roman" w:cs="Times New Roman"/>
          <w:sz w:val="24"/>
          <w:szCs w:val="24"/>
        </w:rPr>
        <w:t>PCA jest jedną z najczęściej stosowanych technik redukcji wymiarowości liniowej. Korzystając z PCA, bierzemy jako dane wejściowe nasze oryginalne dane i staramy się znaleźć kombinację cech wejściowych, która najlepiej podsumowuje oryginalny rozkład danych, aby zredukować jego oryginalne wymiary. PCA jest w stanie to zrobić, maksymalizując wariancje i minimalizując błąd rekonstrukcji, patrząc na odległości w parach. W PCA nasze oryginalne dane są rzutowane na zestaw ortogonalnych osi, a każda z osi jest uszeregowana według ważności.</w:t>
      </w:r>
    </w:p>
    <w:p w14:paraId="6CA9E92D" w14:textId="28B0C6F1" w:rsidR="00AD02D2" w:rsidRDefault="00AD02D2" w:rsidP="00AD02D2">
      <w:pPr>
        <w:rPr>
          <w:rFonts w:ascii="Times New Roman" w:hAnsi="Times New Roman" w:cs="Times New Roman"/>
          <w:sz w:val="24"/>
          <w:szCs w:val="24"/>
        </w:rPr>
      </w:pPr>
      <w:r w:rsidRPr="00AD02D2">
        <w:rPr>
          <w:rFonts w:ascii="Times New Roman" w:hAnsi="Times New Roman" w:cs="Times New Roman"/>
          <w:sz w:val="24"/>
          <w:szCs w:val="24"/>
        </w:rPr>
        <w:t>PCA jest algorytmem uczącym się bez nadzoru, dlatego nie dba o etykiety danych, a jedynie o zmienność. W niektórych przypadkach może to prowadzić do błędnej klasyfikacji danych.</w:t>
      </w:r>
    </w:p>
    <w:p w14:paraId="6062585D" w14:textId="77777777" w:rsidR="00AD02D2" w:rsidRDefault="00AD02D2" w:rsidP="00AD02D2">
      <w:pPr>
        <w:rPr>
          <w:rFonts w:ascii="Times New Roman" w:hAnsi="Times New Roman" w:cs="Times New Roman"/>
          <w:sz w:val="24"/>
          <w:szCs w:val="24"/>
        </w:rPr>
      </w:pPr>
    </w:p>
    <w:p w14:paraId="367A6A9E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207C328F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087D1EC6" w14:textId="6DF3DE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ICA</w:t>
      </w:r>
      <w:r w:rsidR="009D7A52">
        <w:rPr>
          <w:rFonts w:ascii="Times New Roman" w:hAnsi="Times New Roman" w:cs="Times New Roman"/>
          <w:sz w:val="24"/>
          <w:szCs w:val="24"/>
        </w:rPr>
        <w:t xml:space="preserve"> (analiza składowych niezależnych)</w:t>
      </w:r>
    </w:p>
    <w:p w14:paraId="61FB3C3F" w14:textId="0CB4F5E2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  <w:r w:rsidRPr="00392B46">
        <w:rPr>
          <w:rFonts w:ascii="Times New Roman" w:hAnsi="Times New Roman" w:cs="Times New Roman"/>
          <w:sz w:val="24"/>
          <w:szCs w:val="24"/>
        </w:rPr>
        <w:t>ICA to liniowa metoda redukcji wymiarowości, która przyjmuje jako dane wejściowe mieszankę niezależnych składników i ma na celu prawidłową identyfikację każdego z nich (usunięcie całego niepotrzebnego szumu).</w:t>
      </w:r>
    </w:p>
    <w:p w14:paraId="44FBAD3F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4A1904B2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75CA519F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368E20DC" w14:textId="2064293C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(Liniowa analiza dyskryminacyjna)</w:t>
      </w:r>
    </w:p>
    <w:p w14:paraId="21F6EF4D" w14:textId="7D37FE57" w:rsidR="00392B46" w:rsidRDefault="00CE0352" w:rsidP="00AD02D2">
      <w:pPr>
        <w:rPr>
          <w:rFonts w:ascii="Times New Roman" w:hAnsi="Times New Roman" w:cs="Times New Roman"/>
          <w:sz w:val="24"/>
          <w:szCs w:val="24"/>
        </w:rPr>
      </w:pPr>
      <w:r w:rsidRPr="00CE0352">
        <w:rPr>
          <w:rFonts w:ascii="Times New Roman" w:hAnsi="Times New Roman" w:cs="Times New Roman"/>
          <w:sz w:val="24"/>
          <w:szCs w:val="24"/>
        </w:rPr>
        <w:t>LDA ma na celu maksymalizację odległości między średnią każdej klasy i zminimalizowanie rozrzutu w samej klasie. LDA używa zatem w ramach klas i między klasami jako miar.</w:t>
      </w:r>
    </w:p>
    <w:p w14:paraId="7A14AE49" w14:textId="78BD8F04" w:rsidR="00CE0352" w:rsidRDefault="00CE0352" w:rsidP="00AD02D2">
      <w:pPr>
        <w:rPr>
          <w:rFonts w:ascii="Times New Roman" w:hAnsi="Times New Roman" w:cs="Times New Roman"/>
          <w:sz w:val="24"/>
          <w:szCs w:val="24"/>
        </w:rPr>
      </w:pPr>
      <w:r w:rsidRPr="00CE0352">
        <w:rPr>
          <w:rFonts w:ascii="Times New Roman" w:hAnsi="Times New Roman" w:cs="Times New Roman"/>
          <w:sz w:val="24"/>
          <w:szCs w:val="24"/>
        </w:rPr>
        <w:t>Podczas korzystania z LDA zakłada się, że dane wejściowe są zgodne z rozkładem gaussowskim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352">
        <w:rPr>
          <w:rFonts w:ascii="Times New Roman" w:hAnsi="Times New Roman" w:cs="Times New Roman"/>
          <w:sz w:val="24"/>
          <w:szCs w:val="24"/>
        </w:rPr>
        <w:t>dlatego zastosowanie LDA do danych niegaussowskich może prawdopodobnie prowadzić do złych wyników klasyfikacji.</w:t>
      </w:r>
    </w:p>
    <w:p w14:paraId="4F4884CC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2FEC6E15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0D144BA0" w14:textId="703C63DB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952D2CA" w14:textId="12ABAF77" w:rsidR="00C52084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C52084" w:rsidRPr="00AF74D2">
          <w:rPr>
            <w:rStyle w:val="Hipercze"/>
            <w:rFonts w:ascii="Times New Roman" w:hAnsi="Times New Roman" w:cs="Times New Roman"/>
            <w:sz w:val="24"/>
            <w:szCs w:val="24"/>
          </w:rPr>
          <w:t>https://www.kaggle.com/competitions/icr-identify-age-related-conditions/discussion/411466</w:t>
        </w:r>
      </w:hyperlink>
    </w:p>
    <w:p w14:paraId="7489A5EF" w14:textId="7406FC96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PCA:</w:t>
      </w:r>
    </w:p>
    <w:p w14:paraId="03477858" w14:textId="77777777" w:rsidR="00C52084" w:rsidRPr="00C52084" w:rsidRDefault="00C52084" w:rsidP="00C52084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</w:pPr>
      <w:r w:rsidRPr="00C52084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from</w:t>
      </w:r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</w:t>
      </w:r>
      <w:proofErr w:type="spellStart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sklearn.decomposition</w:t>
      </w:r>
      <w:proofErr w:type="spellEnd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</w:t>
      </w:r>
      <w:r w:rsidRPr="00C52084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import</w:t>
      </w:r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PCA</w:t>
      </w:r>
    </w:p>
    <w:p w14:paraId="67E081A9" w14:textId="77777777" w:rsidR="00C52084" w:rsidRPr="00C52084" w:rsidRDefault="00C52084" w:rsidP="00C52084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</w:pPr>
      <w:proofErr w:type="spellStart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pca</w:t>
      </w:r>
      <w:proofErr w:type="spellEnd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= PCA(</w:t>
      </w:r>
      <w:proofErr w:type="spellStart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n_components</w:t>
      </w:r>
      <w:proofErr w:type="spellEnd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=</w:t>
      </w:r>
      <w:r w:rsidRPr="00C52084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2</w:t>
      </w:r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)</w:t>
      </w:r>
    </w:p>
    <w:p w14:paraId="2ADB2B5B" w14:textId="77777777" w:rsidR="00C52084" w:rsidRPr="00C52084" w:rsidRDefault="00C52084" w:rsidP="00C52084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pl-PL"/>
          <w14:ligatures w14:val="none"/>
        </w:rPr>
      </w:pPr>
      <w:proofErr w:type="spellStart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X_reduced</w:t>
      </w:r>
      <w:proofErr w:type="spellEnd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= </w:t>
      </w:r>
      <w:proofErr w:type="spellStart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pca.fit_transform</w:t>
      </w:r>
      <w:proofErr w:type="spellEnd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(X)</w:t>
      </w:r>
    </w:p>
    <w:p w14:paraId="7D9B0FD8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38303523" w14:textId="4541F372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LDA:</w:t>
      </w:r>
    </w:p>
    <w:p w14:paraId="1F074E2A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sklearn.discriminant_analysis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LinearDiscriminantAnalysis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as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LDA</w:t>
      </w:r>
    </w:p>
    <w:p w14:paraId="764E5E9F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3790F0E6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lda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LDA(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n_components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2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4E767A33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X_lda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lda.fit_transform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(X, y)</w:t>
      </w:r>
    </w:p>
    <w:p w14:paraId="474B4E81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5FD80F83" w14:textId="7A4DC60E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agglomeration</w:t>
      </w:r>
      <w:proofErr w:type="spellEnd"/>
    </w:p>
    <w:p w14:paraId="6A921402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sklearn.cluster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FeatureAgglomeration</w:t>
      </w:r>
      <w:proofErr w:type="spellEnd"/>
    </w:p>
    <w:p w14:paraId="01166E9E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549E475D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agglo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FeatureAgglomeration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n_clusters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2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57249BD1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lastRenderedPageBreak/>
        <w:t>agglo.fit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(X)</w:t>
      </w:r>
    </w:p>
    <w:p w14:paraId="327A8ED9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X_reduced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agglo.transform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(X)</w:t>
      </w:r>
    </w:p>
    <w:p w14:paraId="5C02329A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3CB03B57" w14:textId="143FCD1F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ICA:</w:t>
      </w:r>
    </w:p>
    <w:p w14:paraId="5DA6400F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sklearn.decomposition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FastICA</w:t>
      </w:r>
      <w:proofErr w:type="spellEnd"/>
    </w:p>
    <w:p w14:paraId="4DF458FD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3206BE13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transformer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FastICA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n_components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7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,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random_state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0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47B6A26A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X_transformed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transformer.fit_transform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(X)</w:t>
      </w:r>
    </w:p>
    <w:p w14:paraId="76EE71B8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416CA0E5" w14:textId="394EC3D4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NMF:</w:t>
      </w:r>
    </w:p>
    <w:p w14:paraId="4B8FA46F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sklearn.decomposition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NMF</w:t>
      </w:r>
    </w:p>
    <w:p w14:paraId="60A41C73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12E457B9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model = NMF(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n_components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2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,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init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string"/>
          <w:rFonts w:ascii="inherit" w:hAnsi="inherit"/>
          <w:color w:val="008000"/>
          <w:sz w:val="21"/>
          <w:szCs w:val="21"/>
          <w:bdr w:val="none" w:sz="0" w:space="0" w:color="auto" w:frame="1"/>
          <w:shd w:val="clear" w:color="auto" w:fill="F1F3F4"/>
        </w:rPr>
        <w:t>'</w:t>
      </w:r>
      <w:proofErr w:type="spellStart"/>
      <w:r>
        <w:rPr>
          <w:rStyle w:val="hljs-string"/>
          <w:rFonts w:ascii="inherit" w:hAnsi="inherit"/>
          <w:color w:val="008000"/>
          <w:sz w:val="21"/>
          <w:szCs w:val="21"/>
          <w:bdr w:val="none" w:sz="0" w:space="0" w:color="auto" w:frame="1"/>
          <w:shd w:val="clear" w:color="auto" w:fill="F1F3F4"/>
        </w:rPr>
        <w:t>random</w:t>
      </w:r>
      <w:proofErr w:type="spellEnd"/>
      <w:r>
        <w:rPr>
          <w:rStyle w:val="hljs-string"/>
          <w:rFonts w:ascii="inherit" w:hAnsi="inherit"/>
          <w:color w:val="008000"/>
          <w:sz w:val="21"/>
          <w:szCs w:val="21"/>
          <w:bdr w:val="none" w:sz="0" w:space="0" w:color="auto" w:frame="1"/>
          <w:shd w:val="clear" w:color="auto" w:fill="F1F3F4"/>
        </w:rPr>
        <w:t>'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,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random_state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0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5D0615EB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W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model.fit_transform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(X)</w:t>
      </w:r>
    </w:p>
    <w:p w14:paraId="4D83BDAC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H = model. Components_</w:t>
      </w:r>
    </w:p>
    <w:p w14:paraId="39635E3A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7AD50FAB" w14:textId="535B1A20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</w:t>
      </w:r>
      <w:proofErr w:type="spellStart"/>
      <w:r>
        <w:rPr>
          <w:rFonts w:ascii="Times New Roman" w:hAnsi="Times New Roman" w:cs="Times New Roman"/>
          <w:sz w:val="24"/>
          <w:szCs w:val="24"/>
        </w:rPr>
        <w:t>sne</w:t>
      </w:r>
      <w:proofErr w:type="spellEnd"/>
    </w:p>
    <w:p w14:paraId="44DE2F6B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sklearn.manifold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TSNE</w:t>
      </w:r>
    </w:p>
    <w:p w14:paraId="1ACDF184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69B72007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tsne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TSNE(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n_components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2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3154ACE5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X_tsne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tsne.fit_transform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(X)</w:t>
      </w:r>
    </w:p>
    <w:p w14:paraId="299103F9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62ED2985" w14:textId="77777777" w:rsidR="00CE0352" w:rsidRDefault="00CE0352" w:rsidP="00AD02D2">
      <w:pPr>
        <w:rPr>
          <w:rFonts w:ascii="Times New Roman" w:hAnsi="Times New Roman" w:cs="Times New Roman"/>
          <w:sz w:val="24"/>
          <w:szCs w:val="24"/>
        </w:rPr>
      </w:pPr>
    </w:p>
    <w:p w14:paraId="3089EDA8" w14:textId="77777777" w:rsidR="00CE0352" w:rsidRDefault="00CE0352" w:rsidP="00AD02D2">
      <w:pPr>
        <w:rPr>
          <w:rFonts w:ascii="Times New Roman" w:hAnsi="Times New Roman" w:cs="Times New Roman"/>
          <w:sz w:val="24"/>
          <w:szCs w:val="24"/>
        </w:rPr>
      </w:pPr>
    </w:p>
    <w:p w14:paraId="30FF42ED" w14:textId="07A12E48" w:rsidR="001E7166" w:rsidRDefault="001E7166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Podobne do mojego tematu:</w:t>
      </w:r>
    </w:p>
    <w:p w14:paraId="6782FD7C" w14:textId="18824869" w:rsidR="00392B46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9D74A3" w:rsidRPr="00B20A69">
          <w:rPr>
            <w:rStyle w:val="Hipercze"/>
            <w:rFonts w:ascii="Times New Roman" w:hAnsi="Times New Roman" w:cs="Times New Roman"/>
            <w:sz w:val="24"/>
            <w:szCs w:val="24"/>
          </w:rPr>
          <w:t>https://www.kaggle.com/code/bhuvanchennoju/data-storytelling-auc-focus-on-strokes</w:t>
        </w:r>
      </w:hyperlink>
    </w:p>
    <w:p w14:paraId="03FF3C27" w14:textId="6075C98E" w:rsidR="009D74A3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6266AD" w:rsidRPr="004C45C3">
          <w:rPr>
            <w:rStyle w:val="Hipercze"/>
            <w:rFonts w:ascii="Times New Roman" w:hAnsi="Times New Roman" w:cs="Times New Roman"/>
            <w:sz w:val="24"/>
            <w:szCs w:val="24"/>
          </w:rPr>
          <w:t>https://www.kaggle.com/code/yasserh/heart-disease-prediction-comparing-top-ml-models</w:t>
        </w:r>
      </w:hyperlink>
    </w:p>
    <w:p w14:paraId="528FAF84" w14:textId="77777777" w:rsidR="006266AD" w:rsidRDefault="006266AD" w:rsidP="00AD02D2">
      <w:pPr>
        <w:rPr>
          <w:rFonts w:ascii="Times New Roman" w:hAnsi="Times New Roman" w:cs="Times New Roman"/>
          <w:sz w:val="24"/>
          <w:szCs w:val="24"/>
        </w:rPr>
      </w:pPr>
    </w:p>
    <w:p w14:paraId="34062A34" w14:textId="77777777" w:rsidR="006266AD" w:rsidRDefault="006266AD" w:rsidP="00AD02D2">
      <w:pPr>
        <w:rPr>
          <w:rFonts w:ascii="Times New Roman" w:hAnsi="Times New Roman" w:cs="Times New Roman"/>
          <w:sz w:val="24"/>
          <w:szCs w:val="24"/>
        </w:rPr>
      </w:pPr>
    </w:p>
    <w:p w14:paraId="3F187740" w14:textId="77777777" w:rsidR="006266AD" w:rsidRDefault="006266AD" w:rsidP="00AD02D2">
      <w:pPr>
        <w:rPr>
          <w:rFonts w:ascii="Times New Roman" w:hAnsi="Times New Roman" w:cs="Times New Roman"/>
          <w:sz w:val="24"/>
          <w:szCs w:val="24"/>
        </w:rPr>
      </w:pPr>
    </w:p>
    <w:p w14:paraId="34560BBF" w14:textId="77777777" w:rsidR="006266AD" w:rsidRDefault="006266AD" w:rsidP="00AD02D2">
      <w:pPr>
        <w:rPr>
          <w:rFonts w:ascii="Times New Roman" w:hAnsi="Times New Roman" w:cs="Times New Roman"/>
          <w:sz w:val="24"/>
          <w:szCs w:val="24"/>
        </w:rPr>
      </w:pPr>
    </w:p>
    <w:p w14:paraId="6F82EC03" w14:textId="413CC6AF" w:rsidR="006266AD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5F2308" w:rsidRPr="00C64C58">
          <w:rPr>
            <w:rStyle w:val="Hipercze"/>
            <w:rFonts w:ascii="Times New Roman" w:hAnsi="Times New Roman" w:cs="Times New Roman"/>
            <w:sz w:val="24"/>
            <w:szCs w:val="24"/>
          </w:rPr>
          <w:t>https://www.scirp.org/journal/paperinformation.aspx?paperid=100958</w:t>
        </w:r>
      </w:hyperlink>
    </w:p>
    <w:p w14:paraId="593B30AD" w14:textId="1E408315" w:rsidR="005F2308" w:rsidRDefault="000C4217" w:rsidP="00AD02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9F8FB5F" w14:textId="7F7B28E6" w:rsidR="000C4217" w:rsidRDefault="000C4217" w:rsidP="00AD02D2">
      <w:pPr>
        <w:rPr>
          <w:rFonts w:ascii="Times New Roman" w:hAnsi="Times New Roman" w:cs="Times New Roman"/>
          <w:sz w:val="24"/>
          <w:szCs w:val="24"/>
        </w:rPr>
      </w:pPr>
      <w:r w:rsidRPr="000C4217">
        <w:rPr>
          <w:rFonts w:ascii="Times New Roman" w:hAnsi="Times New Roman" w:cs="Times New Roman"/>
          <w:sz w:val="24"/>
          <w:szCs w:val="24"/>
        </w:rPr>
        <w:t>https://miroslawmamczur.pl/014-mapa-ciepla-heatmap/</w:t>
      </w:r>
    </w:p>
    <w:p w14:paraId="170BA56A" w14:textId="77777777" w:rsidR="005F2308" w:rsidRDefault="005F2308" w:rsidP="00AD02D2">
      <w:pPr>
        <w:rPr>
          <w:rFonts w:ascii="Times New Roman" w:hAnsi="Times New Roman" w:cs="Times New Roman"/>
          <w:sz w:val="24"/>
          <w:szCs w:val="24"/>
        </w:rPr>
      </w:pPr>
    </w:p>
    <w:p w14:paraId="7FE1951E" w14:textId="77777777" w:rsidR="005F2308" w:rsidRDefault="005F2308" w:rsidP="00AD02D2">
      <w:pPr>
        <w:rPr>
          <w:rFonts w:ascii="Times New Roman" w:hAnsi="Times New Roman" w:cs="Times New Roman"/>
          <w:sz w:val="24"/>
          <w:szCs w:val="24"/>
        </w:rPr>
      </w:pPr>
    </w:p>
    <w:p w14:paraId="28FFE4C6" w14:textId="1745E00D" w:rsidR="005F2308" w:rsidRDefault="004B29BF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zmiennych kategorycznych informacja:</w:t>
      </w:r>
    </w:p>
    <w:p w14:paraId="17255144" w14:textId="24334FC9" w:rsidR="004B29BF" w:rsidRDefault="004B29BF" w:rsidP="00AD02D2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Dlatego często stosuje się kodowanie "one-hot" (jedno-zimne), które tworzy osobną kolumnę dla każdej unikalnej wartości w zmiennej kategorycznej. W przypadku "kolorów" zastosowanie kodowania "one-hot" spowoduje stworzenie trzech kolumn, z których każda będzie reprezentować jedną z opcji ("czerwony", "zielony", "niebieski"). Wartości w tych kolumnach będą 0 lub 1, w zależności od tego, która opcja jest obecna w danym przypadku. Ten rodzaj kodowania jest bardziej niezależny od porządku i jest często bardziej odpowiedni do analizy danych kategorycznych w kontekście algorytmów uczenia maszynowego.</w:t>
      </w:r>
    </w:p>
    <w:p w14:paraId="6054F56C" w14:textId="77777777" w:rsidR="00461AAC" w:rsidRDefault="00461AAC" w:rsidP="00AD02D2">
      <w:pPr>
        <w:rPr>
          <w:rFonts w:ascii="Segoe UI" w:hAnsi="Segoe UI" w:cs="Segoe UI"/>
          <w:color w:val="D1D5DB"/>
          <w:shd w:val="clear" w:color="auto" w:fill="444654"/>
        </w:rPr>
      </w:pPr>
    </w:p>
    <w:p w14:paraId="6C9834C7" w14:textId="77777777" w:rsidR="00461AAC" w:rsidRDefault="00461AAC" w:rsidP="00AD02D2">
      <w:pPr>
        <w:rPr>
          <w:rFonts w:ascii="Segoe UI" w:hAnsi="Segoe UI" w:cs="Segoe UI"/>
          <w:color w:val="D1D5DB"/>
          <w:shd w:val="clear" w:color="auto" w:fill="444654"/>
        </w:rPr>
      </w:pPr>
    </w:p>
    <w:p w14:paraId="3E46EB5B" w14:textId="77777777" w:rsidR="00461AAC" w:rsidRDefault="00461AAC" w:rsidP="00AD02D2">
      <w:pPr>
        <w:rPr>
          <w:rFonts w:ascii="Segoe UI" w:hAnsi="Segoe UI" w:cs="Segoe UI"/>
          <w:color w:val="D1D5DB"/>
          <w:shd w:val="clear" w:color="auto" w:fill="444654"/>
        </w:rPr>
      </w:pPr>
    </w:p>
    <w:p w14:paraId="77F3BD44" w14:textId="77777777" w:rsidR="00461AAC" w:rsidRDefault="00461AAC" w:rsidP="00AD02D2">
      <w:pPr>
        <w:rPr>
          <w:rFonts w:ascii="Segoe UI" w:hAnsi="Segoe UI" w:cs="Segoe UI"/>
          <w:color w:val="D1D5DB"/>
          <w:shd w:val="clear" w:color="auto" w:fill="444654"/>
        </w:rPr>
      </w:pPr>
    </w:p>
    <w:p w14:paraId="08A9FF57" w14:textId="77777777" w:rsidR="00461AAC" w:rsidRDefault="00461AAC" w:rsidP="00AD02D2">
      <w:pPr>
        <w:rPr>
          <w:rFonts w:ascii="Segoe UI" w:hAnsi="Segoe UI" w:cs="Segoe UI"/>
          <w:color w:val="D1D5DB"/>
          <w:shd w:val="clear" w:color="auto" w:fill="444654"/>
        </w:rPr>
      </w:pPr>
    </w:p>
    <w:p w14:paraId="52C4135D" w14:textId="01133DFB" w:rsidR="00461AAC" w:rsidRDefault="00461AAC" w:rsidP="00AD02D2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Dokumentacja PCA:</w:t>
      </w:r>
    </w:p>
    <w:p w14:paraId="00BC593D" w14:textId="4695BF35" w:rsidR="00461AAC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261DF3" w:rsidRPr="00DA32B2">
          <w:rPr>
            <w:rStyle w:val="Hipercze"/>
            <w:rFonts w:ascii="Times New Roman" w:hAnsi="Times New Roman" w:cs="Times New Roman"/>
            <w:sz w:val="24"/>
            <w:szCs w:val="24"/>
          </w:rPr>
          <w:t>https://scikit-learn.org/stable/modules/generated/sklearn.decomposition.PCA.html</w:t>
        </w:r>
      </w:hyperlink>
    </w:p>
    <w:p w14:paraId="05CCAB76" w14:textId="77777777" w:rsidR="00261DF3" w:rsidRDefault="00261DF3" w:rsidP="00AD02D2">
      <w:pPr>
        <w:rPr>
          <w:rFonts w:ascii="Times New Roman" w:hAnsi="Times New Roman" w:cs="Times New Roman"/>
          <w:sz w:val="24"/>
          <w:szCs w:val="24"/>
        </w:rPr>
      </w:pPr>
    </w:p>
    <w:p w14:paraId="4003F9E7" w14:textId="4C7F65E4" w:rsidR="000F0CE9" w:rsidRDefault="000F0CE9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Dobry przykład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preprocessingu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zaawansowany: </w:t>
      </w:r>
      <w:r w:rsidRPr="000F0CE9">
        <w:rPr>
          <w:rFonts w:ascii="Times New Roman" w:hAnsi="Times New Roman" w:cs="Times New Roman"/>
          <w:sz w:val="24"/>
          <w:szCs w:val="24"/>
        </w:rPr>
        <w:t>https://www.kaggle.com/code/nkitgupta/advance-data-preprocessing/notebook</w:t>
      </w:r>
    </w:p>
    <w:p w14:paraId="0233A1F2" w14:textId="77777777" w:rsidR="00261DF3" w:rsidRDefault="00261DF3" w:rsidP="00AD02D2">
      <w:pPr>
        <w:rPr>
          <w:rFonts w:ascii="Times New Roman" w:hAnsi="Times New Roman" w:cs="Times New Roman"/>
          <w:sz w:val="24"/>
          <w:szCs w:val="24"/>
        </w:rPr>
      </w:pPr>
    </w:p>
    <w:p w14:paraId="3993DF61" w14:textId="7BA458D2" w:rsidR="00261DF3" w:rsidRDefault="00261DF3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LDA:</w:t>
      </w:r>
    </w:p>
    <w:p w14:paraId="25632029" w14:textId="28A54D19" w:rsidR="00261DF3" w:rsidRPr="00616D9C" w:rsidRDefault="00261DF3" w:rsidP="00AD02D2">
      <w:pPr>
        <w:rPr>
          <w:rFonts w:ascii="Times New Roman" w:hAnsi="Times New Roman" w:cs="Times New Roman"/>
          <w:sz w:val="24"/>
          <w:szCs w:val="24"/>
        </w:rPr>
      </w:pPr>
      <w:r w:rsidRPr="00261DF3">
        <w:rPr>
          <w:rFonts w:ascii="Times New Roman" w:hAnsi="Times New Roman" w:cs="Times New Roman"/>
          <w:sz w:val="24"/>
          <w:szCs w:val="24"/>
        </w:rPr>
        <w:t>https://stackabuse.com/implementing-lda-in-python-with-scikit-learn/</w:t>
      </w:r>
    </w:p>
    <w:sectPr w:rsidR="00261DF3" w:rsidRPr="00616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474D"/>
    <w:multiLevelType w:val="hybridMultilevel"/>
    <w:tmpl w:val="25EE6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40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89"/>
    <w:rsid w:val="00083289"/>
    <w:rsid w:val="000C4217"/>
    <w:rsid w:val="000F0CE9"/>
    <w:rsid w:val="00164EE5"/>
    <w:rsid w:val="001E7166"/>
    <w:rsid w:val="00261DF3"/>
    <w:rsid w:val="00392B46"/>
    <w:rsid w:val="00442615"/>
    <w:rsid w:val="00461AAC"/>
    <w:rsid w:val="00486AB7"/>
    <w:rsid w:val="004B29BF"/>
    <w:rsid w:val="005F2308"/>
    <w:rsid w:val="00616D9C"/>
    <w:rsid w:val="006266AD"/>
    <w:rsid w:val="006B3514"/>
    <w:rsid w:val="00727155"/>
    <w:rsid w:val="007921C4"/>
    <w:rsid w:val="009C3C4C"/>
    <w:rsid w:val="009D74A3"/>
    <w:rsid w:val="009D7A52"/>
    <w:rsid w:val="00A3215D"/>
    <w:rsid w:val="00A349D3"/>
    <w:rsid w:val="00AD02D2"/>
    <w:rsid w:val="00AF4005"/>
    <w:rsid w:val="00C52084"/>
    <w:rsid w:val="00CB2B44"/>
    <w:rsid w:val="00CC2206"/>
    <w:rsid w:val="00CE0352"/>
    <w:rsid w:val="00E5749E"/>
    <w:rsid w:val="00E7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FD0D"/>
  <w15:chartTrackingRefBased/>
  <w15:docId w15:val="{512CC18B-345C-45B7-A78C-2FB463A4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328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F400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F400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727155"/>
    <w:rPr>
      <w:color w:val="954F72" w:themeColor="followed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52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52084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C5208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omylnaczcionkaakapitu"/>
    <w:rsid w:val="00C52084"/>
  </w:style>
  <w:style w:type="character" w:customStyle="1" w:styleId="hljs-number">
    <w:name w:val="hljs-number"/>
    <w:basedOn w:val="Domylnaczcionkaakapitu"/>
    <w:rsid w:val="00C52084"/>
  </w:style>
  <w:style w:type="character" w:customStyle="1" w:styleId="hljs-string">
    <w:name w:val="hljs-string"/>
    <w:basedOn w:val="Domylnaczcionkaakapitu"/>
    <w:rsid w:val="00C52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yasserh/heart-disease-prediction-comparing-top-ml-mode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bhuvanchennoju/data-storytelling-auc-focus-on-strok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mpetitions/icr-identify-age-related-conditions/discussion/41146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wardsdatascience.com/feature-extraction-techniques-d619b56e31be" TargetMode="External"/><Relationship Id="rId10" Type="http://schemas.openxmlformats.org/officeDocument/2006/relationships/hyperlink" Target="https://scikit-learn.org/stable/modules/generated/sklearn.decomposition.PC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rp.org/journal/paperinformation.aspx?paperid=100958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4</Pages>
  <Words>805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Bocheńska</dc:creator>
  <cp:keywords/>
  <dc:description/>
  <cp:lastModifiedBy>Gabriela Bocheńska</cp:lastModifiedBy>
  <cp:revision>24</cp:revision>
  <dcterms:created xsi:type="dcterms:W3CDTF">2023-04-26T19:07:00Z</dcterms:created>
  <dcterms:modified xsi:type="dcterms:W3CDTF">2023-10-11T10:53:00Z</dcterms:modified>
</cp:coreProperties>
</file>