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66" w:rsidRPr="00885FB7" w:rsidRDefault="002C0D66" w:rsidP="00885FB7">
      <w:pPr>
        <w:spacing w:line="360" w:lineRule="auto"/>
      </w:pPr>
      <w:r w:rsidRPr="00885FB7">
        <w:t>In the intro, provided a clear</w:t>
      </w:r>
      <w:r w:rsidR="006164C7">
        <w:t>er sense that the dissertation falls thematically</w:t>
      </w:r>
      <w:r w:rsidRPr="00885FB7">
        <w:t xml:space="preserve"> in</w:t>
      </w:r>
      <w:r w:rsidR="006164C7">
        <w:t>to roughly</w:t>
      </w:r>
      <w:r w:rsidRPr="00885FB7">
        <w:t xml:space="preserve"> two parts: first a deep dive into complex</w:t>
      </w:r>
      <w:r w:rsidR="006164C7">
        <w:t>ity</w:t>
      </w:r>
      <w:r w:rsidRPr="00885FB7">
        <w:t xml:space="preserve">, </w:t>
      </w:r>
      <w:r w:rsidR="006164C7">
        <w:t xml:space="preserve">and </w:t>
      </w:r>
      <w:r w:rsidRPr="00885FB7">
        <w:t>then applications. This better helps calibrate expectations.</w:t>
      </w:r>
    </w:p>
    <w:p w:rsidR="002C0D66" w:rsidRPr="00885FB7" w:rsidRDefault="002C0D66" w:rsidP="00885FB7">
      <w:pPr>
        <w:spacing w:line="360" w:lineRule="auto"/>
      </w:pPr>
      <w:r w:rsidRPr="00885FB7">
        <w:t xml:space="preserve">Revised all chapters to state explicitly that I </w:t>
      </w:r>
      <w:r w:rsidR="006164C7">
        <w:t xml:space="preserve">individually </w:t>
      </w:r>
      <w:r w:rsidRPr="00885FB7">
        <w:t xml:space="preserve">created </w:t>
      </w:r>
      <w:r w:rsidR="006164C7">
        <w:t>the software and tools under discussion: OSMnx and Pynamical. T</w:t>
      </w:r>
      <w:r w:rsidRPr="00885FB7">
        <w:t xml:space="preserve">his was </w:t>
      </w:r>
      <w:r w:rsidR="006164C7">
        <w:t>merel</w:t>
      </w:r>
      <w:r w:rsidRPr="00885FB7">
        <w:t>y implied previously. Revised and more clearly explained the reasons for developing OSMnx in chapter 5.</w:t>
      </w:r>
    </w:p>
    <w:p w:rsidR="00353D9A" w:rsidRDefault="002C0D66" w:rsidP="00885FB7">
      <w:pPr>
        <w:spacing w:line="360" w:lineRule="auto"/>
      </w:pPr>
      <w:r w:rsidRPr="00885FB7">
        <w:t>Add</w:t>
      </w:r>
      <w:r w:rsidR="004D3FDC" w:rsidRPr="00885FB7">
        <w:t>ed</w:t>
      </w:r>
      <w:r w:rsidRPr="00885FB7">
        <w:t xml:space="preserve"> more </w:t>
      </w:r>
      <w:r w:rsidR="004D3FDC" w:rsidRPr="00885FB7">
        <w:t>thoughts on future urban planning research t</w:t>
      </w:r>
      <w:r w:rsidR="002750CC">
        <w:t>o the conclusion, including research questions that scholars and planners can ask with OSMnx.</w:t>
      </w:r>
    </w:p>
    <w:p w:rsidR="004D3FDC" w:rsidRDefault="002D710D" w:rsidP="00885FB7">
      <w:pPr>
        <w:spacing w:line="360" w:lineRule="auto"/>
      </w:pPr>
      <w:r>
        <w:t xml:space="preserve">Clarified how I am using the terms </w:t>
      </w:r>
      <w:r w:rsidRPr="002D710D">
        <w:t xml:space="preserve">density, resilience, </w:t>
      </w:r>
      <w:r>
        <w:t xml:space="preserve">and </w:t>
      </w:r>
      <w:r w:rsidRPr="002D710D">
        <w:t>connectedness</w:t>
      </w:r>
      <w:r>
        <w:t xml:space="preserve"> in chapter 4 for the rest of the dissertation.</w:t>
      </w:r>
    </w:p>
    <w:p w:rsidR="002D710D" w:rsidRDefault="00D85093" w:rsidP="00885FB7">
      <w:pPr>
        <w:spacing w:line="360" w:lineRule="auto"/>
      </w:pPr>
      <w:r>
        <w:t>Clarified resilience for automobility versus pedestrians in the discussion section of chapter 6 and in the future research section of chapter 8.</w:t>
      </w:r>
    </w:p>
    <w:p w:rsidR="001216E3" w:rsidRDefault="0001665F" w:rsidP="00885FB7">
      <w:pPr>
        <w:spacing w:line="360" w:lineRule="auto"/>
      </w:pPr>
      <w:r>
        <w:t>Tables throughout have been revised for readability, including body re</w:t>
      </w:r>
      <w:r w:rsidR="00F3608C">
        <w:t>-</w:t>
      </w:r>
      <w:r>
        <w:t xml:space="preserve">formatting and the inclusion of explicit indicator names/descriptions rather than </w:t>
      </w:r>
      <w:r w:rsidR="00F3608C">
        <w:t xml:space="preserve">the </w:t>
      </w:r>
      <w:r>
        <w:t>less-immediate variable names exported directly from the computational analysis.</w:t>
      </w:r>
      <w:r w:rsidR="00903983">
        <w:t xml:space="preserve"> Also added clear signposting to the extended discussions and definitions </w:t>
      </w:r>
      <w:r w:rsidR="00621CF0">
        <w:t xml:space="preserve">elsewhere in the dissertation </w:t>
      </w:r>
      <w:r w:rsidR="00244585">
        <w:t xml:space="preserve">of </w:t>
      </w:r>
      <w:r w:rsidR="00903983">
        <w:t xml:space="preserve">these indicators </w:t>
      </w:r>
      <w:r w:rsidR="00244585">
        <w:t xml:space="preserve">when they </w:t>
      </w:r>
      <w:r w:rsidR="00903983">
        <w:t>appear in tables.</w:t>
      </w:r>
      <w:r w:rsidR="0091258F">
        <w:t xml:space="preserve"> Finally, I briefly recapitulated the interpretations of these indicators in chapter 7’s methodology section, just before they are presented in several tables, for easier reference.</w:t>
      </w:r>
    </w:p>
    <w:p w:rsidR="0091258F" w:rsidRDefault="004C32AE" w:rsidP="00885FB7">
      <w:pPr>
        <w:spacing w:line="360" w:lineRule="auto"/>
      </w:pPr>
      <w:r>
        <w:t>Further explanation of the scales and units of analysis is provided in chapter 7, particularly in 7.4 and 7.8.</w:t>
      </w:r>
      <w:r w:rsidR="006C7BF9">
        <w:t xml:space="preserve"> The importance of scale and what makes each unit of analysis interesting is discussed in chapters 7 and 8.</w:t>
      </w:r>
      <w:r w:rsidR="00E90ED0">
        <w:t xml:space="preserve"> State-level aggregations </w:t>
      </w:r>
      <w:r w:rsidR="00856DCE">
        <w:t xml:space="preserve">and their limits </w:t>
      </w:r>
      <w:r w:rsidR="00E90ED0">
        <w:t>are bet</w:t>
      </w:r>
      <w:r w:rsidR="00856DCE">
        <w:t xml:space="preserve">ter contextualized </w:t>
      </w:r>
      <w:r w:rsidR="00F66584">
        <w:t>in sections 7.5 and 7.6.</w:t>
      </w:r>
    </w:p>
    <w:p w:rsidR="00924270" w:rsidRDefault="00924270" w:rsidP="00885FB7">
      <w:pPr>
        <w:spacing w:line="360" w:lineRule="auto"/>
      </w:pPr>
      <w:r>
        <w:t>Added new visualizations of street networks to section 7.6 to clearly demonstrate what these places look like and what their density and connectedness look like.</w:t>
      </w:r>
    </w:p>
    <w:p w:rsidR="00924270" w:rsidRDefault="00924270" w:rsidP="00885FB7">
      <w:pPr>
        <w:spacing w:line="360" w:lineRule="auto"/>
      </w:pPr>
      <w:r>
        <w:t>Added new visualizations to section 7.7 to illustrate the street networks in the different neighborhoods of San Francisco.</w:t>
      </w:r>
      <w:bookmarkStart w:id="0" w:name="_GoBack"/>
      <w:bookmarkEnd w:id="0"/>
    </w:p>
    <w:p w:rsidR="00924270" w:rsidRDefault="00924270" w:rsidP="00885FB7">
      <w:pPr>
        <w:spacing w:line="360" w:lineRule="auto"/>
      </w:pPr>
      <w:r>
        <w:lastRenderedPageBreak/>
        <w:t>Added several paragraphs of new material to section 7.7 to discuss the planning history of certain SF neighborhoods to better illustrate the reasons why their street networks look the way they do, and in turn illuminate the statistics presented with a clearer real-world story.</w:t>
      </w:r>
    </w:p>
    <w:p w:rsidR="00924270" w:rsidRDefault="00924270" w:rsidP="00885FB7">
      <w:pPr>
        <w:spacing w:line="360" w:lineRule="auto"/>
      </w:pPr>
    </w:p>
    <w:p w:rsidR="00E90ED0" w:rsidRDefault="00E90ED0" w:rsidP="00885FB7">
      <w:pPr>
        <w:spacing w:line="360" w:lineRule="auto"/>
      </w:pPr>
    </w:p>
    <w:p w:rsidR="006C7BF9" w:rsidRDefault="006C7BF9" w:rsidP="00885FB7">
      <w:pPr>
        <w:spacing w:line="360" w:lineRule="auto"/>
      </w:pPr>
    </w:p>
    <w:p w:rsidR="0001665F" w:rsidRPr="00885FB7" w:rsidRDefault="0001665F" w:rsidP="00885FB7">
      <w:pPr>
        <w:spacing w:line="360" w:lineRule="auto"/>
      </w:pPr>
    </w:p>
    <w:sectPr w:rsidR="0001665F" w:rsidRPr="0088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8B"/>
    <w:rsid w:val="0001665F"/>
    <w:rsid w:val="001216E3"/>
    <w:rsid w:val="00142103"/>
    <w:rsid w:val="00244585"/>
    <w:rsid w:val="002750CC"/>
    <w:rsid w:val="002C0D66"/>
    <w:rsid w:val="002D710D"/>
    <w:rsid w:val="00353D9A"/>
    <w:rsid w:val="004C32AE"/>
    <w:rsid w:val="004D3FDC"/>
    <w:rsid w:val="006164C7"/>
    <w:rsid w:val="00621CF0"/>
    <w:rsid w:val="0065428B"/>
    <w:rsid w:val="006C7BF9"/>
    <w:rsid w:val="006F000D"/>
    <w:rsid w:val="00856DCE"/>
    <w:rsid w:val="00885FB7"/>
    <w:rsid w:val="00903983"/>
    <w:rsid w:val="0091258F"/>
    <w:rsid w:val="00924270"/>
    <w:rsid w:val="009729F7"/>
    <w:rsid w:val="00D85093"/>
    <w:rsid w:val="00E90ED0"/>
    <w:rsid w:val="00E97AA2"/>
    <w:rsid w:val="00F3608C"/>
    <w:rsid w:val="00F6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C13"/>
  <w15:chartTrackingRefBased/>
  <w15:docId w15:val="{AB6639BC-56D2-434A-A664-AFC274E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5FB7"/>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21</cp:revision>
  <dcterms:created xsi:type="dcterms:W3CDTF">2017-02-14T23:50:00Z</dcterms:created>
  <dcterms:modified xsi:type="dcterms:W3CDTF">2017-02-24T04:54:00Z</dcterms:modified>
</cp:coreProperties>
</file>