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Завтро день восьмое марта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Идёт круго голова.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Что же подарить любимой,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Чтобы счастлива была?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 магазине у прилавка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Весь день толпится народ.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Кто берёт цветы в горшочке,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Кто букет большой берёт.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 ход идут бельё, духи,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Сладостей наборы,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Украшенья для любимых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И открыток горы.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Встанет утречком родная,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Приоткроет глазки.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Будет счастлива, я знаю,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Как царевна в сказке!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