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Пришёл старик к старушке,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У него в руках две клюшки.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Та увидела с порога,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Поглядела как-то строго.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Проходи, зачем пришёл?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Завела вдруг разговор.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Посадила на диваньчик,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Налила вина стаканчик.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Может нам, Просковьюшка,</w:t>
        <w:br w:type="textWrapping"/>
        <w:t xml:space="preserve"> С тобой пожениться,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И тогда от нас болезни</w:t>
        <w:br w:type="textWrapping"/>
        <w:t xml:space="preserve"> Смогут отступиться.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Что ты, спятил, что ли, дед,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На двоих нам двести лет!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Я ходить уж не могу,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Про женидьбу ни гу-гу!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Выпил стопочку ещё,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Обнял бабку за плечо.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Помню я, как в тридцать лет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Затмевала ты всем свет,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А характер, тот остался!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Тут старик и рассмеялся.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Ну да ладно, мне пора,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Проводи ка до двора.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Голова тут закружилась,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Видимо давленье сбилось.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Ишь, нашёлся мне герой,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Мне б управиться с собой! 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