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народ наш совсем не мельчал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тянулся к хорошему с детства,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Мы должны ко всему приучать,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 рожденья и всё малолетство.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 яслей, до бала выпускного,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Эстетике и этике учить.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Ведь варианта нет здесь запасного,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Иначе, очень сложно будет жить.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Нарядные и сыты наши дети,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Немного поведение не то.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разъяснили им мы в своё время,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Кто есть они, и кто есть кто.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чтобы к старшим было уваженье,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это обсуждаться не должно.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в фильмах не было насилья и убийства,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Показывать российское кино.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Давайте вместе и родители и власти,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Исправим наш допущенный изъян.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Плывём мы все в одной ведь лодке,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шторм не страшен был бы нам.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2014-10-24T09:33:00Z</dcterms:created>
  <dc:language>ru-RU</dc:language>
  <cp:lastModifiedBy>Василий</cp:lastModifiedBy>
  <dcterms:modified xsi:type="dcterms:W3CDTF">2014-11-17T10:05:00Z</dcterms:modified>
  <cp:revision>5</cp:revision>
  <dc:title>Помочь не оступиться.docx</dc:title>
</cp:coreProperties>
</file>