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Зайчик трусливо по полю бежал,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Колос торчащий в снегу собирал.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Вдруг он, лису в далеке увидал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на утёк от неё поскакал.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Быстро бежит, словно ветер летит.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Сердце у бедного в пятки.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Жизнь у косого на этом стоит,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Всю жизнь, он играет в прятки.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Прыгнул подальше, сделал скачок,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снег провалился с ушами!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отсидится зайчик денёк,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бы, не достали!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Снег повалил. Все следы занесло.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чуть-чуть видны кочки.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Рыжая пишет на чистом листе,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Свежие, следов строчки.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