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Сегодня отмечаем день рожденье,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Нас собрала Самара у себя.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Всех, кто хотит, виновницу поздравить,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Приветствует радушно и любя.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Припев: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Пой, Самара, играй, гитара,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Сегодня в нашем городе весна!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Пой, гитара, ликуй, Самара,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Нам всем сегодня ночью не до сна.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Самара город милый и прекрасный,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Над Волгой уж, стоит не мало лет.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над Самарой, небо будет ясным,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солнце дарит ей красивый свет.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Припев: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Пой, Самара, играй гитара,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Сегодня в нашем городе весна!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Пой, гитара, ликуй Самара,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Нам всем сегодня ночью не до сна.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Наш город славный и в сердце главный,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Нас ласково самарцами зовут!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честь дня рожденья, как поздравленье,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Красивый в небе, празднечный салют!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Припев: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Пой, Самара, играй, гитара,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Сегодня в нашем городе весна!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Пой, гитара, ликуй, Самара,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Нам всем сегодня ночью не до сна.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