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Ну, как живёшь?- спросила Маня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Заране планы состовляя.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узаконен ли с кем брак?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Ты у нас парень, не дурак!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Мне интересны вот моменты,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Платишь ли детям алименты?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прикупил ли ты жильё?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данимают ли жульё?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Какие у тебя заботы?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Сколь осиляешь ты работы?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Пустой, иль полный кошелёк?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 заглянешь на чаёк?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-Попить я чай, не откажусь,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и ответов не стыжусь.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Развёлся много лет назад,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 не ищу кто виноват.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не дурак, права, ты Маня!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Так мне твердит всегда маманя.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от того в жизни сложней.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ну, ещё чайка, налей!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алименты, это свято!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пополам моя зарплата.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 на отца не обижались,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Ни в чём детишки не нуждались.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Ещё плачу я ипотеку,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Часть денег отдаю в аптеку.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Есть три кредита на пять лет,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Ещё заправка, вода, свет.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Работаю я на заводе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Фасовщик, грущик, ещё птичник.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 получаю, вроде много,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Раздам и снова почти нищий.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Ну, что, Маруся, ты молчишь?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Ты думала, я новуриш?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Нет, я простой мужик как все,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Перед тобой во всей красе.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Хотишь жить-умей вертеться,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Поговорку слышал с детства.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кручусь вот, как волчок.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Спасибо, Маня, за чаёк!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