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Позвонил брат брату в мае,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поздравлением, в юбилей.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дарю тебе, мой братец,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Авто, новенький “Харлей.”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Приезжай в любое время,</w:t>
        <w:br w:type="textWrapping"/>
        <w:t xml:space="preserve">Повидать тебя рад я.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и очень уж скучает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тебе моя семья.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Положил Володя трубку.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Да, сюрприз! Вот это да!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Посмотрел весь путь по карте,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же, эта Воркута?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Перед выездом заехал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ихней Маме на погост.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Прихватив с собой букетик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красивых, алых роз.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Вот, Мамуля, еду к Женьки,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Передам ему привет.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Редко он у нас бывает,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Видно, время совсем нет.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Присмотрелся к её фото,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поверил он глазам.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Словно, мелкая дождинка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щеке текла слеза.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с тобой, моя родная,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Чуешь счастье иль беду?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вернусь от брата скоро,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опять к тебе приду.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Путь на север был не близок.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Дальний путь до Воркуты.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мечтал о доброй встречи,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никак не ждал беды.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увы, беда случилась,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Брат его не смог встречать.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Неспроста, слеза катилась,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Видно, чувствовала Мать!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