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 нам вторые были мамы,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с вами день, а в ночь домой.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Порою были мы упрямы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слёзы лили мы рекой.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 нежною своей рукою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Умели всех нас приласкать.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Согреть всех тёплой душою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сказочки для нас читать.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Прожить нам вместе довелось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Отрезок жизни очень важный.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Всегда мы будем вспоминать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“Забаву ”- садик наш прекрасный!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вашу ласку, доброту,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нежную заботу,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Вас взять с собою в первый класс,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Порою так охото!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