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несу её в руках,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Она улыбается!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кто думаете это?</w:t>
        <w:br w:type="textWrapping"/>
        <w:t xml:space="preserve">Сумочка красавица!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Слышала,что вяжут сумки,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чем я хуже?!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Смастерила я квадраты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цветы снаружи.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 серёдочке цветов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Бусинки сверкают.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глазки озорные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Прохожим мигают.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Эта сумочка моя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одном экземпляре!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такой ни в магазине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И ни на базаре!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