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Global Photutils Foreground Candidate Report Documentation</w:t>
      </w:r>
    </w:p>
    <w:p>
      <w:pPr>
        <w:pStyle w:val="Subtitle"/>
        <w:pBdr>
          <w:bottom w:val="single" w:sz="12" w:space="6" w:color="D9E2F3"/>
        </w:pBdr>
      </w:pPr>
      <w:r>
        <w:rPr>
          <w:i/>
        </w:rPr>
        <w:t>bar_spike_gated_foreground_report.py --masking-mode global</w:t>
      </w:r>
    </w:p>
    <w:tbl>
      <w:tblPr>
        <w:tblStyle w:val="TableGrid"/>
        <w:tblW w:type="dxa" w:w="9360"/>
        <w:tblLayout w:type="fixed"/>
        <w:tblLook w:firstColumn="1" w:firstRow="1" w:lastColumn="0" w:lastRow="0" w:noHBand="0" w:noVBand="1" w:val="04A0"/>
        <w:jc w:val="left"/>
        <w:tblInd w:w="120" w:type="dxa"/>
      </w:tblPr>
      <w:tblGrid>
        <w:gridCol w:w="2700"/>
        <w:gridCol w:w="6660"/>
      </w:tblGrid>
      <w:tr>
        <w:trPr>
          <w:cantSplit/>
          <w:tblHeader w:val="true"/>
        </w:trPr>
        <w:tc>
          <w:tcPr>
            <w:tcW w:type="dxa" w:w="2700"/>
            <w:vAlign w:val="center"/>
            <w:tcMar>
              <w:top w:w="80" w:type="dxa"/>
              <w:bottom w:w="80" w:type="dxa"/>
              <w:start w:w="120" w:type="dxa"/>
              <w:end w:w="120" w:type="dxa"/>
            </w:tcMar>
            <w:shd w:fill="E8EEF5"/>
          </w:tcPr>
          <w:p>
            <w:r>
              <w:rPr>
                <w:b/>
                <w:color w:val="1F4D78"/>
              </w:rPr>
              <w:t>Field</w:t>
            </w:r>
          </w:p>
        </w:tc>
        <w:tc>
          <w:tcPr>
            <w:tcW w:type="dxa" w:w="6660"/>
            <w:vAlign w:val="center"/>
            <w:tcMar>
              <w:top w:w="80" w:type="dxa"/>
              <w:bottom w:w="80" w:type="dxa"/>
              <w:start w:w="120" w:type="dxa"/>
              <w:end w:w="120" w:type="dxa"/>
            </w:tcMar>
            <w:shd w:fill="E8EEF5"/>
          </w:tcPr>
          <w:p>
            <w:r>
              <w:rPr>
                <w:b/>
                <w:color w:val="1F4D78"/>
              </w:rPr>
              <w:t>Value</w:t>
            </w:r>
          </w:p>
        </w:tc>
      </w:tr>
      <w:tr>
        <w:trPr>
          <w:cantSplit/>
        </w:trPr>
        <w:tc>
          <w:tcPr>
            <w:tcW w:type="dxa" w:w="2700"/>
            <w:shd w:fill="F2F4F7"/>
            <w:vAlign w:val="center"/>
            <w:tcMar>
              <w:top w:w="80" w:type="dxa"/>
              <w:bottom w:w="80" w:type="dxa"/>
              <w:start w:w="120" w:type="dxa"/>
              <w:end w:w="120" w:type="dxa"/>
            </w:tcMar>
          </w:tcPr>
          <w:p>
            <w:r>
              <w:rPr>
                <w:b/>
              </w:rPr>
              <w:t>Primary production script</w:t>
            </w:r>
          </w:p>
        </w:tc>
        <w:tc>
          <w:tcPr>
            <w:tcW w:type="dxa" w:w="6660"/>
            <w:vAlign w:val="center"/>
            <w:tcMar>
              <w:top w:w="80" w:type="dxa"/>
              <w:bottom w:w="80" w:type="dxa"/>
              <w:start w:w="120" w:type="dxa"/>
              <w:end w:w="120" w:type="dxa"/>
            </w:tcMar>
          </w:tcPr>
          <w:p>
            <w:r>
              <w:t>bar_spike_gated_foreground_report.py</w:t>
            </w:r>
          </w:p>
        </w:tc>
      </w:tr>
      <w:tr>
        <w:trPr>
          <w:cantSplit/>
        </w:trPr>
        <w:tc>
          <w:tcPr>
            <w:tcW w:type="dxa" w:w="2700"/>
            <w:shd w:fill="F2F4F7"/>
            <w:vAlign w:val="center"/>
            <w:tcMar>
              <w:top w:w="80" w:type="dxa"/>
              <w:bottom w:w="80" w:type="dxa"/>
              <w:start w:w="120" w:type="dxa"/>
              <w:end w:w="120" w:type="dxa"/>
            </w:tcMar>
          </w:tcPr>
          <w:p>
            <w:r>
              <w:rPr>
                <w:b/>
              </w:rPr>
              <w:t>Calibration experiment script</w:t>
            </w:r>
          </w:p>
        </w:tc>
        <w:tc>
          <w:tcPr>
            <w:tcW w:type="dxa" w:w="6660"/>
            <w:vAlign w:val="center"/>
            <w:tcMar>
              <w:top w:w="80" w:type="dxa"/>
              <w:bottom w:w="80" w:type="dxa"/>
              <w:start w:w="120" w:type="dxa"/>
              <w:end w:w="120" w:type="dxa"/>
            </w:tcMar>
          </w:tcPr>
          <w:p>
            <w:r>
              <w:t>photutils_global_from_bar_spike_calibration.py</w:t>
            </w:r>
          </w:p>
        </w:tc>
      </w:tr>
      <w:tr>
        <w:trPr>
          <w:cantSplit/>
        </w:trPr>
        <w:tc>
          <w:tcPr>
            <w:tcW w:type="dxa" w:w="2700"/>
            <w:shd w:fill="F2F4F7"/>
            <w:vAlign w:val="center"/>
            <w:tcMar>
              <w:top w:w="80" w:type="dxa"/>
              <w:bottom w:w="80" w:type="dxa"/>
              <w:start w:w="120" w:type="dxa"/>
              <w:end w:w="120" w:type="dxa"/>
            </w:tcMar>
          </w:tcPr>
          <w:p>
            <w:r>
              <w:rPr>
                <w:b/>
              </w:rPr>
              <w:t>Optimisation helper</w:t>
            </w:r>
          </w:p>
        </w:tc>
        <w:tc>
          <w:tcPr>
            <w:tcW w:type="dxa" w:w="6660"/>
            <w:vAlign w:val="center"/>
            <w:tcMar>
              <w:top w:w="80" w:type="dxa"/>
              <w:bottom w:w="80" w:type="dxa"/>
              <w:start w:w="120" w:type="dxa"/>
              <w:end w:w="120" w:type="dxa"/>
            </w:tcMar>
          </w:tcPr>
          <w:p>
            <w:r>
              <w:t>optimise_photutils_global_parameters.py</w:t>
            </w:r>
          </w:p>
        </w:tc>
      </w:tr>
      <w:tr>
        <w:trPr>
          <w:cantSplit/>
        </w:trPr>
        <w:tc>
          <w:tcPr>
            <w:tcW w:type="dxa" w:w="2700"/>
            <w:shd w:fill="F2F4F7"/>
            <w:vAlign w:val="center"/>
            <w:tcMar>
              <w:top w:w="80" w:type="dxa"/>
              <w:bottom w:w="80" w:type="dxa"/>
              <w:start w:w="120" w:type="dxa"/>
              <w:end w:w="120" w:type="dxa"/>
            </w:tcMar>
          </w:tcPr>
          <w:p>
            <w:r>
              <w:rPr>
                <w:b/>
              </w:rPr>
              <w:t>Document date</w:t>
            </w:r>
          </w:p>
        </w:tc>
        <w:tc>
          <w:tcPr>
            <w:tcW w:type="dxa" w:w="6660"/>
            <w:vAlign w:val="center"/>
            <w:tcMar>
              <w:top w:w="80" w:type="dxa"/>
              <w:bottom w:w="80" w:type="dxa"/>
              <w:start w:w="120" w:type="dxa"/>
              <w:end w:w="120" w:type="dxa"/>
            </w:tcMar>
          </w:tcPr>
          <w:p>
            <w:r>
              <w:t>2026-07-27</w:t>
            </w:r>
          </w:p>
        </w:tc>
      </w:tr>
      <w:tr>
        <w:trPr>
          <w:cantSplit/>
        </w:trPr>
        <w:tc>
          <w:tcPr>
            <w:tcW w:type="dxa" w:w="2700"/>
            <w:shd w:fill="F2F4F7"/>
            <w:vAlign w:val="center"/>
            <w:tcMar>
              <w:top w:w="80" w:type="dxa"/>
              <w:bottom w:w="80" w:type="dxa"/>
              <w:start w:w="120" w:type="dxa"/>
              <w:end w:w="120" w:type="dxa"/>
            </w:tcMar>
          </w:tcPr>
          <w:p>
            <w:r>
              <w:rPr>
                <w:b/>
              </w:rPr>
              <w:t>Production output directory</w:t>
            </w:r>
          </w:p>
        </w:tc>
        <w:tc>
          <w:tcPr>
            <w:tcW w:type="dxa" w:w="6660"/>
            <w:vAlign w:val="center"/>
            <w:tcMar>
              <w:top w:w="80" w:type="dxa"/>
              <w:bottom w:w="80" w:type="dxa"/>
              <w:start w:w="120" w:type="dxa"/>
              <w:end w:w="120" w:type="dxa"/>
            </w:tcMar>
          </w:tcPr>
          <w:p>
            <w:r>
              <w:t>D:\Dropbox\Public Documents\UCLAN\MSc Research\Remove foreground objects\global_photutils_auto_tuned</w:t>
            </w:r>
          </w:p>
        </w:tc>
      </w:tr>
      <w:tr>
        <w:trPr>
          <w:cantSplit/>
        </w:trPr>
        <w:tc>
          <w:tcPr>
            <w:tcW w:type="dxa" w:w="2700"/>
            <w:shd w:fill="F2F4F7"/>
            <w:vAlign w:val="center"/>
            <w:tcMar>
              <w:top w:w="80" w:type="dxa"/>
              <w:bottom w:w="80" w:type="dxa"/>
              <w:start w:w="120" w:type="dxa"/>
              <w:end w:w="120" w:type="dxa"/>
            </w:tcMar>
          </w:tcPr>
          <w:p>
            <w:r>
              <w:rPr>
                <w:b/>
              </w:rPr>
              <w:t>Documentation scope</w:t>
            </w:r>
          </w:p>
        </w:tc>
        <w:tc>
          <w:tcPr>
            <w:tcW w:type="dxa" w:w="6660"/>
            <w:vAlign w:val="center"/>
            <w:tcMar>
              <w:top w:w="80" w:type="dxa"/>
              <w:bottom w:w="80" w:type="dxa"/>
              <w:start w:w="120" w:type="dxa"/>
              <w:end w:w="120" w:type="dxa"/>
            </w:tcMar>
          </w:tcPr>
          <w:p>
            <w:r>
              <w:t>Global Photutils foreground-candidate masking, bar-spike calibration experiment, per-galaxy auto-tuning, output reports, validation, and limitations.</w:t>
            </w:r>
          </w:p>
        </w:tc>
      </w:tr>
    </w:tbl>
    <w:p/>
    <w:p>
      <w:pPr>
        <w:pStyle w:val="Heading1"/>
      </w:pPr>
      <w:r>
        <w:t>High-Level Overview</w:t>
      </w:r>
    </w:p>
    <w:p>
      <w:r>
        <w:rPr>
          <w:b w:val="0"/>
        </w:rPr>
        <w:t>The global Photutils workflow creates the same one-page portrait diagnostic reports as the spike-gated workflow, but it applies all retained Photutils residual-source segments to the two-dimensional mask. It is intended as an image-wide foreground-candidate experiment and comparison dataset, not as the recommended shoulder-recognition profile correction.</w:t>
      </w:r>
    </w:p>
    <w:p>
      <w:r>
        <w:rPr>
          <w:b w:val="0"/>
        </w:rPr>
        <w:t>This mode is deliberately different from bar-spike gating. In global mode, a compact residual segment does not need to intersect a bar-major-axis intensity spike before it is masked. That makes it useful for investigating general foreground-object removal, but it also makes it more likely to remove real galaxy structure when parameters are too aggressive.</w:t>
      </w:r>
    </w:p>
    <w:p>
      <w:pPr>
        <w:pStyle w:val="ListBullet"/>
        <w:spacing w:after="80" w:line="300" w:lineRule="auto"/>
        <w:ind w:left="540" w:hanging="271"/>
      </w:pPr>
      <w:r>
        <w:t>Production global reports are generated through bar_spike_gated_foreground_report.py with --masking-mode global.</w:t>
      </w:r>
    </w:p>
    <w:p>
      <w:pPr>
        <w:pStyle w:val="ListBullet"/>
        <w:spacing w:after="80" w:line="300" w:lineRule="auto"/>
        <w:ind w:left="540" w:hanging="271"/>
      </w:pPr>
      <w:r>
        <w:t>The current all-galaxy run uses --auto-tune so each galaxy selects a detection threshold from the candidate sigma grid.</w:t>
      </w:r>
    </w:p>
    <w:p>
      <w:pPr>
        <w:pStyle w:val="ListBullet"/>
        <w:spacing w:after="80" w:line="300" w:lineRule="auto"/>
        <w:ind w:left="540" w:hanging="271"/>
      </w:pPr>
      <w:r>
        <w:t>The older photutils_global_from_bar_spike_calibration.py script remains an experiment for deriving global thresholds from the visually calibrated bar-spike set.</w:t>
      </w:r>
    </w:p>
    <w:p>
      <w:pPr>
        <w:pStyle w:val="ListBullet"/>
        <w:spacing w:after="80" w:line="300" w:lineRule="auto"/>
        <w:ind w:left="540" w:hanging="271"/>
      </w:pPr>
      <w:r>
        <w:t>The optimiser script evaluates parameter tiers against spike-positive and no-spike control galaxies before committing to a full run.</w:t>
      </w:r>
    </w:p>
    <w:p>
      <w:pPr>
        <w:pStyle w:val="Heading1"/>
      </w:pPr>
      <w:r>
        <w:t>Inputs and Dependencies</w:t>
      </w:r>
    </w:p>
    <w:tbl>
      <w:tblPr>
        <w:tblStyle w:val="TableGrid"/>
        <w:tblW w:type="dxa" w:w="9360"/>
        <w:tblLayout w:type="fixed"/>
        <w:tblLook w:firstColumn="1" w:firstRow="1" w:lastColumn="0" w:lastRow="0" w:noHBand="0" w:noVBand="1" w:val="04A0"/>
        <w:jc w:val="left"/>
        <w:tblInd w:w="120" w:type="dxa"/>
      </w:tblPr>
      <w:tblGrid>
        <w:gridCol w:w="2700"/>
        <w:gridCol w:w="6660"/>
      </w:tblGrid>
      <w:tr>
        <w:trPr>
          <w:cantSplit/>
          <w:tblHeader w:val="true"/>
        </w:trPr>
        <w:tc>
          <w:tcPr>
            <w:tcW w:type="dxa" w:w="2700"/>
            <w:vAlign w:val="center"/>
            <w:tcMar>
              <w:top w:w="80" w:type="dxa"/>
              <w:bottom w:w="80" w:type="dxa"/>
              <w:start w:w="120" w:type="dxa"/>
              <w:end w:w="120" w:type="dxa"/>
            </w:tcMar>
            <w:shd w:fill="E8EEF5"/>
          </w:tcPr>
          <w:p>
            <w:r>
              <w:rPr>
                <w:b/>
                <w:color w:val="1F4D78"/>
              </w:rPr>
              <w:t>Input or dependency</w:t>
            </w:r>
          </w:p>
        </w:tc>
        <w:tc>
          <w:tcPr>
            <w:tcW w:type="dxa" w:w="6660"/>
            <w:vAlign w:val="center"/>
            <w:tcMar>
              <w:top w:w="80" w:type="dxa"/>
              <w:bottom w:w="80" w:type="dxa"/>
              <w:start w:w="120" w:type="dxa"/>
              <w:end w:w="120" w:type="dxa"/>
            </w:tcMar>
            <w:shd w:fill="E8EEF5"/>
          </w:tcPr>
          <w:p>
            <w:r>
              <w:rPr>
                <w:b/>
                <w:color w:val="1F4D78"/>
              </w:rPr>
              <w:t>Purpose</w:t>
            </w:r>
          </w:p>
        </w:tc>
      </w:tr>
      <w:tr>
        <w:trPr>
          <w:cantSplit/>
        </w:trPr>
        <w:tc>
          <w:tcPr>
            <w:tcW w:type="dxa" w:w="2700"/>
            <w:shd w:fill="F2F4F7"/>
            <w:vAlign w:val="center"/>
            <w:tcMar>
              <w:top w:w="80" w:type="dxa"/>
              <w:bottom w:w="80" w:type="dxa"/>
              <w:start w:w="120" w:type="dxa"/>
              <w:end w:w="120" w:type="dxa"/>
            </w:tcMar>
          </w:tcPr>
          <w:p>
            <w:r>
              <w:rPr>
                <w:b/>
              </w:rPr>
              <w:t>S4G geometry manifest</w:t>
            </w:r>
          </w:p>
        </w:tc>
        <w:tc>
          <w:tcPr>
            <w:tcW w:type="dxa" w:w="6660"/>
            <w:vAlign w:val="center"/>
            <w:tcMar>
              <w:top w:w="80" w:type="dxa"/>
              <w:bottom w:w="80" w:type="dxa"/>
              <w:start w:w="120" w:type="dxa"/>
              <w:end w:w="120" w:type="dxa"/>
            </w:tcMar>
          </w:tcPr>
          <w:p>
            <w:r>
              <w:t>Erwin_s4g_image_downloader/geometry_output/s4g_image_geometry_manifest.csv. Provides galaxy name, FITS path, image centre, disk PA, inclination, bar PA, bar semi-major axis, and pixel scale.</w:t>
            </w:r>
          </w:p>
        </w:tc>
      </w:tr>
      <w:tr>
        <w:trPr>
          <w:cantSplit/>
        </w:trPr>
        <w:tc>
          <w:tcPr>
            <w:tcW w:type="dxa" w:w="2700"/>
            <w:shd w:fill="F2F4F7"/>
            <w:vAlign w:val="center"/>
            <w:tcMar>
              <w:top w:w="80" w:type="dxa"/>
              <w:bottom w:w="80" w:type="dxa"/>
              <w:start w:w="120" w:type="dxa"/>
              <w:end w:w="120" w:type="dxa"/>
            </w:tcMar>
          </w:tcPr>
          <w:p>
            <w:r>
              <w:rPr>
                <w:b/>
              </w:rPr>
              <w:t>S4G 3.6 micron FITS image</w:t>
            </w:r>
          </w:p>
        </w:tc>
        <w:tc>
          <w:tcPr>
            <w:tcW w:type="dxa" w:w="6660"/>
            <w:vAlign w:val="center"/>
            <w:tcMar>
              <w:top w:w="80" w:type="dxa"/>
              <w:bottom w:w="80" w:type="dxa"/>
              <w:start w:w="120" w:type="dxa"/>
              <w:end w:w="120" w:type="dxa"/>
            </w:tcMar>
          </w:tcPr>
          <w:p>
            <w:r>
              <w:t>Science image loaded with astropy.io.fits. Each image is squeezed to two dimensions before analysis.</w:t>
            </w:r>
          </w:p>
        </w:tc>
      </w:tr>
      <w:tr>
        <w:trPr>
          <w:cantSplit/>
        </w:trPr>
        <w:tc>
          <w:tcPr>
            <w:tcW w:type="dxa" w:w="2700"/>
            <w:shd w:fill="F2F4F7"/>
            <w:vAlign w:val="center"/>
            <w:tcMar>
              <w:top w:w="80" w:type="dxa"/>
              <w:bottom w:w="80" w:type="dxa"/>
              <w:start w:w="120" w:type="dxa"/>
              <w:end w:w="120" w:type="dxa"/>
            </w:tcMar>
          </w:tcPr>
          <w:p>
            <w:r>
              <w:rPr>
                <w:b/>
              </w:rPr>
              <w:t>foreground_mask_photutils.py</w:t>
            </w:r>
          </w:p>
        </w:tc>
        <w:tc>
          <w:tcPr>
            <w:tcW w:type="dxa" w:w="6660"/>
            <w:vAlign w:val="center"/>
            <w:tcMar>
              <w:top w:w="80" w:type="dxa"/>
              <w:bottom w:w="80" w:type="dxa"/>
              <w:start w:w="120" w:type="dxa"/>
              <w:end w:w="120" w:type="dxa"/>
            </w:tcMar>
          </w:tcPr>
          <w:p>
            <w:r>
              <w:t>Provides the Photutils segmentation, segment filtering, mask conversion, and dilation helpers.</w:t>
            </w:r>
          </w:p>
        </w:tc>
      </w:tr>
      <w:tr>
        <w:trPr>
          <w:cantSplit/>
        </w:trPr>
        <w:tc>
          <w:tcPr>
            <w:tcW w:type="dxa" w:w="2700"/>
            <w:shd w:fill="F2F4F7"/>
            <w:vAlign w:val="center"/>
            <w:tcMar>
              <w:top w:w="80" w:type="dxa"/>
              <w:bottom w:w="80" w:type="dxa"/>
              <w:start w:w="120" w:type="dxa"/>
              <w:end w:w="120" w:type="dxa"/>
            </w:tcMar>
          </w:tcPr>
          <w:p>
            <w:r>
              <w:rPr>
                <w:b/>
              </w:rPr>
              <w:t>bar_spike_gated_foreground_report.py</w:t>
            </w:r>
          </w:p>
        </w:tc>
        <w:tc>
          <w:tcPr>
            <w:tcW w:type="dxa" w:w="6660"/>
            <w:vAlign w:val="center"/>
            <w:tcMar>
              <w:top w:w="80" w:type="dxa"/>
              <w:bottom w:w="80" w:type="dxa"/>
              <w:start w:w="120" w:type="dxa"/>
              <w:end w:w="120" w:type="dxa"/>
            </w:tcMar>
          </w:tcPr>
          <w:p>
            <w:r>
              <w:t>Provides shared profile extraction, report layout, auto-tuning, interpolation, and the global masking execution path.</w:t>
            </w:r>
          </w:p>
        </w:tc>
      </w:tr>
      <w:tr>
        <w:trPr>
          <w:cantSplit/>
        </w:trPr>
        <w:tc>
          <w:tcPr>
            <w:tcW w:type="dxa" w:w="2700"/>
            <w:shd w:fill="F2F4F7"/>
            <w:vAlign w:val="center"/>
            <w:tcMar>
              <w:top w:w="80" w:type="dxa"/>
              <w:bottom w:w="80" w:type="dxa"/>
              <w:start w:w="120" w:type="dxa"/>
              <w:end w:w="120" w:type="dxa"/>
            </w:tcMar>
          </w:tcPr>
          <w:p>
            <w:r>
              <w:rPr>
                <w:b/>
              </w:rPr>
              <w:t>plot_s4g_isophote_axes.py and angle_utils.py</w:t>
            </w:r>
          </w:p>
        </w:tc>
        <w:tc>
          <w:tcPr>
            <w:tcW w:type="dxa" w:w="6660"/>
            <w:vAlign w:val="center"/>
            <w:tcMar>
              <w:top w:w="80" w:type="dxa"/>
              <w:bottom w:w="80" w:type="dxa"/>
              <w:start w:w="120" w:type="dxa"/>
              <w:end w:w="120" w:type="dxa"/>
            </w:tcMar>
          </w:tcPr>
          <w:p>
            <w:r>
              <w:t>Provide profile extraction, deprojected radii, image cutouts, axis drawing, and geometric transformations.</w:t>
            </w:r>
          </w:p>
        </w:tc>
      </w:tr>
      <w:tr>
        <w:trPr>
          <w:cantSplit/>
        </w:trPr>
        <w:tc>
          <w:tcPr>
            <w:tcW w:type="dxa" w:w="2700"/>
            <w:shd w:fill="F2F4F7"/>
            <w:vAlign w:val="center"/>
            <w:tcMar>
              <w:top w:w="80" w:type="dxa"/>
              <w:bottom w:w="80" w:type="dxa"/>
              <w:start w:w="120" w:type="dxa"/>
              <w:end w:w="120" w:type="dxa"/>
            </w:tcMar>
          </w:tcPr>
          <w:p>
            <w:r>
              <w:rPr>
                <w:b/>
              </w:rPr>
              <w:t>Python packages</w:t>
            </w:r>
          </w:p>
        </w:tc>
        <w:tc>
          <w:tcPr>
            <w:tcW w:type="dxa" w:w="6660"/>
            <w:vAlign w:val="center"/>
            <w:tcMar>
              <w:top w:w="80" w:type="dxa"/>
              <w:bottom w:w="80" w:type="dxa"/>
              <w:start w:w="120" w:type="dxa"/>
              <w:end w:w="120" w:type="dxa"/>
            </w:tcMar>
          </w:tcPr>
          <w:p>
            <w:r>
              <w:t>numpy, scipy, matplotlib, astropy, photutils, python-docx for documentation generation, and reportlab if future PDF generation is moved to a direct-PDF pipeline.</w:t>
            </w:r>
          </w:p>
        </w:tc>
      </w:tr>
    </w:tbl>
    <w:p/>
    <w:p>
      <w:pPr>
        <w:pStyle w:val="Heading1"/>
      </w:pPr>
      <w:r>
        <w:t>Production Global Workflow</w:t>
      </w:r>
    </w:p>
    <w:p>
      <w:pPr>
        <w:spacing w:after="80" w:line="300" w:lineRule="auto"/>
        <w:ind w:left="540" w:hanging="271"/>
      </w:pPr>
      <w:r>
        <w:rPr>
          <w:b/>
        </w:rPr>
        <w:t xml:space="preserve">1.  </w:t>
      </w:r>
      <w:r>
        <w:t>Select galaxies from the manifest with --all, --names, or --limit.</w:t>
      </w:r>
    </w:p>
    <w:p>
      <w:pPr>
        <w:spacing w:after="80" w:line="300" w:lineRule="auto"/>
        <w:ind w:left="540" w:hanging="271"/>
      </w:pPr>
      <w:r>
        <w:rPr>
          <w:b/>
        </w:rPr>
        <w:t xml:space="preserve">2.  </w:t>
      </w:r>
      <w:r>
        <w:t>Load the FITS image and required geometry fields.</w:t>
      </w:r>
    </w:p>
    <w:p>
      <w:pPr>
        <w:spacing w:after="80" w:line="300" w:lineRule="auto"/>
        <w:ind w:left="540" w:hanging="271"/>
      </w:pPr>
      <w:r>
        <w:rPr>
          <w:b/>
        </w:rPr>
        <w:t xml:space="preserve">3.  </w:t>
      </w:r>
      <w:r>
        <w:t>Create a broad Gaussian-smoothed galaxy model using --smooth-sigma-pixels.</w:t>
      </w:r>
    </w:p>
    <w:p>
      <w:pPr>
        <w:spacing w:after="80" w:line="300" w:lineRule="auto"/>
        <w:ind w:left="540" w:hanging="271"/>
      </w:pPr>
      <w:r>
        <w:rPr>
          <w:b/>
        </w:rPr>
        <w:t xml:space="preserve">4.  </w:t>
      </w:r>
      <w:r>
        <w:t>Subtract the smoothed model from the science image to make the residual image.</w:t>
      </w:r>
    </w:p>
    <w:p>
      <w:pPr>
        <w:spacing w:after="80" w:line="300" w:lineRule="auto"/>
        <w:ind w:left="540" w:hanging="271"/>
      </w:pPr>
      <w:r>
        <w:rPr>
          <w:b/>
        </w:rPr>
        <w:t xml:space="preserve">5.  </w:t>
      </w:r>
      <w:r>
        <w:t>Run Photutils segmentation on the residual image at the selected detection threshold.</w:t>
      </w:r>
    </w:p>
    <w:p>
      <w:pPr>
        <w:spacing w:after="80" w:line="300" w:lineRule="auto"/>
        <w:ind w:left="540" w:hanging="271"/>
      </w:pPr>
      <w:r>
        <w:rPr>
          <w:b/>
        </w:rPr>
        <w:t xml:space="preserve">6.  </w:t>
      </w:r>
      <w:r>
        <w:t>Filter segments by connected-pixel count, maximum area, maximum elongation, and central exclusion radius.</w:t>
      </w:r>
    </w:p>
    <w:p>
      <w:pPr>
        <w:spacing w:after="80" w:line="300" w:lineRule="auto"/>
        <w:ind w:left="540" w:hanging="271"/>
      </w:pPr>
      <w:r>
        <w:rPr>
          <w:b/>
        </w:rPr>
        <w:t xml:space="preserve">7.  </w:t>
      </w:r>
      <w:r>
        <w:t>Dilate every retained segment by --dilation-radius-pixels.</w:t>
      </w:r>
    </w:p>
    <w:p>
      <w:pPr>
        <w:spacing w:after="80" w:line="300" w:lineRule="auto"/>
        <w:ind w:left="540" w:hanging="271"/>
      </w:pPr>
      <w:r>
        <w:rPr>
          <w:b/>
        </w:rPr>
        <w:t xml:space="preserve">8.  </w:t>
      </w:r>
      <w:r>
        <w:t>Set all retained global mask pixels to NaN in the masked image.</w:t>
      </w:r>
    </w:p>
    <w:p>
      <w:pPr>
        <w:spacing w:after="80" w:line="300" w:lineRule="auto"/>
        <w:ind w:left="540" w:hanging="271"/>
      </w:pPr>
      <w:r>
        <w:rPr>
          <w:b/>
        </w:rPr>
        <w:t xml:space="preserve">9.  </w:t>
      </w:r>
      <w:r>
        <w:t>Extract original, masked, and log-linear bridge-filled bar-major and bar-minor profiles.</w:t>
      </w:r>
    </w:p>
    <w:p>
      <w:pPr>
        <w:spacing w:after="80" w:line="300" w:lineRule="auto"/>
        <w:ind w:left="540" w:hanging="271"/>
      </w:pPr>
      <w:r>
        <w:rPr>
          <w:b/>
        </w:rPr>
        <w:t xml:space="preserve">10.  </w:t>
      </w:r>
      <w:r>
        <w:t>Write the portrait PDF report with observed and deprojected image panels, profile panels, and the parameter table.</w:t>
      </w:r>
    </w:p>
    <w:p>
      <w:pPr>
        <w:pStyle w:val="Heading2"/>
      </w:pPr>
      <w:r>
        <w:t>What global means</w:t>
      </w:r>
    </w:p>
    <w:p>
      <w:r>
        <w:rPr>
          <w:b w:val="0"/>
        </w:rPr>
        <w:t>Global mode masks all retained residual-source candidates after Photutils segmentation and shape filtering. Unlike spike-gated mode, it does not require a contaminant to be visible as a narrow spike in the bar-major intensity profile. This is why global outputs may show many more red circles and longer bridged profile sections than the spike-gated outputs.</w:t>
      </w:r>
    </w:p>
    <w:p>
      <w:pPr>
        <w:pStyle w:val="Heading1"/>
      </w:pPr>
      <w:r>
        <w:t>Per-Galaxy Auto-Tuning</w:t>
      </w:r>
    </w:p>
    <w:p>
      <w:r>
        <w:rPr>
          <w:b w:val="0"/>
        </w:rPr>
        <w:t>The current all-galaxy global run uses per-galaxy auto-tuning rather than one fixed sigma threshold. For each galaxy, the code evaluates candidate detection thresholds and selects a threshold that balances profile spike reduction against the amount of image/profile data removed.</w:t>
      </w:r>
    </w:p>
    <w:tbl>
      <w:tblPr>
        <w:tblStyle w:val="TableGrid"/>
        <w:tblW w:type="dxa" w:w="9360"/>
        <w:tblLayout w:type="fixed"/>
        <w:tblLook w:firstColumn="1" w:firstRow="1" w:lastColumn="0" w:lastRow="0" w:noHBand="0" w:noVBand="1" w:val="04A0"/>
        <w:jc w:val="left"/>
        <w:tblInd w:w="120" w:type="dxa"/>
      </w:tblPr>
      <w:tblGrid>
        <w:gridCol w:w="2700"/>
        <w:gridCol w:w="6660"/>
      </w:tblGrid>
      <w:tr>
        <w:trPr>
          <w:cantSplit/>
          <w:tblHeader w:val="true"/>
        </w:trPr>
        <w:tc>
          <w:tcPr>
            <w:tcW w:type="dxa" w:w="2700"/>
            <w:vAlign w:val="center"/>
            <w:tcMar>
              <w:top w:w="80" w:type="dxa"/>
              <w:bottom w:w="80" w:type="dxa"/>
              <w:start w:w="120" w:type="dxa"/>
              <w:end w:w="120" w:type="dxa"/>
            </w:tcMar>
            <w:shd w:fill="E8EEF5"/>
          </w:tcPr>
          <w:p>
            <w:r>
              <w:rPr>
                <w:b/>
                <w:color w:val="1F4D78"/>
              </w:rPr>
              <w:t>Auto-tune item</w:t>
            </w:r>
          </w:p>
        </w:tc>
        <w:tc>
          <w:tcPr>
            <w:tcW w:type="dxa" w:w="6660"/>
            <w:vAlign w:val="center"/>
            <w:tcMar>
              <w:top w:w="80" w:type="dxa"/>
              <w:bottom w:w="80" w:type="dxa"/>
              <w:start w:w="120" w:type="dxa"/>
              <w:end w:w="120" w:type="dxa"/>
            </w:tcMar>
            <w:shd w:fill="E8EEF5"/>
          </w:tcPr>
          <w:p>
            <w:r>
              <w:rPr>
                <w:b/>
                <w:color w:val="1F4D78"/>
              </w:rPr>
              <w:t>Current value or behaviour</w:t>
            </w:r>
          </w:p>
        </w:tc>
      </w:tr>
      <w:tr>
        <w:trPr>
          <w:cantSplit/>
        </w:trPr>
        <w:tc>
          <w:tcPr>
            <w:tcW w:type="dxa" w:w="2700"/>
            <w:shd w:fill="F2F4F7"/>
            <w:vAlign w:val="center"/>
            <w:tcMar>
              <w:top w:w="80" w:type="dxa"/>
              <w:bottom w:w="80" w:type="dxa"/>
              <w:start w:w="120" w:type="dxa"/>
              <w:end w:w="120" w:type="dxa"/>
            </w:tcMar>
          </w:tcPr>
          <w:p>
            <w:r>
              <w:rPr>
                <w:b/>
              </w:rPr>
              <w:t>Candidate sigma grid</w:t>
            </w:r>
          </w:p>
        </w:tc>
        <w:tc>
          <w:tcPr>
            <w:tcW w:type="dxa" w:w="6660"/>
            <w:vAlign w:val="center"/>
            <w:tcMar>
              <w:top w:w="80" w:type="dxa"/>
              <w:bottom w:w="80" w:type="dxa"/>
              <w:start w:w="120" w:type="dxa"/>
              <w:end w:w="120" w:type="dxa"/>
            </w:tcMar>
          </w:tcPr>
          <w:p>
            <w:r>
              <w:t>5.0, 4.5, 4.0, 3.5, tested from conservative to more aggressive.</w:t>
            </w:r>
          </w:p>
        </w:tc>
      </w:tr>
      <w:tr>
        <w:trPr>
          <w:cantSplit/>
        </w:trPr>
        <w:tc>
          <w:tcPr>
            <w:tcW w:type="dxa" w:w="2700"/>
            <w:shd w:fill="F2F4F7"/>
            <w:vAlign w:val="center"/>
            <w:tcMar>
              <w:top w:w="80" w:type="dxa"/>
              <w:bottom w:w="80" w:type="dxa"/>
              <w:start w:w="120" w:type="dxa"/>
              <w:end w:w="120" w:type="dxa"/>
            </w:tcMar>
          </w:tcPr>
          <w:p>
            <w:r>
              <w:rPr>
                <w:b/>
              </w:rPr>
              <w:t>Primary score</w:t>
            </w:r>
          </w:p>
        </w:tc>
        <w:tc>
          <w:tcPr>
            <w:tcW w:type="dxa" w:w="6660"/>
            <w:vAlign w:val="center"/>
            <w:tcMar>
              <w:top w:w="80" w:type="dxa"/>
              <w:bottom w:w="80" w:type="dxa"/>
              <w:start w:w="120" w:type="dxa"/>
              <w:end w:w="120" w:type="dxa"/>
            </w:tcMar>
          </w:tcPr>
          <w:p>
            <w:r>
              <w:t>Robust narrow positive spike score measured in log-intensity profile space.</w:t>
            </w:r>
          </w:p>
        </w:tc>
      </w:tr>
      <w:tr>
        <w:trPr>
          <w:cantSplit/>
        </w:trPr>
        <w:tc>
          <w:tcPr>
            <w:tcW w:type="dxa" w:w="2700"/>
            <w:shd w:fill="F2F4F7"/>
            <w:vAlign w:val="center"/>
            <w:tcMar>
              <w:top w:w="80" w:type="dxa"/>
              <w:bottom w:w="80" w:type="dxa"/>
              <w:start w:w="120" w:type="dxa"/>
              <w:end w:w="120" w:type="dxa"/>
            </w:tcMar>
          </w:tcPr>
          <w:p>
            <w:r>
              <w:rPr>
                <w:b/>
              </w:rPr>
              <w:t>Profile penalty</w:t>
            </w:r>
          </w:p>
        </w:tc>
        <w:tc>
          <w:tcPr>
            <w:tcW w:type="dxa" w:w="6660"/>
            <w:vAlign w:val="center"/>
            <w:tcMar>
              <w:top w:w="80" w:type="dxa"/>
              <w:bottom w:w="80" w:type="dxa"/>
              <w:start w:w="120" w:type="dxa"/>
              <w:end w:w="120" w:type="dxa"/>
            </w:tcMar>
          </w:tcPr>
          <w:p>
            <w:r>
              <w:t>Penalises large fractions of replaced profile samples.</w:t>
            </w:r>
          </w:p>
        </w:tc>
      </w:tr>
      <w:tr>
        <w:trPr>
          <w:cantSplit/>
        </w:trPr>
        <w:tc>
          <w:tcPr>
            <w:tcW w:type="dxa" w:w="2700"/>
            <w:shd w:fill="F2F4F7"/>
            <w:vAlign w:val="center"/>
            <w:tcMar>
              <w:top w:w="80" w:type="dxa"/>
              <w:bottom w:w="80" w:type="dxa"/>
              <w:start w:w="120" w:type="dxa"/>
              <w:end w:w="120" w:type="dxa"/>
            </w:tcMar>
          </w:tcPr>
          <w:p>
            <w:r>
              <w:rPr>
                <w:b/>
              </w:rPr>
              <w:t>Image-mask penalty</w:t>
            </w:r>
          </w:p>
        </w:tc>
        <w:tc>
          <w:tcPr>
            <w:tcW w:type="dxa" w:w="6660"/>
            <w:vAlign w:val="center"/>
            <w:tcMar>
              <w:top w:w="80" w:type="dxa"/>
              <w:bottom w:w="80" w:type="dxa"/>
              <w:start w:w="120" w:type="dxa"/>
              <w:end w:w="120" w:type="dxa"/>
            </w:tcMar>
          </w:tcPr>
          <w:p>
            <w:r>
              <w:t>Penalises large image mask fractions to discourage overmasking.</w:t>
            </w:r>
          </w:p>
        </w:tc>
      </w:tr>
      <w:tr>
        <w:trPr>
          <w:cantSplit/>
        </w:trPr>
        <w:tc>
          <w:tcPr>
            <w:tcW w:type="dxa" w:w="2700"/>
            <w:shd w:fill="F2F4F7"/>
            <w:vAlign w:val="center"/>
            <w:tcMar>
              <w:top w:w="80" w:type="dxa"/>
              <w:bottom w:w="80" w:type="dxa"/>
              <w:start w:w="120" w:type="dxa"/>
              <w:end w:w="120" w:type="dxa"/>
            </w:tcMar>
          </w:tcPr>
          <w:p>
            <w:r>
              <w:rPr>
                <w:b/>
              </w:rPr>
              <w:t>Excessive-mask guard</w:t>
            </w:r>
          </w:p>
        </w:tc>
        <w:tc>
          <w:tcPr>
            <w:tcW w:type="dxa" w:w="6660"/>
            <w:vAlign w:val="center"/>
            <w:tcMar>
              <w:top w:w="80" w:type="dxa"/>
              <w:bottom w:w="80" w:type="dxa"/>
              <w:start w:w="120" w:type="dxa"/>
              <w:end w:w="120" w:type="dxa"/>
            </w:tcMar>
          </w:tcPr>
          <w:p>
            <w:r>
              <w:t>Avoids thresholds with mask_fraction &gt; 0.10 or replaced_fraction &gt; 0.45.</w:t>
            </w:r>
          </w:p>
        </w:tc>
      </w:tr>
      <w:tr>
        <w:trPr>
          <w:cantSplit/>
        </w:trPr>
        <w:tc>
          <w:tcPr>
            <w:tcW w:type="dxa" w:w="2700"/>
            <w:shd w:fill="F2F4F7"/>
            <w:vAlign w:val="center"/>
            <w:tcMar>
              <w:top w:w="80" w:type="dxa"/>
              <w:bottom w:w="80" w:type="dxa"/>
              <w:start w:w="120" w:type="dxa"/>
              <w:end w:w="120" w:type="dxa"/>
            </w:tcMar>
          </w:tcPr>
          <w:p>
            <w:r>
              <w:rPr>
                <w:b/>
              </w:rPr>
              <w:t>Conservative preference</w:t>
            </w:r>
          </w:p>
        </w:tc>
        <w:tc>
          <w:tcPr>
            <w:tcW w:type="dxa" w:w="6660"/>
            <w:vAlign w:val="center"/>
            <w:tcMar>
              <w:top w:w="80" w:type="dxa"/>
              <w:bottom w:w="80" w:type="dxa"/>
              <w:start w:w="120" w:type="dxa"/>
              <w:end w:w="120" w:type="dxa"/>
            </w:tcMar>
          </w:tcPr>
          <w:p>
            <w:r>
              <w:t>Prefers the highest sigma threshold whose spike score is essentially as good as the best non-excessive result.</w:t>
            </w:r>
          </w:p>
        </w:tc>
      </w:tr>
    </w:tbl>
    <w:p/>
    <w:p>
      <w:r>
        <w:rPr>
          <w:b w:val="0"/>
        </w:rPr>
        <w:t>This auto-tune process is not a full optimisation of all Photutils parameters. It chooses the residual detection threshold per galaxy while keeping smoothing, segment area, elongation, dilation, and bridge settings fixed unless overridden on the command line.</w:t>
      </w:r>
    </w:p>
    <w:p>
      <w:pPr>
        <w:pStyle w:val="Heading1"/>
      </w:pPr>
      <w:r>
        <w:t>Bar-Spike Calibration Experiment</w:t>
      </w:r>
    </w:p>
    <w:p>
      <w:r>
        <w:rPr>
          <w:b w:val="0"/>
        </w:rPr>
        <w:t>photutils_global_from_bar_spike_calibration.py is an experimental bridge between the bar-spike findings and global Photutils masking. It first measures the bar-major spike count in each selected galaxy, then uses the spike-gated threshold-selection logic on spike-positive galaxies to derive a Photutils detection threshold.</w:t>
      </w:r>
    </w:p>
    <w:tbl>
      <w:tblPr>
        <w:tblStyle w:val="TableGrid"/>
        <w:tblW w:type="dxa" w:w="9360"/>
        <w:tblLayout w:type="fixed"/>
        <w:tblLook w:firstColumn="1" w:firstRow="1" w:lastColumn="0" w:lastRow="0" w:noHBand="0" w:noVBand="1" w:val="04A0"/>
        <w:jc w:val="left"/>
        <w:tblInd w:w="120" w:type="dxa"/>
      </w:tblPr>
      <w:tblGrid>
        <w:gridCol w:w="3000"/>
        <w:gridCol w:w="6360"/>
      </w:tblGrid>
      <w:tr>
        <w:trPr>
          <w:cantSplit/>
          <w:tblHeader w:val="true"/>
        </w:trPr>
        <w:tc>
          <w:tcPr>
            <w:tcW w:type="dxa" w:w="3000"/>
            <w:vAlign w:val="center"/>
            <w:tcMar>
              <w:top w:w="80" w:type="dxa"/>
              <w:bottom w:w="80" w:type="dxa"/>
              <w:start w:w="120" w:type="dxa"/>
              <w:end w:w="120" w:type="dxa"/>
            </w:tcMar>
            <w:shd w:fill="E8EEF5"/>
          </w:tcPr>
          <w:p>
            <w:r>
              <w:rPr>
                <w:b/>
                <w:color w:val="1F4D78"/>
              </w:rPr>
              <w:t>Case</w:t>
            </w:r>
          </w:p>
        </w:tc>
        <w:tc>
          <w:tcPr>
            <w:tcW w:type="dxa" w:w="6360"/>
            <w:vAlign w:val="center"/>
            <w:tcMar>
              <w:top w:w="80" w:type="dxa"/>
              <w:bottom w:w="80" w:type="dxa"/>
              <w:start w:w="120" w:type="dxa"/>
              <w:end w:w="120" w:type="dxa"/>
            </w:tcMar>
            <w:shd w:fill="E8EEF5"/>
          </w:tcPr>
          <w:p>
            <w:r>
              <w:rPr>
                <w:b/>
                <w:color w:val="1F4D78"/>
              </w:rPr>
              <w:t>Behaviour</w:t>
            </w:r>
          </w:p>
        </w:tc>
      </w:tr>
      <w:tr>
        <w:trPr>
          <w:cantSplit/>
        </w:trPr>
        <w:tc>
          <w:tcPr>
            <w:tcW w:type="dxa" w:w="3000"/>
            <w:shd w:fill="F2F4F7"/>
            <w:vAlign w:val="center"/>
            <w:tcMar>
              <w:top w:w="80" w:type="dxa"/>
              <w:bottom w:w="80" w:type="dxa"/>
              <w:start w:w="120" w:type="dxa"/>
              <w:end w:w="120" w:type="dxa"/>
            </w:tcMar>
          </w:tcPr>
          <w:p>
            <w:r>
              <w:rPr>
                <w:b/>
              </w:rPr>
              <w:t>Spike-positive calibration galaxy</w:t>
            </w:r>
          </w:p>
        </w:tc>
        <w:tc>
          <w:tcPr>
            <w:tcW w:type="dxa" w:w="6360"/>
            <w:vAlign w:val="center"/>
            <w:tcMar>
              <w:top w:w="80" w:type="dxa"/>
              <w:bottom w:w="80" w:type="dxa"/>
              <w:start w:w="120" w:type="dxa"/>
              <w:end w:w="120" w:type="dxa"/>
            </w:tcMar>
          </w:tcPr>
          <w:p>
            <w:r>
              <w:t>Uses choose_spike_gated_detection_nsigma to find a threshold that covers the detected profile spike samples.</w:t>
            </w:r>
          </w:p>
        </w:tc>
      </w:tr>
      <w:tr>
        <w:trPr>
          <w:cantSplit/>
        </w:trPr>
        <w:tc>
          <w:tcPr>
            <w:tcW w:type="dxa" w:w="3000"/>
            <w:shd w:fill="F2F4F7"/>
            <w:vAlign w:val="center"/>
            <w:tcMar>
              <w:top w:w="80" w:type="dxa"/>
              <w:bottom w:w="80" w:type="dxa"/>
              <w:start w:w="120" w:type="dxa"/>
              <w:end w:w="120" w:type="dxa"/>
            </w:tcMar>
          </w:tcPr>
          <w:p>
            <w:r>
              <w:rPr>
                <w:b/>
              </w:rPr>
              <w:t>No-spike calibration galaxy</w:t>
            </w:r>
          </w:p>
        </w:tc>
        <w:tc>
          <w:tcPr>
            <w:tcW w:type="dxa" w:w="6360"/>
            <w:vAlign w:val="center"/>
            <w:tcMar>
              <w:top w:w="80" w:type="dxa"/>
              <w:bottom w:w="80" w:type="dxa"/>
              <w:start w:w="120" w:type="dxa"/>
              <w:end w:w="120" w:type="dxa"/>
            </w:tcMar>
          </w:tcPr>
          <w:p>
            <w:r>
              <w:t>Receives the conservative fallback threshold derived from the spike-positive calibration galaxies.</w:t>
            </w:r>
          </w:p>
        </w:tc>
      </w:tr>
      <w:tr>
        <w:trPr>
          <w:cantSplit/>
        </w:trPr>
        <w:tc>
          <w:tcPr>
            <w:tcW w:type="dxa" w:w="3000"/>
            <w:shd w:fill="F2F4F7"/>
            <w:vAlign w:val="center"/>
            <w:tcMar>
              <w:top w:w="80" w:type="dxa"/>
              <w:bottom w:w="80" w:type="dxa"/>
              <w:start w:w="120" w:type="dxa"/>
              <w:end w:w="120" w:type="dxa"/>
            </w:tcMar>
          </w:tcPr>
          <w:p>
            <w:r>
              <w:rPr>
                <w:b/>
              </w:rPr>
              <w:t>Output CSV</w:t>
            </w:r>
          </w:p>
        </w:tc>
        <w:tc>
          <w:tcPr>
            <w:tcW w:type="dxa" w:w="6360"/>
            <w:vAlign w:val="center"/>
            <w:tcMar>
              <w:top w:w="80" w:type="dxa"/>
              <w:bottom w:w="80" w:type="dxa"/>
              <w:start w:w="120" w:type="dxa"/>
              <w:end w:w="120" w:type="dxa"/>
            </w:tcMar>
          </w:tcPr>
          <w:p>
            <w:r>
              <w:t>photutils_global_calibration_from_bar_spikes.csv records input FITS path, profile spike samples, calibrated nsigma, threshold source, spike coverage, and fallback nsigma.</w:t>
            </w:r>
          </w:p>
        </w:tc>
      </w:tr>
      <w:tr>
        <w:trPr>
          <w:cantSplit/>
        </w:trPr>
        <w:tc>
          <w:tcPr>
            <w:tcW w:type="dxa" w:w="3000"/>
            <w:shd w:fill="F2F4F7"/>
            <w:vAlign w:val="center"/>
            <w:tcMar>
              <w:top w:w="80" w:type="dxa"/>
              <w:bottom w:w="80" w:type="dxa"/>
              <w:start w:w="120" w:type="dxa"/>
              <w:end w:w="120" w:type="dxa"/>
            </w:tcMar>
          </w:tcPr>
          <w:p>
            <w:r>
              <w:rPr>
                <w:b/>
              </w:rPr>
              <w:t>Output reports</w:t>
            </w:r>
          </w:p>
        </w:tc>
        <w:tc>
          <w:tcPr>
            <w:tcW w:type="dxa" w:w="6360"/>
            <w:vAlign w:val="center"/>
            <w:tcMar>
              <w:top w:w="80" w:type="dxa"/>
              <w:bottom w:w="80" w:type="dxa"/>
              <w:start w:w="120" w:type="dxa"/>
              <w:end w:w="120" w:type="dxa"/>
            </w:tcMar>
          </w:tcPr>
          <w:p>
            <w:r>
              <w:t>Writes {galaxy_name}_fg_removed_global.png for the selected calibration/test galaxies.</w:t>
            </w:r>
          </w:p>
        </w:tc>
      </w:tr>
    </w:tbl>
    <w:p/>
    <w:p>
      <w:r>
        <w:rPr>
          <w:b w:val="0"/>
        </w:rPr>
        <w:t>This calibration experiment is useful for understanding parameter transfer, but the current full production comparison set was generated through the main report script using --masking-mode global --auto-tune.</w:t>
      </w:r>
    </w:p>
    <w:p>
      <w:pPr>
        <w:pStyle w:val="Heading1"/>
      </w:pPr>
      <w:r>
        <w:t>Key Parameters</w:t>
      </w:r>
    </w:p>
    <w:tbl>
      <w:tblPr>
        <w:tblStyle w:val="TableGrid"/>
        <w:tblW w:type="dxa" w:w="9360"/>
        <w:tblLayout w:type="fixed"/>
        <w:tblLook w:firstColumn="1" w:firstRow="1" w:lastColumn="0" w:lastRow="0" w:noHBand="0" w:noVBand="1" w:val="04A0"/>
        <w:jc w:val="left"/>
        <w:tblInd w:w="120" w:type="dxa"/>
      </w:tblPr>
      <w:tblGrid>
        <w:gridCol w:w="2600"/>
        <w:gridCol w:w="1900"/>
        <w:gridCol w:w="4860"/>
      </w:tblGrid>
      <w:tr>
        <w:trPr>
          <w:cantSplit/>
          <w:tblHeader w:val="true"/>
        </w:trPr>
        <w:tc>
          <w:tcPr>
            <w:tcW w:type="dxa" w:w="2600"/>
            <w:vAlign w:val="center"/>
            <w:tcMar>
              <w:top w:w="80" w:type="dxa"/>
              <w:bottom w:w="80" w:type="dxa"/>
              <w:start w:w="120" w:type="dxa"/>
              <w:end w:w="120" w:type="dxa"/>
            </w:tcMar>
            <w:shd w:fill="E8EEF5"/>
          </w:tcPr>
          <w:p>
            <w:r>
              <w:rPr>
                <w:b/>
                <w:color w:val="1F4D78"/>
              </w:rPr>
              <w:t>Parameter</w:t>
            </w:r>
          </w:p>
        </w:tc>
        <w:tc>
          <w:tcPr>
            <w:tcW w:type="dxa" w:w="1900"/>
            <w:vAlign w:val="center"/>
            <w:tcMar>
              <w:top w:w="80" w:type="dxa"/>
              <w:bottom w:w="80" w:type="dxa"/>
              <w:start w:w="120" w:type="dxa"/>
              <w:end w:w="120" w:type="dxa"/>
            </w:tcMar>
            <w:shd w:fill="E8EEF5"/>
          </w:tcPr>
          <w:p>
            <w:r>
              <w:rPr>
                <w:b/>
                <w:color w:val="1F4D78"/>
              </w:rPr>
              <w:t>Default</w:t>
            </w:r>
          </w:p>
        </w:tc>
        <w:tc>
          <w:tcPr>
            <w:tcW w:type="dxa" w:w="4860"/>
            <w:vAlign w:val="center"/>
            <w:tcMar>
              <w:top w:w="80" w:type="dxa"/>
              <w:bottom w:w="80" w:type="dxa"/>
              <w:start w:w="120" w:type="dxa"/>
              <w:end w:w="120" w:type="dxa"/>
            </w:tcMar>
            <w:shd w:fill="E8EEF5"/>
          </w:tcPr>
          <w:p>
            <w:r>
              <w:rPr>
                <w:b/>
                <w:color w:val="1F4D78"/>
              </w:rPr>
              <w:t>Meaning</w:t>
            </w:r>
          </w:p>
        </w:tc>
      </w:tr>
      <w:tr>
        <w:trPr>
          <w:cantSplit/>
        </w:trPr>
        <w:tc>
          <w:tcPr>
            <w:tcW w:type="dxa" w:w="2600"/>
            <w:shd w:fill="F2F4F7"/>
            <w:vAlign w:val="center"/>
            <w:tcMar>
              <w:top w:w="80" w:type="dxa"/>
              <w:bottom w:w="80" w:type="dxa"/>
              <w:start w:w="120" w:type="dxa"/>
              <w:end w:w="120" w:type="dxa"/>
            </w:tcMar>
          </w:tcPr>
          <w:p>
            <w:r>
              <w:rPr>
                <w:b/>
              </w:rPr>
              <w:t>--masking-mode</w:t>
            </w:r>
          </w:p>
        </w:tc>
        <w:tc>
          <w:tcPr>
            <w:tcW w:type="dxa" w:w="1900"/>
            <w:vAlign w:val="center"/>
            <w:tcMar>
              <w:top w:w="80" w:type="dxa"/>
              <w:bottom w:w="80" w:type="dxa"/>
              <w:start w:w="120" w:type="dxa"/>
              <w:end w:w="120" w:type="dxa"/>
            </w:tcMar>
          </w:tcPr>
          <w:p>
            <w:r>
              <w:t>global</w:t>
            </w:r>
          </w:p>
        </w:tc>
        <w:tc>
          <w:tcPr>
            <w:tcW w:type="dxa" w:w="4860"/>
            <w:vAlign w:val="center"/>
            <w:tcMar>
              <w:top w:w="80" w:type="dxa"/>
              <w:bottom w:w="80" w:type="dxa"/>
              <w:start w:w="120" w:type="dxa"/>
              <w:end w:w="120" w:type="dxa"/>
            </w:tcMar>
          </w:tcPr>
          <w:p>
            <w:r>
              <w:t>Masks every retained Photutils residual segment rather than applying the bar-spike gate.</w:t>
            </w:r>
          </w:p>
        </w:tc>
      </w:tr>
      <w:tr>
        <w:trPr>
          <w:cantSplit/>
        </w:trPr>
        <w:tc>
          <w:tcPr>
            <w:tcW w:type="dxa" w:w="2600"/>
            <w:shd w:fill="F2F4F7"/>
            <w:vAlign w:val="center"/>
            <w:tcMar>
              <w:top w:w="80" w:type="dxa"/>
              <w:bottom w:w="80" w:type="dxa"/>
              <w:start w:w="120" w:type="dxa"/>
              <w:end w:w="120" w:type="dxa"/>
            </w:tcMar>
          </w:tcPr>
          <w:p>
            <w:r>
              <w:rPr>
                <w:b/>
              </w:rPr>
              <w:t>--auto-tune</w:t>
            </w:r>
          </w:p>
        </w:tc>
        <w:tc>
          <w:tcPr>
            <w:tcW w:type="dxa" w:w="1900"/>
            <w:vAlign w:val="center"/>
            <w:tcMar>
              <w:top w:w="80" w:type="dxa"/>
              <w:bottom w:w="80" w:type="dxa"/>
              <w:start w:w="120" w:type="dxa"/>
              <w:end w:w="120" w:type="dxa"/>
            </w:tcMar>
          </w:tcPr>
          <w:p>
            <w:r>
              <w:t>enabled in current run</w:t>
            </w:r>
          </w:p>
        </w:tc>
        <w:tc>
          <w:tcPr>
            <w:tcW w:type="dxa" w:w="4860"/>
            <w:vAlign w:val="center"/>
            <w:tcMar>
              <w:top w:w="80" w:type="dxa"/>
              <w:bottom w:w="80" w:type="dxa"/>
              <w:start w:w="120" w:type="dxa"/>
              <w:end w:w="120" w:type="dxa"/>
            </w:tcMar>
          </w:tcPr>
          <w:p>
            <w:r>
              <w:t>Selects a detection threshold separately for each galaxy.</w:t>
            </w:r>
          </w:p>
        </w:tc>
      </w:tr>
      <w:tr>
        <w:trPr>
          <w:cantSplit/>
        </w:trPr>
        <w:tc>
          <w:tcPr>
            <w:tcW w:type="dxa" w:w="2600"/>
            <w:shd w:fill="F2F4F7"/>
            <w:vAlign w:val="center"/>
            <w:tcMar>
              <w:top w:w="80" w:type="dxa"/>
              <w:bottom w:w="80" w:type="dxa"/>
              <w:start w:w="120" w:type="dxa"/>
              <w:end w:w="120" w:type="dxa"/>
            </w:tcMar>
          </w:tcPr>
          <w:p>
            <w:r>
              <w:rPr>
                <w:b/>
              </w:rPr>
              <w:t>--auto-tune-nsigmas</w:t>
            </w:r>
          </w:p>
        </w:tc>
        <w:tc>
          <w:tcPr>
            <w:tcW w:type="dxa" w:w="1900"/>
            <w:vAlign w:val="center"/>
            <w:tcMar>
              <w:top w:w="80" w:type="dxa"/>
              <w:bottom w:w="80" w:type="dxa"/>
              <w:start w:w="120" w:type="dxa"/>
              <w:end w:w="120" w:type="dxa"/>
            </w:tcMar>
          </w:tcPr>
          <w:p>
            <w:r>
              <w:t>5.0, 4.5, 4.0, 3.5</w:t>
            </w:r>
          </w:p>
        </w:tc>
        <w:tc>
          <w:tcPr>
            <w:tcW w:type="dxa" w:w="4860"/>
            <w:vAlign w:val="center"/>
            <w:tcMar>
              <w:top w:w="80" w:type="dxa"/>
              <w:bottom w:w="80" w:type="dxa"/>
              <w:start w:w="120" w:type="dxa"/>
              <w:end w:w="120" w:type="dxa"/>
            </w:tcMar>
          </w:tcPr>
          <w:p>
            <w:r>
              <w:t>Threshold candidates tested from conservative to aggressive.</w:t>
            </w:r>
          </w:p>
        </w:tc>
      </w:tr>
      <w:tr>
        <w:trPr>
          <w:cantSplit/>
        </w:trPr>
        <w:tc>
          <w:tcPr>
            <w:tcW w:type="dxa" w:w="2600"/>
            <w:shd w:fill="F2F4F7"/>
            <w:vAlign w:val="center"/>
            <w:tcMar>
              <w:top w:w="80" w:type="dxa"/>
              <w:bottom w:w="80" w:type="dxa"/>
              <w:start w:w="120" w:type="dxa"/>
              <w:end w:w="120" w:type="dxa"/>
            </w:tcMar>
          </w:tcPr>
          <w:p>
            <w:r>
              <w:rPr>
                <w:b/>
              </w:rPr>
              <w:t>--smooth-sigma-pixels</w:t>
            </w:r>
          </w:p>
        </w:tc>
        <w:tc>
          <w:tcPr>
            <w:tcW w:type="dxa" w:w="1900"/>
            <w:vAlign w:val="center"/>
            <w:tcMar>
              <w:top w:w="80" w:type="dxa"/>
              <w:bottom w:w="80" w:type="dxa"/>
              <w:start w:w="120" w:type="dxa"/>
              <w:end w:w="120" w:type="dxa"/>
            </w:tcMar>
          </w:tcPr>
          <w:p>
            <w:r>
              <w:t>15.0</w:t>
            </w:r>
          </w:p>
        </w:tc>
        <w:tc>
          <w:tcPr>
            <w:tcW w:type="dxa" w:w="4860"/>
            <w:vAlign w:val="center"/>
            <w:tcMar>
              <w:top w:w="80" w:type="dxa"/>
              <w:bottom w:w="80" w:type="dxa"/>
              <w:start w:w="120" w:type="dxa"/>
              <w:end w:w="120" w:type="dxa"/>
            </w:tcMar>
          </w:tcPr>
          <w:p>
            <w:r>
              <w:t>Gaussian smoothing width for the broad galaxy model subtracted before residual segmentation.</w:t>
            </w:r>
          </w:p>
        </w:tc>
      </w:tr>
      <w:tr>
        <w:trPr>
          <w:cantSplit/>
        </w:trPr>
        <w:tc>
          <w:tcPr>
            <w:tcW w:type="dxa" w:w="2600"/>
            <w:shd w:fill="F2F4F7"/>
            <w:vAlign w:val="center"/>
            <w:tcMar>
              <w:top w:w="80" w:type="dxa"/>
              <w:bottom w:w="80" w:type="dxa"/>
              <w:start w:w="120" w:type="dxa"/>
              <w:end w:w="120" w:type="dxa"/>
            </w:tcMar>
          </w:tcPr>
          <w:p>
            <w:r>
              <w:rPr>
                <w:b/>
              </w:rPr>
              <w:t>--npixels</w:t>
            </w:r>
          </w:p>
        </w:tc>
        <w:tc>
          <w:tcPr>
            <w:tcW w:type="dxa" w:w="1900"/>
            <w:vAlign w:val="center"/>
            <w:tcMar>
              <w:top w:w="80" w:type="dxa"/>
              <w:bottom w:w="80" w:type="dxa"/>
              <w:start w:w="120" w:type="dxa"/>
              <w:end w:w="120" w:type="dxa"/>
            </w:tcMar>
          </w:tcPr>
          <w:p>
            <w:r>
              <w:t>8</w:t>
            </w:r>
          </w:p>
        </w:tc>
        <w:tc>
          <w:tcPr>
            <w:tcW w:type="dxa" w:w="4860"/>
            <w:vAlign w:val="center"/>
            <w:tcMar>
              <w:top w:w="80" w:type="dxa"/>
              <w:bottom w:w="80" w:type="dxa"/>
              <w:start w:w="120" w:type="dxa"/>
              <w:end w:w="120" w:type="dxa"/>
            </w:tcMar>
          </w:tcPr>
          <w:p>
            <w:r>
              <w:t>Minimum connected pixels required for Photutils detection.</w:t>
            </w:r>
          </w:p>
        </w:tc>
      </w:tr>
      <w:tr>
        <w:trPr>
          <w:cantSplit/>
        </w:trPr>
        <w:tc>
          <w:tcPr>
            <w:tcW w:type="dxa" w:w="2600"/>
            <w:shd w:fill="F2F4F7"/>
            <w:vAlign w:val="center"/>
            <w:tcMar>
              <w:top w:w="80" w:type="dxa"/>
              <w:bottom w:w="80" w:type="dxa"/>
              <w:start w:w="120" w:type="dxa"/>
              <w:end w:w="120" w:type="dxa"/>
            </w:tcMar>
          </w:tcPr>
          <w:p>
            <w:r>
              <w:rPr>
                <w:b/>
              </w:rPr>
              <w:t>--dilation-radius-pixels</w:t>
            </w:r>
          </w:p>
        </w:tc>
        <w:tc>
          <w:tcPr>
            <w:tcW w:type="dxa" w:w="1900"/>
            <w:vAlign w:val="center"/>
            <w:tcMar>
              <w:top w:w="80" w:type="dxa"/>
              <w:bottom w:w="80" w:type="dxa"/>
              <w:start w:w="120" w:type="dxa"/>
              <w:end w:w="120" w:type="dxa"/>
            </w:tcMar>
          </w:tcPr>
          <w:p>
            <w:r>
              <w:t>3</w:t>
            </w:r>
          </w:p>
        </w:tc>
        <w:tc>
          <w:tcPr>
            <w:tcW w:type="dxa" w:w="4860"/>
            <w:vAlign w:val="center"/>
            <w:tcMar>
              <w:top w:w="80" w:type="dxa"/>
              <w:bottom w:w="80" w:type="dxa"/>
              <w:start w:w="120" w:type="dxa"/>
              <w:end w:w="120" w:type="dxa"/>
            </w:tcMar>
          </w:tcPr>
          <w:p>
            <w:r>
              <w:t>Circular dilation radius applied to retained segments.</w:t>
            </w:r>
          </w:p>
        </w:tc>
      </w:tr>
      <w:tr>
        <w:trPr>
          <w:cantSplit/>
        </w:trPr>
        <w:tc>
          <w:tcPr>
            <w:tcW w:type="dxa" w:w="2600"/>
            <w:shd w:fill="F2F4F7"/>
            <w:vAlign w:val="center"/>
            <w:tcMar>
              <w:top w:w="80" w:type="dxa"/>
              <w:bottom w:w="80" w:type="dxa"/>
              <w:start w:w="120" w:type="dxa"/>
              <w:end w:w="120" w:type="dxa"/>
            </w:tcMar>
          </w:tcPr>
          <w:p>
            <w:r>
              <w:rPr>
                <w:b/>
              </w:rPr>
              <w:t>--max-area</w:t>
            </w:r>
          </w:p>
        </w:tc>
        <w:tc>
          <w:tcPr>
            <w:tcW w:type="dxa" w:w="1900"/>
            <w:vAlign w:val="center"/>
            <w:tcMar>
              <w:top w:w="80" w:type="dxa"/>
              <w:bottom w:w="80" w:type="dxa"/>
              <w:start w:w="120" w:type="dxa"/>
              <w:end w:w="120" w:type="dxa"/>
            </w:tcMar>
          </w:tcPr>
          <w:p>
            <w:r>
              <w:t>500</w:t>
            </w:r>
          </w:p>
        </w:tc>
        <w:tc>
          <w:tcPr>
            <w:tcW w:type="dxa" w:w="4860"/>
            <w:vAlign w:val="center"/>
            <w:tcMar>
              <w:top w:w="80" w:type="dxa"/>
              <w:bottom w:w="80" w:type="dxa"/>
              <w:start w:w="120" w:type="dxa"/>
              <w:end w:w="120" w:type="dxa"/>
            </w:tcMar>
          </w:tcPr>
          <w:p>
            <w:r>
              <w:t>Rejects large residual regions likely to be galaxy structure or background residuals.</w:t>
            </w:r>
          </w:p>
        </w:tc>
      </w:tr>
      <w:tr>
        <w:trPr>
          <w:cantSplit/>
        </w:trPr>
        <w:tc>
          <w:tcPr>
            <w:tcW w:type="dxa" w:w="2600"/>
            <w:shd w:fill="F2F4F7"/>
            <w:vAlign w:val="center"/>
            <w:tcMar>
              <w:top w:w="80" w:type="dxa"/>
              <w:bottom w:w="80" w:type="dxa"/>
              <w:start w:w="120" w:type="dxa"/>
              <w:end w:w="120" w:type="dxa"/>
            </w:tcMar>
          </w:tcPr>
          <w:p>
            <w:r>
              <w:rPr>
                <w:b/>
              </w:rPr>
              <w:t>--max-elongation</w:t>
            </w:r>
          </w:p>
        </w:tc>
        <w:tc>
          <w:tcPr>
            <w:tcW w:type="dxa" w:w="1900"/>
            <w:vAlign w:val="center"/>
            <w:tcMar>
              <w:top w:w="80" w:type="dxa"/>
              <w:bottom w:w="80" w:type="dxa"/>
              <w:start w:w="120" w:type="dxa"/>
              <w:end w:w="120" w:type="dxa"/>
            </w:tcMar>
          </w:tcPr>
          <w:p>
            <w:r>
              <w:t>6.0</w:t>
            </w:r>
          </w:p>
        </w:tc>
        <w:tc>
          <w:tcPr>
            <w:tcW w:type="dxa" w:w="4860"/>
            <w:vAlign w:val="center"/>
            <w:tcMar>
              <w:top w:w="80" w:type="dxa"/>
              <w:bottom w:w="80" w:type="dxa"/>
              <w:start w:w="120" w:type="dxa"/>
              <w:end w:w="120" w:type="dxa"/>
            </w:tcMar>
          </w:tcPr>
          <w:p>
            <w:r>
              <w:t>Rejects highly elongated residual segments.</w:t>
            </w:r>
          </w:p>
        </w:tc>
      </w:tr>
      <w:tr>
        <w:trPr>
          <w:cantSplit/>
        </w:trPr>
        <w:tc>
          <w:tcPr>
            <w:tcW w:type="dxa" w:w="2600"/>
            <w:shd w:fill="F2F4F7"/>
            <w:vAlign w:val="center"/>
            <w:tcMar>
              <w:top w:w="80" w:type="dxa"/>
              <w:bottom w:w="80" w:type="dxa"/>
              <w:start w:w="120" w:type="dxa"/>
              <w:end w:w="120" w:type="dxa"/>
            </w:tcMar>
          </w:tcPr>
          <w:p>
            <w:r>
              <w:rPr>
                <w:b/>
              </w:rPr>
              <w:t>--exclude-center-radius-pixels</w:t>
            </w:r>
          </w:p>
        </w:tc>
        <w:tc>
          <w:tcPr>
            <w:tcW w:type="dxa" w:w="1900"/>
            <w:vAlign w:val="center"/>
            <w:tcMar>
              <w:top w:w="80" w:type="dxa"/>
              <w:bottom w:w="80" w:type="dxa"/>
              <w:start w:w="120" w:type="dxa"/>
              <w:end w:w="120" w:type="dxa"/>
            </w:tcMar>
          </w:tcPr>
          <w:p>
            <w:r>
              <w:t>8.0</w:t>
            </w:r>
          </w:p>
        </w:tc>
        <w:tc>
          <w:tcPr>
            <w:tcW w:type="dxa" w:w="4860"/>
            <w:vAlign w:val="center"/>
            <w:tcMar>
              <w:top w:w="80" w:type="dxa"/>
              <w:bottom w:w="80" w:type="dxa"/>
              <w:start w:w="120" w:type="dxa"/>
              <w:end w:w="120" w:type="dxa"/>
            </w:tcMar>
          </w:tcPr>
          <w:p>
            <w:r>
              <w:t>Rejects candidates whose dilated footprint touches the deprojected central exclusion zone.</w:t>
            </w:r>
          </w:p>
        </w:tc>
      </w:tr>
      <w:tr>
        <w:trPr>
          <w:cantSplit/>
        </w:trPr>
        <w:tc>
          <w:tcPr>
            <w:tcW w:type="dxa" w:w="2600"/>
            <w:shd w:fill="F2F4F7"/>
            <w:vAlign w:val="center"/>
            <w:tcMar>
              <w:top w:w="80" w:type="dxa"/>
              <w:bottom w:w="80" w:type="dxa"/>
              <w:start w:w="120" w:type="dxa"/>
              <w:end w:w="120" w:type="dxa"/>
            </w:tcMar>
          </w:tcPr>
          <w:p>
            <w:r>
              <w:rPr>
                <w:b/>
              </w:rPr>
              <w:t>--bridge-merge-gap-samples</w:t>
            </w:r>
          </w:p>
        </w:tc>
        <w:tc>
          <w:tcPr>
            <w:tcW w:type="dxa" w:w="1900"/>
            <w:vAlign w:val="center"/>
            <w:tcMar>
              <w:top w:w="80" w:type="dxa"/>
              <w:bottom w:w="80" w:type="dxa"/>
              <w:start w:w="120" w:type="dxa"/>
              <w:end w:w="120" w:type="dxa"/>
            </w:tcMar>
          </w:tcPr>
          <w:p>
            <w:r>
              <w:t>12</w:t>
            </w:r>
          </w:p>
        </w:tc>
        <w:tc>
          <w:tcPr>
            <w:tcW w:type="dxa" w:w="4860"/>
            <w:vAlign w:val="center"/>
            <w:tcMar>
              <w:top w:w="80" w:type="dxa"/>
              <w:bottom w:w="80" w:type="dxa"/>
              <w:start w:w="120" w:type="dxa"/>
              <w:end w:w="120" w:type="dxa"/>
            </w:tcMar>
          </w:tcPr>
          <w:p>
            <w:r>
              <w:t>Controls when adjacent profile gaps are bridged as one replacement span.</w:t>
            </w:r>
          </w:p>
        </w:tc>
      </w:tr>
      <w:tr>
        <w:trPr>
          <w:cantSplit/>
        </w:trPr>
        <w:tc>
          <w:tcPr>
            <w:tcW w:type="dxa" w:w="2600"/>
            <w:shd w:fill="F2F4F7"/>
            <w:vAlign w:val="center"/>
            <w:tcMar>
              <w:top w:w="80" w:type="dxa"/>
              <w:bottom w:w="80" w:type="dxa"/>
              <w:start w:w="120" w:type="dxa"/>
              <w:end w:w="120" w:type="dxa"/>
            </w:tcMar>
          </w:tcPr>
          <w:p>
            <w:r>
              <w:rPr>
                <w:b/>
              </w:rPr>
              <w:t>--profile-width</w:t>
            </w:r>
          </w:p>
        </w:tc>
        <w:tc>
          <w:tcPr>
            <w:tcW w:type="dxa" w:w="1900"/>
            <w:vAlign w:val="center"/>
            <w:tcMar>
              <w:top w:w="80" w:type="dxa"/>
              <w:bottom w:w="80" w:type="dxa"/>
              <w:start w:w="120" w:type="dxa"/>
              <w:end w:w="120" w:type="dxa"/>
            </w:tcMar>
          </w:tcPr>
          <w:p>
            <w:r>
              <w:t>3</w:t>
            </w:r>
          </w:p>
        </w:tc>
        <w:tc>
          <w:tcPr>
            <w:tcW w:type="dxa" w:w="4860"/>
            <w:vAlign w:val="center"/>
            <w:tcMar>
              <w:top w:w="80" w:type="dxa"/>
              <w:bottom w:w="80" w:type="dxa"/>
              <w:start w:w="120" w:type="dxa"/>
              <w:end w:w="120" w:type="dxa"/>
            </w:tcMar>
          </w:tcPr>
          <w:p>
            <w:r>
              <w:t>Width in pixels used when sampling bar-major and bar-minor profiles.</w:t>
            </w:r>
          </w:p>
        </w:tc>
      </w:tr>
    </w:tbl>
    <w:p/>
    <w:p>
      <w:pPr>
        <w:pStyle w:val="Heading1"/>
      </w:pPr>
      <w:r>
        <w:t>PNG Report Layout</w:t>
      </w:r>
    </w:p>
    <w:tbl>
      <w:tblPr>
        <w:tblStyle w:val="TableGrid"/>
        <w:tblW w:type="dxa" w:w="9360"/>
        <w:tblLayout w:type="fixed"/>
        <w:tblLook w:firstColumn="1" w:firstRow="1" w:lastColumn="0" w:lastRow="0" w:noHBand="0" w:noVBand="1" w:val="04A0"/>
        <w:jc w:val="left"/>
        <w:tblInd w:w="120" w:type="dxa"/>
      </w:tblPr>
      <w:tblGrid>
        <w:gridCol w:w="2700"/>
        <w:gridCol w:w="6660"/>
      </w:tblGrid>
      <w:tr>
        <w:trPr>
          <w:cantSplit/>
          <w:tblHeader w:val="true"/>
        </w:trPr>
        <w:tc>
          <w:tcPr>
            <w:tcW w:type="dxa" w:w="2700"/>
            <w:vAlign w:val="center"/>
            <w:tcMar>
              <w:top w:w="80" w:type="dxa"/>
              <w:bottom w:w="80" w:type="dxa"/>
              <w:start w:w="120" w:type="dxa"/>
              <w:end w:w="120" w:type="dxa"/>
            </w:tcMar>
            <w:shd w:fill="E8EEF5"/>
          </w:tcPr>
          <w:p>
            <w:r>
              <w:rPr>
                <w:b/>
                <w:color w:val="1F4D78"/>
              </w:rPr>
              <w:t>Panel</w:t>
            </w:r>
          </w:p>
        </w:tc>
        <w:tc>
          <w:tcPr>
            <w:tcW w:type="dxa" w:w="6660"/>
            <w:vAlign w:val="center"/>
            <w:tcMar>
              <w:top w:w="80" w:type="dxa"/>
              <w:bottom w:w="80" w:type="dxa"/>
              <w:start w:w="120" w:type="dxa"/>
              <w:end w:w="120" w:type="dxa"/>
            </w:tcMar>
            <w:shd w:fill="E8EEF5"/>
          </w:tcPr>
          <w:p>
            <w:r>
              <w:rPr>
                <w:b/>
                <w:color w:val="1F4D78"/>
              </w:rPr>
              <w:t>Contents</w:t>
            </w:r>
          </w:p>
        </w:tc>
      </w:tr>
      <w:tr>
        <w:trPr>
          <w:cantSplit/>
        </w:trPr>
        <w:tc>
          <w:tcPr>
            <w:tcW w:type="dxa" w:w="2700"/>
            <w:shd w:fill="F2F4F7"/>
            <w:vAlign w:val="center"/>
            <w:tcMar>
              <w:top w:w="80" w:type="dxa"/>
              <w:bottom w:w="80" w:type="dxa"/>
              <w:start w:w="120" w:type="dxa"/>
              <w:end w:w="120" w:type="dxa"/>
            </w:tcMar>
          </w:tcPr>
          <w:p>
            <w:r>
              <w:rPr>
                <w:b/>
              </w:rPr>
              <w:t>Observed sky-plane image</w:t>
            </w:r>
          </w:p>
        </w:tc>
        <w:tc>
          <w:tcPr>
            <w:tcW w:type="dxa" w:w="6660"/>
            <w:vAlign w:val="center"/>
            <w:tcMar>
              <w:top w:w="80" w:type="dxa"/>
              <w:bottom w:w="80" w:type="dxa"/>
              <w:start w:w="120" w:type="dxa"/>
              <w:end w:w="120" w:type="dxa"/>
            </w:tcMar>
          </w:tcPr>
          <w:p>
            <w:r>
              <w:t>Log-scaled S4G image with bar axes, +r/-r direction labels, and red circles around retained global Photutils candidates.</w:t>
            </w:r>
          </w:p>
        </w:tc>
      </w:tr>
      <w:tr>
        <w:trPr>
          <w:cantSplit/>
        </w:trPr>
        <w:tc>
          <w:tcPr>
            <w:tcW w:type="dxa" w:w="2700"/>
            <w:shd w:fill="F2F4F7"/>
            <w:vAlign w:val="center"/>
            <w:tcMar>
              <w:top w:w="80" w:type="dxa"/>
              <w:bottom w:w="80" w:type="dxa"/>
              <w:start w:w="120" w:type="dxa"/>
              <w:end w:w="120" w:type="dxa"/>
            </w:tcMar>
          </w:tcPr>
          <w:p>
            <w:r>
              <w:rPr>
                <w:b/>
              </w:rPr>
              <w:t>Deprojected, bar-aligned image</w:t>
            </w:r>
          </w:p>
        </w:tc>
        <w:tc>
          <w:tcPr>
            <w:tcW w:type="dxa" w:w="6660"/>
            <w:vAlign w:val="center"/>
            <w:tcMar>
              <w:top w:w="80" w:type="dxa"/>
              <w:bottom w:w="80" w:type="dxa"/>
              <w:start w:w="120" w:type="dxa"/>
              <w:end w:w="120" w:type="dxa"/>
            </w:tcMar>
          </w:tcPr>
          <w:p>
            <w:r>
              <w:t>Face-on sampled image rotated so the bar major axis is horizontal, with the same retained candidate positions transformed into this frame.</w:t>
            </w:r>
          </w:p>
        </w:tc>
      </w:tr>
      <w:tr>
        <w:trPr>
          <w:cantSplit/>
        </w:trPr>
        <w:tc>
          <w:tcPr>
            <w:tcW w:type="dxa" w:w="2700"/>
            <w:shd w:fill="F2F4F7"/>
            <w:vAlign w:val="center"/>
            <w:tcMar>
              <w:top w:w="80" w:type="dxa"/>
              <w:bottom w:w="80" w:type="dxa"/>
              <w:start w:w="120" w:type="dxa"/>
              <w:end w:w="120" w:type="dxa"/>
            </w:tcMar>
          </w:tcPr>
          <w:p>
            <w:r>
              <w:rPr>
                <w:b/>
              </w:rPr>
              <w:t>Original profile graph</w:t>
            </w:r>
          </w:p>
        </w:tc>
        <w:tc>
          <w:tcPr>
            <w:tcW w:type="dxa" w:w="6660"/>
            <w:vAlign w:val="center"/>
            <w:tcMar>
              <w:top w:w="80" w:type="dxa"/>
              <w:bottom w:w="80" w:type="dxa"/>
              <w:start w:w="120" w:type="dxa"/>
              <w:end w:w="120" w:type="dxa"/>
            </w:tcMar>
          </w:tcPr>
          <w:p>
            <w:r>
              <w:t>Original bar-major and bar-minor intensity cuts before masking.</w:t>
            </w:r>
          </w:p>
        </w:tc>
      </w:tr>
      <w:tr>
        <w:trPr>
          <w:cantSplit/>
        </w:trPr>
        <w:tc>
          <w:tcPr>
            <w:tcW w:type="dxa" w:w="2700"/>
            <w:shd w:fill="F2F4F7"/>
            <w:vAlign w:val="center"/>
            <w:tcMar>
              <w:top w:w="80" w:type="dxa"/>
              <w:bottom w:w="80" w:type="dxa"/>
              <w:start w:w="120" w:type="dxa"/>
              <w:end w:w="120" w:type="dxa"/>
            </w:tcMar>
          </w:tcPr>
          <w:p>
            <w:r>
              <w:rPr>
                <w:b/>
              </w:rPr>
              <w:t>Masked profile graph</w:t>
            </w:r>
          </w:p>
        </w:tc>
        <w:tc>
          <w:tcPr>
            <w:tcW w:type="dxa" w:w="6660"/>
            <w:vAlign w:val="center"/>
            <w:tcMar>
              <w:top w:w="80" w:type="dxa"/>
              <w:bottom w:w="80" w:type="dxa"/>
              <w:start w:w="120" w:type="dxa"/>
              <w:end w:w="120" w:type="dxa"/>
            </w:tcMar>
          </w:tcPr>
          <w:p>
            <w:r>
              <w:t>Profiles sampled after all retained global candidate pixels are set to NaN.</w:t>
            </w:r>
          </w:p>
        </w:tc>
      </w:tr>
      <w:tr>
        <w:trPr>
          <w:cantSplit/>
        </w:trPr>
        <w:tc>
          <w:tcPr>
            <w:tcW w:type="dxa" w:w="2700"/>
            <w:shd w:fill="F2F4F7"/>
            <w:vAlign w:val="center"/>
            <w:tcMar>
              <w:top w:w="80" w:type="dxa"/>
              <w:bottom w:w="80" w:type="dxa"/>
              <w:start w:w="120" w:type="dxa"/>
              <w:end w:w="120" w:type="dxa"/>
            </w:tcMar>
          </w:tcPr>
          <w:p>
            <w:r>
              <w:rPr>
                <w:b/>
              </w:rPr>
              <w:t>Bridge-filled profile graph</w:t>
            </w:r>
          </w:p>
        </w:tc>
        <w:tc>
          <w:tcPr>
            <w:tcW w:type="dxa" w:w="6660"/>
            <w:vAlign w:val="center"/>
            <w:tcMar>
              <w:top w:w="80" w:type="dxa"/>
              <w:bottom w:w="80" w:type="dxa"/>
              <w:start w:w="120" w:type="dxa"/>
              <w:end w:w="120" w:type="dxa"/>
            </w:tcMar>
          </w:tcPr>
          <w:p>
            <w:r>
              <w:t>Masked profiles with straight log-linear bridge segments shown as fine dotted line sections.</w:t>
            </w:r>
          </w:p>
        </w:tc>
      </w:tr>
      <w:tr>
        <w:trPr>
          <w:cantSplit/>
        </w:trPr>
        <w:tc>
          <w:tcPr>
            <w:tcW w:type="dxa" w:w="2700"/>
            <w:shd w:fill="F2F4F7"/>
            <w:vAlign w:val="center"/>
            <w:tcMar>
              <w:top w:w="80" w:type="dxa"/>
              <w:bottom w:w="80" w:type="dxa"/>
              <w:start w:w="120" w:type="dxa"/>
              <w:end w:w="120" w:type="dxa"/>
            </w:tcMar>
          </w:tcPr>
          <w:p>
            <w:r>
              <w:rPr>
                <w:b/>
              </w:rPr>
              <w:t>Parameter table</w:t>
            </w:r>
          </w:p>
        </w:tc>
        <w:tc>
          <w:tcPr>
            <w:tcW w:type="dxa" w:w="6660"/>
            <w:vAlign w:val="center"/>
            <w:tcMar>
              <w:top w:w="80" w:type="dxa"/>
              <w:bottom w:w="80" w:type="dxa"/>
              <w:start w:w="120" w:type="dxa"/>
              <w:end w:w="120" w:type="dxa"/>
            </w:tcMar>
          </w:tcPr>
          <w:p>
            <w:r>
              <w:t>Masking model, selected detection threshold, segment filtering values, applied mask summary, bridge settings, and auto-tune grid.</w:t>
            </w:r>
          </w:p>
        </w:tc>
      </w:tr>
    </w:tbl>
    <w:p/>
    <w:p>
      <w:pPr>
        <w:pStyle w:val="Heading1"/>
      </w:pPr>
      <w:r>
        <w:t>Outputs</w:t>
      </w:r>
    </w:p>
    <w:tbl>
      <w:tblPr>
        <w:tblStyle w:val="TableGrid"/>
        <w:tblW w:type="dxa" w:w="9360"/>
        <w:tblLayout w:type="fixed"/>
        <w:tblLook w:firstColumn="1" w:firstRow="1" w:lastColumn="0" w:lastRow="0" w:noHBand="0" w:noVBand="1" w:val="04A0"/>
        <w:jc w:val="left"/>
        <w:tblInd w:w="120" w:type="dxa"/>
      </w:tblPr>
      <w:tblGrid>
        <w:gridCol w:w="3000"/>
        <w:gridCol w:w="6360"/>
      </w:tblGrid>
      <w:tr>
        <w:trPr>
          <w:cantSplit/>
          <w:tblHeader w:val="true"/>
        </w:trPr>
        <w:tc>
          <w:tcPr>
            <w:tcW w:type="dxa" w:w="3000"/>
            <w:vAlign w:val="center"/>
            <w:tcMar>
              <w:top w:w="80" w:type="dxa"/>
              <w:bottom w:w="80" w:type="dxa"/>
              <w:start w:w="120" w:type="dxa"/>
              <w:end w:w="120" w:type="dxa"/>
            </w:tcMar>
            <w:shd w:fill="E8EEF5"/>
          </w:tcPr>
          <w:p>
            <w:r>
              <w:rPr>
                <w:b/>
                <w:color w:val="1F4D78"/>
              </w:rPr>
              <w:t>Output</w:t>
            </w:r>
          </w:p>
        </w:tc>
        <w:tc>
          <w:tcPr>
            <w:tcW w:type="dxa" w:w="6360"/>
            <w:vAlign w:val="center"/>
            <w:tcMar>
              <w:top w:w="80" w:type="dxa"/>
              <w:bottom w:w="80" w:type="dxa"/>
              <w:start w:w="120" w:type="dxa"/>
              <w:end w:w="120" w:type="dxa"/>
            </w:tcMar>
            <w:shd w:fill="E8EEF5"/>
          </w:tcPr>
          <w:p>
            <w:r>
              <w:rPr>
                <w:b/>
                <w:color w:val="1F4D78"/>
              </w:rPr>
              <w:t>Meaning</w:t>
            </w:r>
          </w:p>
        </w:tc>
      </w:tr>
      <w:tr>
        <w:trPr>
          <w:cantSplit/>
        </w:trPr>
        <w:tc>
          <w:tcPr>
            <w:tcW w:type="dxa" w:w="3000"/>
            <w:shd w:fill="F2F4F7"/>
            <w:vAlign w:val="center"/>
            <w:tcMar>
              <w:top w:w="80" w:type="dxa"/>
              <w:bottom w:w="80" w:type="dxa"/>
              <w:start w:w="120" w:type="dxa"/>
              <w:end w:w="120" w:type="dxa"/>
            </w:tcMar>
          </w:tcPr>
          <w:p>
            <w:r>
              <w:rPr>
                <w:b/>
              </w:rPr>
              <w:t>global_photutils_auto_tuned/{galaxy_name}_fg_removed_global.png</w:t>
            </w:r>
          </w:p>
        </w:tc>
        <w:tc>
          <w:tcPr>
            <w:tcW w:type="dxa" w:w="6360"/>
            <w:vAlign w:val="center"/>
            <w:tcMar>
              <w:top w:w="80" w:type="dxa"/>
              <w:bottom w:w="80" w:type="dxa"/>
              <w:start w:w="120" w:type="dxa"/>
              <w:end w:w="120" w:type="dxa"/>
            </w:tcMar>
          </w:tcPr>
          <w:p>
            <w:r>
              <w:t>Current all-galaxy global Photutils comparison reports. The method suffix distinguishes these from spike-gated outputs.</w:t>
            </w:r>
          </w:p>
        </w:tc>
      </w:tr>
      <w:tr>
        <w:trPr>
          <w:cantSplit/>
        </w:trPr>
        <w:tc>
          <w:tcPr>
            <w:tcW w:type="dxa" w:w="3000"/>
            <w:shd w:fill="F2F4F7"/>
            <w:vAlign w:val="center"/>
            <w:tcMar>
              <w:top w:w="80" w:type="dxa"/>
              <w:bottom w:w="80" w:type="dxa"/>
              <w:start w:w="120" w:type="dxa"/>
              <w:end w:w="120" w:type="dxa"/>
            </w:tcMar>
          </w:tcPr>
          <w:p>
            <w:r>
              <w:rPr>
                <w:b/>
              </w:rPr>
              <w:t>photutils_global_calibration_from_bar_spikes.csv</w:t>
            </w:r>
          </w:p>
        </w:tc>
        <w:tc>
          <w:tcPr>
            <w:tcW w:type="dxa" w:w="6360"/>
            <w:vAlign w:val="center"/>
            <w:tcMar>
              <w:top w:w="80" w:type="dxa"/>
              <w:bottom w:w="80" w:type="dxa"/>
              <w:start w:w="120" w:type="dxa"/>
              <w:end w:w="120" w:type="dxa"/>
            </w:tcMar>
          </w:tcPr>
          <w:p>
            <w:r>
              <w:t>Calibration CSV produced by the experimental calibration script when that script is run.</w:t>
            </w:r>
          </w:p>
        </w:tc>
      </w:tr>
      <w:tr>
        <w:trPr>
          <w:cantSplit/>
        </w:trPr>
        <w:tc>
          <w:tcPr>
            <w:tcW w:type="dxa" w:w="3000"/>
            <w:shd w:fill="F2F4F7"/>
            <w:vAlign w:val="center"/>
            <w:tcMar>
              <w:top w:w="80" w:type="dxa"/>
              <w:bottom w:w="80" w:type="dxa"/>
              <w:start w:w="120" w:type="dxa"/>
              <w:end w:w="120" w:type="dxa"/>
            </w:tcMar>
          </w:tcPr>
          <w:p>
            <w:r>
              <w:rPr>
                <w:b/>
              </w:rPr>
              <w:t>{galaxy_name}_fg_removed_global.png</w:t>
            </w:r>
          </w:p>
        </w:tc>
        <w:tc>
          <w:tcPr>
            <w:tcW w:type="dxa" w:w="6360"/>
            <w:vAlign w:val="center"/>
            <w:tcMar>
              <w:top w:w="80" w:type="dxa"/>
              <w:bottom w:w="80" w:type="dxa"/>
              <w:start w:w="120" w:type="dxa"/>
              <w:end w:w="120" w:type="dxa"/>
            </w:tcMar>
          </w:tcPr>
          <w:p>
            <w:r>
              <w:t>Calibration-script report filename used for the selected calibration/test galaxies.</w:t>
            </w:r>
          </w:p>
        </w:tc>
      </w:tr>
      <w:tr>
        <w:trPr>
          <w:cantSplit/>
        </w:trPr>
        <w:tc>
          <w:tcPr>
            <w:tcW w:type="dxa" w:w="3000"/>
            <w:shd w:fill="F2F4F7"/>
            <w:vAlign w:val="center"/>
            <w:tcMar>
              <w:top w:w="80" w:type="dxa"/>
              <w:bottom w:w="80" w:type="dxa"/>
              <w:start w:w="120" w:type="dxa"/>
              <w:end w:w="120" w:type="dxa"/>
            </w:tcMar>
          </w:tcPr>
          <w:p>
            <w:r>
              <w:rPr>
                <w:b/>
              </w:rPr>
              <w:t>optimisation CSV summaries</w:t>
            </w:r>
          </w:p>
        </w:tc>
        <w:tc>
          <w:tcPr>
            <w:tcW w:type="dxa" w:w="6360"/>
            <w:vAlign w:val="center"/>
            <w:tcMar>
              <w:top w:w="80" w:type="dxa"/>
              <w:bottom w:w="80" w:type="dxa"/>
              <w:start w:w="120" w:type="dxa"/>
              <w:end w:w="120" w:type="dxa"/>
            </w:tcMar>
          </w:tcPr>
          <w:p>
            <w:r>
              <w:t>The optimiser script can write summary/detail CSV files for parameter-tier comparisons before a full production run.</w:t>
            </w:r>
          </w:p>
        </w:tc>
      </w:tr>
    </w:tbl>
    <w:p/>
    <w:p>
      <w:pPr>
        <w:pStyle w:val="Heading1"/>
      </w:pPr>
      <w:r>
        <w:t>Command-Line Use</w:t>
      </w:r>
    </w:p>
    <w:tbl>
      <w:tblPr>
        <w:tblStyle w:val="TableGrid"/>
        <w:tblW w:type="dxa" w:w="9360"/>
        <w:tblLayout w:type="fixed"/>
        <w:tblLook w:firstColumn="1" w:firstRow="1" w:lastColumn="0" w:lastRow="0" w:noHBand="0" w:noVBand="1" w:val="04A0"/>
        <w:jc w:val="left"/>
        <w:tblInd w:w="120" w:type="dxa"/>
      </w:tblPr>
      <w:tblGrid>
        <w:gridCol w:w="2300"/>
        <w:gridCol w:w="7060"/>
      </w:tblGrid>
      <w:tr>
        <w:trPr>
          <w:cantSplit/>
          <w:tblHeader w:val="true"/>
        </w:trPr>
        <w:tc>
          <w:tcPr>
            <w:tcW w:type="dxa" w:w="2300"/>
            <w:vAlign w:val="center"/>
            <w:tcMar>
              <w:top w:w="80" w:type="dxa"/>
              <w:bottom w:w="80" w:type="dxa"/>
              <w:start w:w="120" w:type="dxa"/>
              <w:end w:w="120" w:type="dxa"/>
            </w:tcMar>
            <w:shd w:fill="E8EEF5"/>
          </w:tcPr>
          <w:p>
            <w:r>
              <w:rPr>
                <w:b/>
                <w:color w:val="1F4D78"/>
              </w:rPr>
              <w:t>Task</w:t>
            </w:r>
          </w:p>
        </w:tc>
        <w:tc>
          <w:tcPr>
            <w:tcW w:type="dxa" w:w="7060"/>
            <w:vAlign w:val="center"/>
            <w:tcMar>
              <w:top w:w="80" w:type="dxa"/>
              <w:bottom w:w="80" w:type="dxa"/>
              <w:start w:w="120" w:type="dxa"/>
              <w:end w:w="120" w:type="dxa"/>
            </w:tcMar>
            <w:shd w:fill="E8EEF5"/>
          </w:tcPr>
          <w:p>
            <w:r>
              <w:rPr>
                <w:b/>
                <w:color w:val="1F4D78"/>
              </w:rPr>
              <w:t>Command</w:t>
            </w:r>
          </w:p>
        </w:tc>
      </w:tr>
      <w:tr>
        <w:trPr>
          <w:cantSplit/>
        </w:trPr>
        <w:tc>
          <w:tcPr>
            <w:tcW w:type="dxa" w:w="2300"/>
            <w:shd w:fill="F2F4F7"/>
            <w:vAlign w:val="center"/>
            <w:tcMar>
              <w:top w:w="80" w:type="dxa"/>
              <w:bottom w:w="80" w:type="dxa"/>
              <w:start w:w="120" w:type="dxa"/>
              <w:end w:w="120" w:type="dxa"/>
            </w:tcMar>
          </w:tcPr>
          <w:p>
            <w:r>
              <w:rPr>
                <w:b/>
              </w:rPr>
              <w:t>Run all galaxies with per-galaxy global auto-tune</w:t>
            </w:r>
          </w:p>
        </w:tc>
        <w:tc>
          <w:tcPr>
            <w:tcW w:type="dxa" w:w="7060"/>
            <w:vAlign w:val="center"/>
            <w:tcMar>
              <w:top w:w="80" w:type="dxa"/>
              <w:bottom w:w="80" w:type="dxa"/>
              <w:start w:w="120" w:type="dxa"/>
              <w:end w:w="120" w:type="dxa"/>
            </w:tcMar>
          </w:tcPr>
          <w:p>
            <w:r>
              <w:t>python "Foreground Masking/PhotUtils/bar_spike_gated_foreground_report.py" --all --masking-mode global --auto-tune --output-dir "D:\Dropbox\Public Documents\UCLAN\MSc Research\Remove foreground objects\global_photutils_auto_tuned"</w:t>
            </w:r>
          </w:p>
        </w:tc>
      </w:tr>
      <w:tr>
        <w:trPr>
          <w:cantSplit/>
        </w:trPr>
        <w:tc>
          <w:tcPr>
            <w:tcW w:type="dxa" w:w="2300"/>
            <w:shd w:fill="F2F4F7"/>
            <w:vAlign w:val="center"/>
            <w:tcMar>
              <w:top w:w="80" w:type="dxa"/>
              <w:bottom w:w="80" w:type="dxa"/>
              <w:start w:w="120" w:type="dxa"/>
              <w:end w:w="120" w:type="dxa"/>
            </w:tcMar>
          </w:tcPr>
          <w:p>
            <w:r>
              <w:rPr>
                <w:b/>
              </w:rPr>
              <w:t>Run one galaxy in global mode</w:t>
            </w:r>
          </w:p>
        </w:tc>
        <w:tc>
          <w:tcPr>
            <w:tcW w:type="dxa" w:w="7060"/>
            <w:vAlign w:val="center"/>
            <w:tcMar>
              <w:top w:w="80" w:type="dxa"/>
              <w:bottom w:w="80" w:type="dxa"/>
              <w:start w:w="120" w:type="dxa"/>
              <w:end w:w="120" w:type="dxa"/>
            </w:tcMar>
          </w:tcPr>
          <w:p>
            <w:r>
              <w:t>python "Foreground Masking/PhotUtils/bar_spike_gated_foreground_report.py" --names NGC7418 --masking-mode global --auto-tune --output-dir "D:\Dropbox\Public Documents\UCLAN\MSc Research\Remove foreground objects\global_photutils_auto_tuned"</w:t>
            </w:r>
          </w:p>
        </w:tc>
      </w:tr>
      <w:tr>
        <w:trPr>
          <w:cantSplit/>
        </w:trPr>
        <w:tc>
          <w:tcPr>
            <w:tcW w:type="dxa" w:w="2300"/>
            <w:shd w:fill="F2F4F7"/>
            <w:vAlign w:val="center"/>
            <w:tcMar>
              <w:top w:w="80" w:type="dxa"/>
              <w:bottom w:w="80" w:type="dxa"/>
              <w:start w:w="120" w:type="dxa"/>
              <w:end w:w="120" w:type="dxa"/>
            </w:tcMar>
          </w:tcPr>
          <w:p>
            <w:r>
              <w:rPr>
                <w:b/>
              </w:rPr>
              <w:t>Run fixed-threshold global mode</w:t>
            </w:r>
          </w:p>
        </w:tc>
        <w:tc>
          <w:tcPr>
            <w:tcW w:type="dxa" w:w="7060"/>
            <w:vAlign w:val="center"/>
            <w:tcMar>
              <w:top w:w="80" w:type="dxa"/>
              <w:bottom w:w="80" w:type="dxa"/>
              <w:start w:w="120" w:type="dxa"/>
              <w:end w:w="120" w:type="dxa"/>
            </w:tcMar>
          </w:tcPr>
          <w:p>
            <w:r>
              <w:t>python "Foreground Masking/PhotUtils/bar_spike_gated_foreground_report.py" --all --masking-mode global --detection-nsigma 3.5 --output-dir "D:\Dropbox\Public Documents\UCLAN\MSc Research\Remove foreground objects\global_photutils_3p5_sigma"</w:t>
            </w:r>
          </w:p>
        </w:tc>
      </w:tr>
      <w:tr>
        <w:trPr>
          <w:cantSplit/>
        </w:trPr>
        <w:tc>
          <w:tcPr>
            <w:tcW w:type="dxa" w:w="2300"/>
            <w:shd w:fill="F2F4F7"/>
            <w:vAlign w:val="center"/>
            <w:tcMar>
              <w:top w:w="80" w:type="dxa"/>
              <w:bottom w:w="80" w:type="dxa"/>
              <w:start w:w="120" w:type="dxa"/>
              <w:end w:w="120" w:type="dxa"/>
            </w:tcMar>
          </w:tcPr>
          <w:p>
            <w:r>
              <w:rPr>
                <w:b/>
              </w:rPr>
              <w:t>Run the bar-spike calibration experiment</w:t>
            </w:r>
          </w:p>
        </w:tc>
        <w:tc>
          <w:tcPr>
            <w:tcW w:type="dxa" w:w="7060"/>
            <w:vAlign w:val="center"/>
            <w:tcMar>
              <w:top w:w="80" w:type="dxa"/>
              <w:bottom w:w="80" w:type="dxa"/>
              <w:start w:w="120" w:type="dxa"/>
              <w:end w:w="120" w:type="dxa"/>
            </w:tcMar>
          </w:tcPr>
          <w:p>
            <w:r>
              <w:t>python "Foreground Masking/PhotUtils/photutils_global_from_bar_spike_calibration.py"</w:t>
            </w:r>
          </w:p>
        </w:tc>
      </w:tr>
      <w:tr>
        <w:trPr>
          <w:cantSplit/>
        </w:trPr>
        <w:tc>
          <w:tcPr>
            <w:tcW w:type="dxa" w:w="2300"/>
            <w:shd w:fill="F2F4F7"/>
            <w:vAlign w:val="center"/>
            <w:tcMar>
              <w:top w:w="80" w:type="dxa"/>
              <w:bottom w:w="80" w:type="dxa"/>
              <w:start w:w="120" w:type="dxa"/>
              <w:end w:w="120" w:type="dxa"/>
            </w:tcMar>
          </w:tcPr>
          <w:p>
            <w:r>
              <w:rPr>
                <w:b/>
              </w:rPr>
              <w:t>Run a small optimisation grid</w:t>
            </w:r>
          </w:p>
        </w:tc>
        <w:tc>
          <w:tcPr>
            <w:tcW w:type="dxa" w:w="7060"/>
            <w:vAlign w:val="center"/>
            <w:tcMar>
              <w:top w:w="80" w:type="dxa"/>
              <w:bottom w:w="80" w:type="dxa"/>
              <w:start w:w="120" w:type="dxa"/>
              <w:end w:w="120" w:type="dxa"/>
            </w:tcMar>
          </w:tcPr>
          <w:p>
            <w:r>
              <w:t>python "Foreground Masking/PhotUtils/optimise_photutils_global_parameters.py" --nsigmas 5.0 4.5 4.0 3.5 --dilations 1 2 3 --max-areas 150 300 500 --max-elongations 3 4 6</w:t>
            </w:r>
          </w:p>
        </w:tc>
      </w:tr>
    </w:tbl>
    <w:p/>
    <w:p>
      <w:r>
        <w:br w:type="page"/>
      </w:r>
    </w:p>
    <w:p>
      <w:pPr>
        <w:pStyle w:val="Heading1"/>
      </w:pPr>
      <w:r>
        <w:t>Code Flow</w:t>
      </w:r>
    </w:p>
    <w:tbl>
      <w:tblPr>
        <w:tblStyle w:val="TableGrid"/>
        <w:tblW w:type="dxa" w:w="9360"/>
        <w:tblLayout w:type="fixed"/>
        <w:tblLook w:firstColumn="1" w:firstRow="1" w:lastColumn="0" w:lastRow="0" w:noHBand="0" w:noVBand="1" w:val="04A0"/>
        <w:jc w:val="left"/>
        <w:tblInd w:w="120" w:type="dxa"/>
      </w:tblPr>
      <w:tblGrid>
        <w:gridCol w:w="3200"/>
        <w:gridCol w:w="6160"/>
      </w:tblGrid>
      <w:tr>
        <w:trPr>
          <w:cantSplit/>
          <w:tblHeader w:val="true"/>
        </w:trPr>
        <w:tc>
          <w:tcPr>
            <w:tcW w:type="dxa" w:w="3200"/>
            <w:vAlign w:val="center"/>
            <w:tcMar>
              <w:top w:w="80" w:type="dxa"/>
              <w:bottom w:w="80" w:type="dxa"/>
              <w:start w:w="120" w:type="dxa"/>
              <w:end w:w="120" w:type="dxa"/>
            </w:tcMar>
            <w:shd w:fill="E8EEF5"/>
          </w:tcPr>
          <w:p>
            <w:r>
              <w:rPr>
                <w:b/>
                <w:color w:val="1F4D78"/>
              </w:rPr>
              <w:t>Function or script</w:t>
            </w:r>
          </w:p>
        </w:tc>
        <w:tc>
          <w:tcPr>
            <w:tcW w:type="dxa" w:w="6160"/>
            <w:vAlign w:val="center"/>
            <w:tcMar>
              <w:top w:w="80" w:type="dxa"/>
              <w:bottom w:w="80" w:type="dxa"/>
              <w:start w:w="120" w:type="dxa"/>
              <w:end w:w="120" w:type="dxa"/>
            </w:tcMar>
            <w:shd w:fill="E8EEF5"/>
          </w:tcPr>
          <w:p>
            <w:r>
              <w:rPr>
                <w:b/>
                <w:color w:val="1F4D78"/>
              </w:rPr>
              <w:t>Role</w:t>
            </w:r>
          </w:p>
        </w:tc>
      </w:tr>
      <w:tr>
        <w:trPr>
          <w:cantSplit/>
        </w:trPr>
        <w:tc>
          <w:tcPr>
            <w:tcW w:type="dxa" w:w="3200"/>
            <w:shd w:fill="F2F4F7"/>
            <w:vAlign w:val="center"/>
            <w:tcMar>
              <w:top w:w="80" w:type="dxa"/>
              <w:bottom w:w="80" w:type="dxa"/>
              <w:start w:w="120" w:type="dxa"/>
              <w:end w:w="120" w:type="dxa"/>
            </w:tcMar>
          </w:tcPr>
          <w:p>
            <w:r>
              <w:rPr>
                <w:b/>
              </w:rPr>
              <w:t>bar_spike_gated_foreground_report.py --masking-mode global</w:t>
            </w:r>
          </w:p>
        </w:tc>
        <w:tc>
          <w:tcPr>
            <w:tcW w:type="dxa" w:w="6160"/>
            <w:vAlign w:val="center"/>
            <w:tcMar>
              <w:top w:w="80" w:type="dxa"/>
              <w:bottom w:w="80" w:type="dxa"/>
              <w:start w:w="120" w:type="dxa"/>
              <w:end w:w="120" w:type="dxa"/>
            </w:tcMar>
          </w:tcPr>
          <w:p>
            <w:r>
              <w:t>Production global report path for one or all galaxies.</w:t>
            </w:r>
          </w:p>
        </w:tc>
      </w:tr>
      <w:tr>
        <w:trPr>
          <w:cantSplit/>
        </w:trPr>
        <w:tc>
          <w:tcPr>
            <w:tcW w:type="dxa" w:w="3200"/>
            <w:shd w:fill="F2F4F7"/>
            <w:vAlign w:val="center"/>
            <w:tcMar>
              <w:top w:w="80" w:type="dxa"/>
              <w:bottom w:w="80" w:type="dxa"/>
              <w:start w:w="120" w:type="dxa"/>
              <w:end w:w="120" w:type="dxa"/>
            </w:tcMar>
          </w:tcPr>
          <w:p>
            <w:r>
              <w:rPr>
                <w:b/>
              </w:rPr>
              <w:t>build_mask_from_residual</w:t>
            </w:r>
          </w:p>
        </w:tc>
        <w:tc>
          <w:tcPr>
            <w:tcW w:type="dxa" w:w="6160"/>
            <w:vAlign w:val="center"/>
            <w:tcMar>
              <w:top w:w="80" w:type="dxa"/>
              <w:bottom w:w="80" w:type="dxa"/>
              <w:start w:w="120" w:type="dxa"/>
              <w:end w:w="120" w:type="dxa"/>
            </w:tcMar>
          </w:tcPr>
          <w:p>
            <w:r>
              <w:t>Runs Photutils segmentation, segment filtering, mask conversion, and dilation for global mode.</w:t>
            </w:r>
          </w:p>
        </w:tc>
      </w:tr>
      <w:tr>
        <w:trPr>
          <w:cantSplit/>
        </w:trPr>
        <w:tc>
          <w:tcPr>
            <w:tcW w:type="dxa" w:w="3200"/>
            <w:shd w:fill="F2F4F7"/>
            <w:vAlign w:val="center"/>
            <w:tcMar>
              <w:top w:w="80" w:type="dxa"/>
              <w:bottom w:w="80" w:type="dxa"/>
              <w:start w:w="120" w:type="dxa"/>
              <w:end w:w="120" w:type="dxa"/>
            </w:tcMar>
          </w:tcPr>
          <w:p>
            <w:r>
              <w:rPr>
                <w:b/>
              </w:rPr>
              <w:t>choose_detection_nsigma</w:t>
            </w:r>
          </w:p>
        </w:tc>
        <w:tc>
          <w:tcPr>
            <w:tcW w:type="dxa" w:w="6160"/>
            <w:vAlign w:val="center"/>
            <w:tcMar>
              <w:top w:w="80" w:type="dxa"/>
              <w:bottom w:w="80" w:type="dxa"/>
              <w:start w:w="120" w:type="dxa"/>
              <w:end w:w="120" w:type="dxa"/>
            </w:tcMar>
          </w:tcPr>
          <w:p>
            <w:r>
              <w:t>Chooses a per-galaxy detection threshold in global auto-tune mode.</w:t>
            </w:r>
          </w:p>
        </w:tc>
      </w:tr>
      <w:tr>
        <w:trPr>
          <w:cantSplit/>
        </w:trPr>
        <w:tc>
          <w:tcPr>
            <w:tcW w:type="dxa" w:w="3200"/>
            <w:shd w:fill="F2F4F7"/>
            <w:vAlign w:val="center"/>
            <w:tcMar>
              <w:top w:w="80" w:type="dxa"/>
              <w:bottom w:w="80" w:type="dxa"/>
              <w:start w:w="120" w:type="dxa"/>
              <w:end w:w="120" w:type="dxa"/>
            </w:tcMar>
          </w:tcPr>
          <w:p>
            <w:r>
              <w:rPr>
                <w:b/>
              </w:rPr>
              <w:t>make_report</w:t>
            </w:r>
          </w:p>
        </w:tc>
        <w:tc>
          <w:tcPr>
            <w:tcW w:type="dxa" w:w="6160"/>
            <w:vAlign w:val="center"/>
            <w:tcMar>
              <w:top w:w="80" w:type="dxa"/>
              <w:bottom w:w="80" w:type="dxa"/>
              <w:start w:w="120" w:type="dxa"/>
              <w:end w:w="120" w:type="dxa"/>
            </w:tcMar>
          </w:tcPr>
          <w:p>
            <w:r>
              <w:t>Shared report writer used by spike-gated and global modes.</w:t>
            </w:r>
          </w:p>
        </w:tc>
      </w:tr>
      <w:tr>
        <w:trPr>
          <w:cantSplit/>
        </w:trPr>
        <w:tc>
          <w:tcPr>
            <w:tcW w:type="dxa" w:w="3200"/>
            <w:shd w:fill="F2F4F7"/>
            <w:vAlign w:val="center"/>
            <w:tcMar>
              <w:top w:w="80" w:type="dxa"/>
              <w:bottom w:w="80" w:type="dxa"/>
              <w:start w:w="120" w:type="dxa"/>
              <w:end w:w="120" w:type="dxa"/>
            </w:tcMar>
          </w:tcPr>
          <w:p>
            <w:r>
              <w:rPr>
                <w:b/>
              </w:rPr>
              <w:t>photutils_global_from_bar_spike_calibration.py</w:t>
            </w:r>
          </w:p>
        </w:tc>
        <w:tc>
          <w:tcPr>
            <w:tcW w:type="dxa" w:w="6160"/>
            <w:vAlign w:val="center"/>
            <w:tcMar>
              <w:top w:w="80" w:type="dxa"/>
              <w:bottom w:w="80" w:type="dxa"/>
              <w:start w:w="120" w:type="dxa"/>
              <w:end w:w="120" w:type="dxa"/>
            </w:tcMar>
          </w:tcPr>
          <w:p>
            <w:r>
              <w:t>Experimental script that transfers bar-spike calibration thresholds into global Photutils reports.</w:t>
            </w:r>
          </w:p>
        </w:tc>
      </w:tr>
      <w:tr>
        <w:trPr>
          <w:cantSplit/>
        </w:trPr>
        <w:tc>
          <w:tcPr>
            <w:tcW w:type="dxa" w:w="3200"/>
            <w:shd w:fill="F2F4F7"/>
            <w:vAlign w:val="center"/>
            <w:tcMar>
              <w:top w:w="80" w:type="dxa"/>
              <w:bottom w:w="80" w:type="dxa"/>
              <w:start w:w="120" w:type="dxa"/>
              <w:end w:w="120" w:type="dxa"/>
            </w:tcMar>
          </w:tcPr>
          <w:p>
            <w:r>
              <w:rPr>
                <w:b/>
              </w:rPr>
              <w:t>calibrate_detection_thresholds</w:t>
            </w:r>
          </w:p>
        </w:tc>
        <w:tc>
          <w:tcPr>
            <w:tcW w:type="dxa" w:w="6160"/>
            <w:vAlign w:val="center"/>
            <w:tcMar>
              <w:top w:w="80" w:type="dxa"/>
              <w:bottom w:w="80" w:type="dxa"/>
              <w:start w:w="120" w:type="dxa"/>
              <w:end w:w="120" w:type="dxa"/>
            </w:tcMar>
          </w:tcPr>
          <w:p>
            <w:r>
              <w:t>Computes per-galaxy or fallback nsigma values for the calibration experiment.</w:t>
            </w:r>
          </w:p>
        </w:tc>
      </w:tr>
      <w:tr>
        <w:trPr>
          <w:cantSplit/>
        </w:trPr>
        <w:tc>
          <w:tcPr>
            <w:tcW w:type="dxa" w:w="3200"/>
            <w:shd w:fill="F2F4F7"/>
            <w:vAlign w:val="center"/>
            <w:tcMar>
              <w:top w:w="80" w:type="dxa"/>
              <w:bottom w:w="80" w:type="dxa"/>
              <w:start w:w="120" w:type="dxa"/>
              <w:end w:w="120" w:type="dxa"/>
            </w:tcMar>
          </w:tcPr>
          <w:p>
            <w:r>
              <w:rPr>
                <w:b/>
              </w:rPr>
              <w:t>optimise_photutils_global_parameters.py</w:t>
            </w:r>
          </w:p>
        </w:tc>
        <w:tc>
          <w:tcPr>
            <w:tcW w:type="dxa" w:w="6160"/>
            <w:vAlign w:val="center"/>
            <w:tcMar>
              <w:top w:w="80" w:type="dxa"/>
              <w:bottom w:w="80" w:type="dxa"/>
              <w:start w:w="120" w:type="dxa"/>
              <w:end w:w="120" w:type="dxa"/>
            </w:tcMar>
          </w:tcPr>
          <w:p>
            <w:r>
              <w:t>Runs tiered parameter-grid comparisons on spike-positive and no-spike control galaxies.</w:t>
            </w:r>
          </w:p>
        </w:tc>
      </w:tr>
    </w:tbl>
    <w:p/>
    <w:p>
      <w:pPr>
        <w:pStyle w:val="Heading1"/>
      </w:pPr>
      <w:r>
        <w:t>Validation and Limitations</w:t>
      </w:r>
    </w:p>
    <w:p>
      <w:pPr>
        <w:pStyle w:val="ListBullet"/>
        <w:spacing w:after="80" w:line="300" w:lineRule="auto"/>
        <w:ind w:left="540" w:hanging="271"/>
      </w:pPr>
      <w:r>
        <w:t>Global Photutils masking is expected to remove more pixels than spike-gated masking; this is useful for comparison but carries a higher overmasking risk.</w:t>
      </w:r>
    </w:p>
    <w:p>
      <w:pPr>
        <w:pStyle w:val="ListBullet"/>
        <w:spacing w:after="80" w:line="300" w:lineRule="auto"/>
        <w:ind w:left="540" w:hanging="271"/>
      </w:pPr>
      <w:r>
        <w:t>Known no-spike galaxies should be inspected carefully because excessive global masking can still bridge valid profile data.</w:t>
      </w:r>
    </w:p>
    <w:p>
      <w:pPr>
        <w:pStyle w:val="ListBullet"/>
        <w:spacing w:after="80" w:line="300" w:lineRule="auto"/>
        <w:ind w:left="540" w:hanging="271"/>
      </w:pPr>
      <w:r>
        <w:t>The current auto-tune changes detection sigma per galaxy but does not independently tune smoothing, dilation, area, elongation, or central-exclusion parameters.</w:t>
      </w:r>
    </w:p>
    <w:p>
      <w:pPr>
        <w:pStyle w:val="ListBullet"/>
        <w:spacing w:after="80" w:line="300" w:lineRule="auto"/>
        <w:ind w:left="540" w:hanging="271"/>
      </w:pPr>
      <w:r>
        <w:t>The red circles in global reports mark retained Photutils candidates, not confirmed foreground stars.</w:t>
      </w:r>
    </w:p>
    <w:p>
      <w:pPr>
        <w:pStyle w:val="ListBullet"/>
        <w:spacing w:after="80" w:line="300" w:lineRule="auto"/>
        <w:ind w:left="540" w:hanging="271"/>
      </w:pPr>
      <w:r>
        <w:t>Large galaxy features, knots, spiral structure, and residual background artifacts can be mistaken for compact candidates if filtering is too loose.</w:t>
      </w:r>
    </w:p>
    <w:p>
      <w:pPr>
        <w:pStyle w:val="ListBullet"/>
        <w:spacing w:after="80" w:line="300" w:lineRule="auto"/>
        <w:ind w:left="540" w:hanging="271"/>
      </w:pPr>
      <w:r>
        <w:t>The global output should be compared against the spike-gated output before adopting it for shoulder-recognition measurements.</w:t>
      </w:r>
    </w:p>
    <w:p>
      <w:pPr>
        <w:pStyle w:val="ListBullet"/>
        <w:spacing w:after="80" w:line="300" w:lineRule="auto"/>
        <w:ind w:left="540" w:hanging="271"/>
      </w:pPr>
      <w:r>
        <w:t>Very bright saturated stars, broad halos, and blended sources may require a separate source model or manual mask review.</w:t>
      </w:r>
    </w:p>
    <w:p>
      <w:pPr>
        <w:pStyle w:val="ListBullet"/>
        <w:spacing w:after="80" w:line="300" w:lineRule="auto"/>
        <w:ind w:left="540" w:hanging="271"/>
      </w:pPr>
      <w:r>
        <w:t>Use the optimiser script to test stricter parameter tiers before making a new all-galaxy global run.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Generated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8"/>
      </w:rPr>
      <w:t>Global Photutils Foreground Candidate Report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30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line="300" w:lineRule="auto"/>
    </w:pPr>
    <w:rPr>
      <w:rFonts w:asciiTheme="majorHAnsi" w:eastAsiaTheme="majorEastAsia" w:hAnsiTheme="majorHAnsi" w:cstheme="majorBidi" w:ascii="Calibri" w:hAnsi="Calibr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Photutils Foreground Candidate Report Documentation</dc:title>
  <dc:subject>Technical documentation for global Photutils foreground-candidate masking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