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9F1E8" w14:textId="77777777" w:rsidR="00D90BD7" w:rsidRDefault="00D90BD7" w:rsidP="00D90BD7">
      <w:pPr>
        <w:jc w:val="center"/>
      </w:pPr>
    </w:p>
    <w:p w14:paraId="0BB1474D" w14:textId="2B090634" w:rsidR="00D90BD7" w:rsidRDefault="00D90BD7" w:rsidP="00D90BD7">
      <w:pPr>
        <w:jc w:val="center"/>
      </w:pPr>
      <w:r>
        <w:t>METHODOLOGY DOCUMENTATION</w:t>
      </w:r>
    </w:p>
    <w:p w14:paraId="2E213CAA" w14:textId="4C212404" w:rsidR="00D90BD7" w:rsidRDefault="00D90BD7" w:rsidP="00D90BD7">
      <w:pPr>
        <w:pStyle w:val="Title"/>
        <w:spacing w:after="120" w:line="264" w:lineRule="auto"/>
        <w:jc w:val="center"/>
      </w:pPr>
      <w:r>
        <w:t>Leave-One-Galaxy-Out Cross-Validation</w:t>
      </w:r>
    </w:p>
    <w:p w14:paraId="39C74C61" w14:textId="2DC9FD21" w:rsidR="00D90BD7" w:rsidRDefault="00D90BD7" w:rsidP="00D90BD7">
      <w:pPr>
        <w:pStyle w:val="Subtitle"/>
        <w:spacing w:after="120"/>
        <w:jc w:val="center"/>
      </w:pPr>
      <w:r>
        <w:t>Toy-object optimisation using 11 visually selected "cleaner" S4G galaxies</w:t>
      </w:r>
    </w:p>
    <w:p w14:paraId="6808BA94" w14:textId="31EABEB2" w:rsidR="00D90BD7" w:rsidRDefault="00D90BD7" w:rsidP="00D90BD7">
      <w:pPr>
        <w:jc w:val="center"/>
      </w:pPr>
      <w:r>
        <w:t>Calibration of SEP and MTObjects foreground-masking parameters for subsequent application to the full 182-galaxy S4G sample</w:t>
      </w:r>
    </w:p>
    <w:tbl>
      <w:tblPr>
        <w:tblW w:w="9360" w:type="dxa"/>
        <w:tblLayout w:type="fixed"/>
        <w:tblLook w:val="0000" w:firstRow="0" w:lastRow="0" w:firstColumn="0" w:lastColumn="0" w:noHBand="0" w:noVBand="0"/>
      </w:tblPr>
      <w:tblGrid>
        <w:gridCol w:w="2500"/>
        <w:gridCol w:w="6860"/>
      </w:tblGrid>
      <w:tr w:rsidR="00D90BD7" w:rsidRPr="00D90BD7" w14:paraId="1B64F90F" w14:textId="77777777" w:rsidTr="00D90BD7">
        <w:tblPrEx>
          <w:tblCellMar>
            <w:top w:w="0" w:type="dxa"/>
            <w:bottom w:w="0" w:type="dxa"/>
          </w:tblCellMar>
        </w:tblPrEx>
        <w:tc>
          <w:tcPr>
            <w:tcW w:w="2500" w:type="dxa"/>
            <w:shd w:val="clear" w:color="auto" w:fill="FFFFFF"/>
            <w:vAlign w:val="center"/>
          </w:tcPr>
          <w:p w14:paraId="1C6F5C31" w14:textId="67F13EC5" w:rsidR="00D90BD7" w:rsidRPr="00D90BD7" w:rsidRDefault="00D90BD7" w:rsidP="00D90BD7">
            <w:pPr>
              <w:spacing w:before="40" w:after="40"/>
              <w:rPr>
                <w:b/>
                <w:color w:val="1F4D78"/>
                <w:sz w:val="19"/>
              </w:rPr>
            </w:pPr>
            <w:r w:rsidRPr="00D90BD7">
              <w:rPr>
                <w:b/>
                <w:color w:val="1F4D78"/>
                <w:sz w:val="19"/>
              </w:rPr>
              <w:t>Study</w:t>
            </w:r>
          </w:p>
        </w:tc>
        <w:tc>
          <w:tcPr>
            <w:tcW w:w="6860" w:type="dxa"/>
            <w:shd w:val="clear" w:color="auto" w:fill="FFFFFF"/>
            <w:vAlign w:val="center"/>
          </w:tcPr>
          <w:p w14:paraId="773084D6" w14:textId="2D01FA29" w:rsidR="00D90BD7" w:rsidRPr="00D90BD7" w:rsidRDefault="00D90BD7" w:rsidP="00D90BD7">
            <w:pPr>
              <w:spacing w:before="40" w:after="40"/>
              <w:rPr>
                <w:color w:val="5F6368"/>
                <w:sz w:val="19"/>
              </w:rPr>
            </w:pPr>
            <w:r w:rsidRPr="00D90BD7">
              <w:rPr>
                <w:color w:val="5F6368"/>
                <w:sz w:val="19"/>
              </w:rPr>
              <w:t>S4G foreground-object removal</w:t>
            </w:r>
          </w:p>
        </w:tc>
      </w:tr>
      <w:tr w:rsidR="00D90BD7" w:rsidRPr="00D90BD7" w14:paraId="4141F057" w14:textId="77777777" w:rsidTr="00D90BD7">
        <w:tblPrEx>
          <w:tblCellMar>
            <w:top w:w="0" w:type="dxa"/>
            <w:bottom w:w="0" w:type="dxa"/>
          </w:tblCellMar>
        </w:tblPrEx>
        <w:tc>
          <w:tcPr>
            <w:tcW w:w="2500" w:type="dxa"/>
            <w:shd w:val="clear" w:color="auto" w:fill="FFFFFF"/>
            <w:vAlign w:val="center"/>
          </w:tcPr>
          <w:p w14:paraId="0BB37CE9" w14:textId="3FE6D4A1" w:rsidR="00D90BD7" w:rsidRPr="00D90BD7" w:rsidRDefault="00D90BD7" w:rsidP="00D90BD7">
            <w:pPr>
              <w:spacing w:before="40" w:after="40"/>
              <w:rPr>
                <w:b/>
                <w:color w:val="1F4D78"/>
                <w:sz w:val="19"/>
              </w:rPr>
            </w:pPr>
            <w:r w:rsidRPr="00D90BD7">
              <w:rPr>
                <w:b/>
                <w:color w:val="1F4D78"/>
                <w:sz w:val="19"/>
              </w:rPr>
              <w:t>Calibration sample</w:t>
            </w:r>
          </w:p>
        </w:tc>
        <w:tc>
          <w:tcPr>
            <w:tcW w:w="6860" w:type="dxa"/>
            <w:shd w:val="clear" w:color="auto" w:fill="FFFFFF"/>
            <w:vAlign w:val="center"/>
          </w:tcPr>
          <w:p w14:paraId="7FCB9C8E" w14:textId="1578073F" w:rsidR="00D90BD7" w:rsidRPr="00D90BD7" w:rsidRDefault="00D90BD7" w:rsidP="00D90BD7">
            <w:pPr>
              <w:spacing w:before="40" w:after="40"/>
              <w:rPr>
                <w:color w:val="5F6368"/>
                <w:sz w:val="19"/>
              </w:rPr>
            </w:pPr>
            <w:r w:rsidRPr="00D90BD7">
              <w:rPr>
                <w:color w:val="5F6368"/>
                <w:sz w:val="19"/>
              </w:rPr>
              <w:t>11 visually reviewed, lower-contamination galaxies</w:t>
            </w:r>
          </w:p>
        </w:tc>
      </w:tr>
      <w:tr w:rsidR="00D90BD7" w:rsidRPr="00D90BD7" w14:paraId="60FACF1B" w14:textId="77777777" w:rsidTr="00D90BD7">
        <w:tblPrEx>
          <w:tblCellMar>
            <w:top w:w="0" w:type="dxa"/>
            <w:bottom w:w="0" w:type="dxa"/>
          </w:tblCellMar>
        </w:tblPrEx>
        <w:tc>
          <w:tcPr>
            <w:tcW w:w="2500" w:type="dxa"/>
            <w:shd w:val="clear" w:color="auto" w:fill="FFFFFF"/>
            <w:vAlign w:val="center"/>
          </w:tcPr>
          <w:p w14:paraId="19AE2415" w14:textId="38BABECC" w:rsidR="00D90BD7" w:rsidRPr="00D90BD7" w:rsidRDefault="00D90BD7" w:rsidP="00D90BD7">
            <w:pPr>
              <w:spacing w:before="40" w:after="40"/>
              <w:rPr>
                <w:b/>
                <w:color w:val="1F4D78"/>
                <w:sz w:val="19"/>
              </w:rPr>
            </w:pPr>
            <w:r w:rsidRPr="00D90BD7">
              <w:rPr>
                <w:b/>
                <w:color w:val="1F4D78"/>
                <w:sz w:val="19"/>
              </w:rPr>
              <w:t>Validation design</w:t>
            </w:r>
          </w:p>
        </w:tc>
        <w:tc>
          <w:tcPr>
            <w:tcW w:w="6860" w:type="dxa"/>
            <w:shd w:val="clear" w:color="auto" w:fill="FFFFFF"/>
            <w:vAlign w:val="center"/>
          </w:tcPr>
          <w:p w14:paraId="48AAF160" w14:textId="6F3679D0" w:rsidR="00D90BD7" w:rsidRPr="00D90BD7" w:rsidRDefault="00D90BD7" w:rsidP="00D90BD7">
            <w:pPr>
              <w:spacing w:before="40" w:after="40"/>
              <w:rPr>
                <w:color w:val="5F6368"/>
                <w:sz w:val="19"/>
              </w:rPr>
            </w:pPr>
            <w:r w:rsidRPr="00D90BD7">
              <w:rPr>
                <w:color w:val="5F6368"/>
                <w:sz w:val="19"/>
              </w:rPr>
              <w:t>Leave-one-galaxy-out cross-validation (LOGO-CV)</w:t>
            </w:r>
          </w:p>
        </w:tc>
      </w:tr>
      <w:tr w:rsidR="00D90BD7" w:rsidRPr="00D90BD7" w14:paraId="6BF5B2C5" w14:textId="77777777" w:rsidTr="00D90BD7">
        <w:tblPrEx>
          <w:tblCellMar>
            <w:top w:w="0" w:type="dxa"/>
            <w:bottom w:w="0" w:type="dxa"/>
          </w:tblCellMar>
        </w:tblPrEx>
        <w:tc>
          <w:tcPr>
            <w:tcW w:w="2500" w:type="dxa"/>
            <w:shd w:val="clear" w:color="auto" w:fill="FFFFFF"/>
            <w:vAlign w:val="center"/>
          </w:tcPr>
          <w:p w14:paraId="10E839D8" w14:textId="17EC1B5F" w:rsidR="00D90BD7" w:rsidRPr="00D90BD7" w:rsidRDefault="00D90BD7" w:rsidP="00D90BD7">
            <w:pPr>
              <w:spacing w:before="40" w:after="40"/>
              <w:rPr>
                <w:b/>
                <w:color w:val="1F4D78"/>
                <w:sz w:val="19"/>
              </w:rPr>
            </w:pPr>
            <w:r w:rsidRPr="00D90BD7">
              <w:rPr>
                <w:b/>
                <w:color w:val="1F4D78"/>
                <w:sz w:val="19"/>
              </w:rPr>
              <w:t>Injection design</w:t>
            </w:r>
          </w:p>
        </w:tc>
        <w:tc>
          <w:tcPr>
            <w:tcW w:w="6860" w:type="dxa"/>
            <w:shd w:val="clear" w:color="auto" w:fill="FFFFFF"/>
            <w:vAlign w:val="center"/>
          </w:tcPr>
          <w:p w14:paraId="37FFD0B0" w14:textId="57E2DA43" w:rsidR="00D90BD7" w:rsidRPr="00D90BD7" w:rsidRDefault="00D90BD7" w:rsidP="00D90BD7">
            <w:pPr>
              <w:spacing w:before="40" w:after="40"/>
              <w:rPr>
                <w:color w:val="5F6368"/>
                <w:sz w:val="19"/>
              </w:rPr>
            </w:pPr>
            <w:r w:rsidRPr="00D90BD7">
              <w:rPr>
                <w:color w:val="5F6368"/>
                <w:sz w:val="19"/>
              </w:rPr>
              <w:t>Two independent deterministic six-toy realisations per galaxy</w:t>
            </w:r>
          </w:p>
        </w:tc>
      </w:tr>
      <w:tr w:rsidR="00D90BD7" w:rsidRPr="00D90BD7" w14:paraId="2621561C" w14:textId="77777777" w:rsidTr="00D90BD7">
        <w:tblPrEx>
          <w:tblCellMar>
            <w:top w:w="0" w:type="dxa"/>
            <w:bottom w:w="0" w:type="dxa"/>
          </w:tblCellMar>
        </w:tblPrEx>
        <w:tc>
          <w:tcPr>
            <w:tcW w:w="2500" w:type="dxa"/>
            <w:shd w:val="clear" w:color="auto" w:fill="FFFFFF"/>
            <w:vAlign w:val="center"/>
          </w:tcPr>
          <w:p w14:paraId="4BD830AB" w14:textId="34DC1282" w:rsidR="00D90BD7" w:rsidRPr="00D90BD7" w:rsidRDefault="00D90BD7" w:rsidP="00D90BD7">
            <w:pPr>
              <w:spacing w:before="40" w:after="40"/>
              <w:rPr>
                <w:b/>
                <w:color w:val="1F4D78"/>
                <w:sz w:val="19"/>
              </w:rPr>
            </w:pPr>
            <w:r w:rsidRPr="00D90BD7">
              <w:rPr>
                <w:b/>
                <w:color w:val="1F4D78"/>
                <w:sz w:val="19"/>
              </w:rPr>
              <w:t>Prepared</w:t>
            </w:r>
          </w:p>
        </w:tc>
        <w:tc>
          <w:tcPr>
            <w:tcW w:w="6860" w:type="dxa"/>
            <w:shd w:val="clear" w:color="auto" w:fill="FFFFFF"/>
            <w:vAlign w:val="center"/>
          </w:tcPr>
          <w:p w14:paraId="3FCFE8C3" w14:textId="79BEDAB7" w:rsidR="00D90BD7" w:rsidRPr="00D90BD7" w:rsidRDefault="00D90BD7" w:rsidP="00D90BD7">
            <w:pPr>
              <w:spacing w:before="40" w:after="40"/>
              <w:rPr>
                <w:color w:val="5F6368"/>
                <w:sz w:val="19"/>
              </w:rPr>
            </w:pPr>
            <w:r w:rsidRPr="00D90BD7">
              <w:rPr>
                <w:color w:val="5F6368"/>
                <w:sz w:val="19"/>
              </w:rPr>
              <w:t>26 August 2026</w:t>
            </w:r>
          </w:p>
        </w:tc>
      </w:tr>
    </w:tbl>
    <w:p w14:paraId="163A5674" w14:textId="77777777" w:rsidR="00D90BD7" w:rsidRDefault="00D90BD7" w:rsidP="00D90BD7">
      <w:pPr>
        <w:spacing w:after="1720"/>
        <w:jc w:val="center"/>
        <w:rPr>
          <w:color w:val="5F6368"/>
          <w:sz w:val="23"/>
        </w:rPr>
      </w:pPr>
    </w:p>
    <w:p w14:paraId="1E1C4091" w14:textId="3CE5B32C" w:rsidR="00D90BD7" w:rsidRDefault="00D90BD7">
      <w:pPr>
        <w:spacing w:after="160" w:line="278" w:lineRule="auto"/>
        <w:rPr>
          <w:color w:val="5F6368"/>
          <w:sz w:val="23"/>
        </w:rPr>
      </w:pPr>
      <w:r>
        <w:rPr>
          <w:color w:val="5F6368"/>
          <w:sz w:val="23"/>
        </w:rPr>
        <w:br w:type="page"/>
      </w:r>
    </w:p>
    <w:p w14:paraId="31D617F3" w14:textId="7D618B42" w:rsidR="00D90BD7" w:rsidRDefault="00D90BD7" w:rsidP="00D90BD7">
      <w:pPr>
        <w:pStyle w:val="Heading1"/>
        <w:spacing w:before="0" w:after="120"/>
      </w:pPr>
      <w:r>
        <w:lastRenderedPageBreak/>
        <w:t>Executive summary</w:t>
      </w:r>
    </w:p>
    <w:p w14:paraId="1893C14D" w14:textId="6E191CC2" w:rsidR="00D90BD7" w:rsidRDefault="00D90BD7" w:rsidP="00D90BD7">
      <w:pPr>
        <w:jc w:val="both"/>
      </w:pPr>
      <w:r>
        <w:t>This methodology uses galaxy-level leave-one-out cross-validation to calibrate foreground-masking parameters on a deliberately restricted sample of 11 S4G galaxies judged by visual review to contain relatively few pre-existing foreground objects. The images are “cleaner”, not contaminant-free. Synthetic foreground-like toy objects provide known truth for measuring recovery while monitoring collateral masking of the galaxy image.</w:t>
      </w:r>
    </w:p>
    <w:tbl>
      <w:tblPr>
        <w:tblW w:w="0" w:type="auto"/>
        <w:tblBorders>
          <w:top w:val="single" w:sz="4" w:space="0" w:color="auto"/>
          <w:left w:val="single" w:sz="4" w:space="0" w:color="auto"/>
          <w:bottom w:val="single" w:sz="4" w:space="0" w:color="auto"/>
          <w:right w:val="single" w:sz="4" w:space="0" w:color="auto"/>
        </w:tblBorders>
        <w:shd w:val="clear" w:color="auto" w:fill="E8EEF5"/>
        <w:tblLayout w:type="fixed"/>
        <w:tblLook w:val="0000" w:firstRow="0" w:lastRow="0" w:firstColumn="0" w:lastColumn="0" w:noHBand="0" w:noVBand="0"/>
      </w:tblPr>
      <w:tblGrid>
        <w:gridCol w:w="9360"/>
      </w:tblGrid>
      <w:tr w:rsidR="00D90BD7" w14:paraId="36FF570D" w14:textId="77777777" w:rsidTr="00D90BD7">
        <w:tblPrEx>
          <w:tblCellMar>
            <w:top w:w="0" w:type="dxa"/>
            <w:bottom w:w="0" w:type="dxa"/>
          </w:tblCellMar>
        </w:tblPrEx>
        <w:trPr>
          <w:cantSplit/>
        </w:trPr>
        <w:tc>
          <w:tcPr>
            <w:tcW w:w="9360" w:type="dxa"/>
            <w:shd w:val="clear" w:color="auto" w:fill="E8EEF5"/>
            <w:vAlign w:val="center"/>
          </w:tcPr>
          <w:p w14:paraId="3D4FD60F" w14:textId="77777777" w:rsidR="00D90BD7" w:rsidRPr="00D90BD7" w:rsidRDefault="00D90BD7" w:rsidP="00D90BD7">
            <w:pPr>
              <w:spacing w:after="80"/>
              <w:rPr>
                <w:b/>
                <w:color w:val="1F4D78"/>
                <w:sz w:val="21"/>
              </w:rPr>
            </w:pPr>
            <w:r w:rsidRPr="00D90BD7">
              <w:rPr>
                <w:b/>
                <w:color w:val="1F4D78"/>
                <w:sz w:val="21"/>
              </w:rPr>
              <w:t>Recommended methodological description</w:t>
            </w:r>
          </w:p>
          <w:p w14:paraId="0046CBA6" w14:textId="3AD3DC62" w:rsidR="00D90BD7" w:rsidRPr="00D90BD7" w:rsidRDefault="00D90BD7" w:rsidP="00D90BD7">
            <w:pPr>
              <w:spacing w:after="80"/>
              <w:rPr>
                <w:sz w:val="21"/>
              </w:rPr>
            </w:pPr>
            <w:r w:rsidRPr="00D90BD7">
              <w:rPr>
                <w:sz w:val="21"/>
              </w:rPr>
              <w:t>Leave-one-galaxy-out cross-validation with an independent synthetic-injection validation set, followed by full-sample refitting and deployment to the complete 182-galaxy S4G sample.</w:t>
            </w:r>
          </w:p>
        </w:tc>
      </w:tr>
    </w:tbl>
    <w:p w14:paraId="17506D08" w14:textId="77777777" w:rsidR="00D90BD7" w:rsidRDefault="00D90BD7" w:rsidP="00D90BD7"/>
    <w:p w14:paraId="23E1ED14" w14:textId="0FB0892E" w:rsidR="00D90BD7" w:rsidRDefault="00D90BD7" w:rsidP="00D90BD7">
      <w:pPr>
        <w:jc w:val="both"/>
      </w:pPr>
      <w:r>
        <w:t>For each of 11 folds, one galaxy is excluded and the optimiser searches for parameters using the remaining 10. The fold-derived candidate is evaluated on the excluded galaxy and is also evaluated across all 11 galaxies using a second, independently seeded toy realisation. After candidate selection, each algorithm is re-optimised using all 11 calibration galaxies. The resulting frozen parameter set is then applied uniformly to the full set of 182 science images.</w:t>
      </w:r>
    </w:p>
    <w:p w14:paraId="01853E89" w14:textId="6FBCC6B6" w:rsidR="00D90BD7" w:rsidRDefault="00D90BD7" w:rsidP="00D90BD7">
      <w:pPr>
        <w:pStyle w:val="Heading1"/>
        <w:spacing w:before="0" w:after="120"/>
      </w:pPr>
      <w:r>
        <w:t>1. Purpose and scientific rationale</w:t>
      </w:r>
    </w:p>
    <w:p w14:paraId="230DF31F" w14:textId="284D48DF" w:rsidR="00D90BD7" w:rsidRDefault="00D90BD7" w:rsidP="00D90BD7">
      <w:pPr>
        <w:jc w:val="both"/>
      </w:pPr>
      <w:r>
        <w:t>The purpose is to select defensible global parameters for SEP and MTObjects without treating visibly contaminated science images as if they were clean ground truth. Real S4G images contain genuine galaxy structure, instrumental artefacts and foreground or background sources. Synthetic injection supplies an exact object-level truth mask while retaining the authentic spatially varying galaxy background.</w:t>
      </w:r>
    </w:p>
    <w:p w14:paraId="10C8DECB" w14:textId="0517BC4F" w:rsidR="00D90BD7" w:rsidRDefault="00D90BD7" w:rsidP="00D90BD7">
      <w:pPr>
        <w:pStyle w:val="ListBullet"/>
      </w:pPr>
      <w:r>
        <w:t>Calibration target: recovery of injected foreground-like objects.</w:t>
      </w:r>
    </w:p>
    <w:p w14:paraId="133F3C54" w14:textId="7BFA141D" w:rsidR="00D90BD7" w:rsidRDefault="00D90BD7" w:rsidP="00D90BD7">
      <w:pPr>
        <w:pStyle w:val="ListBullet"/>
      </w:pPr>
      <w:r>
        <w:t>Protection target: limit excessive or incorrect masking of the underlying science image.</w:t>
      </w:r>
    </w:p>
    <w:p w14:paraId="4DAAD6BB" w14:textId="2DFCA0B2" w:rsidR="00D90BD7" w:rsidRDefault="00D90BD7" w:rsidP="00D90BD7">
      <w:pPr>
        <w:pStyle w:val="ListBullet"/>
      </w:pPr>
      <w:r>
        <w:t>Independent unit: the galaxy, not the individual toy pixel or toy object.</w:t>
      </w:r>
    </w:p>
    <w:p w14:paraId="7D4C96BC" w14:textId="7E3F9EA8" w:rsidR="00D90BD7" w:rsidRDefault="00D90BD7" w:rsidP="00D90BD7">
      <w:pPr>
        <w:pStyle w:val="ListBullet"/>
      </w:pPr>
      <w:r>
        <w:t>Deployment target: one frozen parameter set applied consistently to all 182 S4G galaxies.</w:t>
      </w:r>
    </w:p>
    <w:p w14:paraId="3A35CEFE" w14:textId="3D52A9EF" w:rsidR="00D90BD7" w:rsidRDefault="00D90BD7" w:rsidP="00D90BD7">
      <w:pPr>
        <w:pStyle w:val="Heading1"/>
        <w:spacing w:before="0" w:after="120"/>
      </w:pPr>
      <w:r>
        <w:t>2. Calibration sample</w:t>
      </w:r>
    </w:p>
    <w:p w14:paraId="1C55CC27" w14:textId="2285BF8C" w:rsidR="00D90BD7" w:rsidRDefault="00D90BD7" w:rsidP="00D90BD7">
      <w:pPr>
        <w:jc w:val="both"/>
      </w:pPr>
      <w:r>
        <w:t>The calibration sample contains the following 11 galaxies, selected after visual review for substantially lower foreground contamination than the wider sample. Selection is purposive rather than random and should be reported as such.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3880"/>
        <w:gridCol w:w="800"/>
        <w:gridCol w:w="3880"/>
      </w:tblGrid>
      <w:tr w:rsidR="00D90BD7" w:rsidRPr="00D90BD7" w14:paraId="7506519D" w14:textId="77777777" w:rsidTr="00D90BD7">
        <w:tblPrEx>
          <w:tblCellMar>
            <w:top w:w="0" w:type="dxa"/>
            <w:bottom w:w="0" w:type="dxa"/>
          </w:tblCellMar>
        </w:tblPrEx>
        <w:trPr>
          <w:tblHeader/>
        </w:trPr>
        <w:tc>
          <w:tcPr>
            <w:tcW w:w="800" w:type="dxa"/>
            <w:tcBorders>
              <w:bottom w:val="single" w:sz="4" w:space="0" w:color="auto"/>
            </w:tcBorders>
            <w:shd w:val="clear" w:color="auto" w:fill="E8EEF5"/>
            <w:vAlign w:val="center"/>
          </w:tcPr>
          <w:p w14:paraId="0DEC5851" w14:textId="3EEBBBDB" w:rsidR="00D90BD7" w:rsidRPr="00D90BD7" w:rsidRDefault="00D90BD7" w:rsidP="00D90BD7">
            <w:pPr>
              <w:spacing w:before="40" w:after="40"/>
              <w:rPr>
                <w:b/>
                <w:sz w:val="19"/>
              </w:rPr>
            </w:pPr>
            <w:r w:rsidRPr="00D90BD7">
              <w:rPr>
                <w:b/>
                <w:sz w:val="19"/>
              </w:rPr>
              <w:t>#</w:t>
            </w:r>
          </w:p>
        </w:tc>
        <w:tc>
          <w:tcPr>
            <w:tcW w:w="3880" w:type="dxa"/>
            <w:tcBorders>
              <w:bottom w:val="single" w:sz="4" w:space="0" w:color="auto"/>
            </w:tcBorders>
            <w:shd w:val="clear" w:color="auto" w:fill="E8EEF5"/>
            <w:vAlign w:val="center"/>
          </w:tcPr>
          <w:p w14:paraId="3F04E1EF" w14:textId="7492838B" w:rsidR="00D90BD7" w:rsidRPr="00D90BD7" w:rsidRDefault="00D90BD7" w:rsidP="00D90BD7">
            <w:pPr>
              <w:spacing w:before="40" w:after="40"/>
              <w:rPr>
                <w:b/>
                <w:sz w:val="19"/>
              </w:rPr>
            </w:pPr>
            <w:r w:rsidRPr="00D90BD7">
              <w:rPr>
                <w:b/>
                <w:sz w:val="19"/>
              </w:rPr>
              <w:t>Galaxy</w:t>
            </w:r>
          </w:p>
        </w:tc>
        <w:tc>
          <w:tcPr>
            <w:tcW w:w="800" w:type="dxa"/>
            <w:tcBorders>
              <w:bottom w:val="single" w:sz="4" w:space="0" w:color="auto"/>
            </w:tcBorders>
            <w:shd w:val="clear" w:color="auto" w:fill="E8EEF5"/>
            <w:vAlign w:val="center"/>
          </w:tcPr>
          <w:p w14:paraId="395C64BE" w14:textId="33CD542C" w:rsidR="00D90BD7" w:rsidRPr="00D90BD7" w:rsidRDefault="00D90BD7" w:rsidP="00D90BD7">
            <w:pPr>
              <w:spacing w:before="40" w:after="40"/>
              <w:rPr>
                <w:b/>
                <w:sz w:val="19"/>
              </w:rPr>
            </w:pPr>
            <w:r w:rsidRPr="00D90BD7">
              <w:rPr>
                <w:b/>
                <w:sz w:val="19"/>
              </w:rPr>
              <w:t>#</w:t>
            </w:r>
          </w:p>
        </w:tc>
        <w:tc>
          <w:tcPr>
            <w:tcW w:w="3880" w:type="dxa"/>
            <w:tcBorders>
              <w:bottom w:val="single" w:sz="4" w:space="0" w:color="auto"/>
            </w:tcBorders>
            <w:shd w:val="clear" w:color="auto" w:fill="E8EEF5"/>
            <w:vAlign w:val="center"/>
          </w:tcPr>
          <w:p w14:paraId="28919B7A" w14:textId="6722EC61" w:rsidR="00D90BD7" w:rsidRPr="00D90BD7" w:rsidRDefault="00D90BD7" w:rsidP="00D90BD7">
            <w:pPr>
              <w:spacing w:before="40" w:after="40"/>
              <w:rPr>
                <w:b/>
                <w:sz w:val="19"/>
              </w:rPr>
            </w:pPr>
            <w:r w:rsidRPr="00D90BD7">
              <w:rPr>
                <w:b/>
                <w:sz w:val="19"/>
              </w:rPr>
              <w:t>Galaxy</w:t>
            </w:r>
          </w:p>
        </w:tc>
      </w:tr>
      <w:tr w:rsidR="00D90BD7" w:rsidRPr="00D90BD7" w14:paraId="356B1CA1" w14:textId="77777777" w:rsidTr="00D90BD7">
        <w:tblPrEx>
          <w:tblCellMar>
            <w:top w:w="0" w:type="dxa"/>
            <w:bottom w:w="0" w:type="dxa"/>
          </w:tblCellMar>
        </w:tblPrEx>
        <w:tc>
          <w:tcPr>
            <w:tcW w:w="800" w:type="dxa"/>
            <w:tcBorders>
              <w:bottom w:val="single" w:sz="4" w:space="0" w:color="auto"/>
            </w:tcBorders>
            <w:shd w:val="clear" w:color="auto" w:fill="FFFFFF"/>
            <w:vAlign w:val="center"/>
          </w:tcPr>
          <w:p w14:paraId="0E75DA04" w14:textId="1318CBC7" w:rsidR="00D90BD7" w:rsidRPr="00D90BD7" w:rsidRDefault="00D90BD7" w:rsidP="00D90BD7">
            <w:pPr>
              <w:spacing w:before="40" w:after="40"/>
              <w:jc w:val="center"/>
              <w:rPr>
                <w:sz w:val="19"/>
              </w:rPr>
            </w:pPr>
            <w:r w:rsidRPr="00D90BD7">
              <w:rPr>
                <w:sz w:val="19"/>
              </w:rPr>
              <w:t>1</w:t>
            </w:r>
          </w:p>
        </w:tc>
        <w:tc>
          <w:tcPr>
            <w:tcW w:w="3880" w:type="dxa"/>
            <w:tcBorders>
              <w:bottom w:val="single" w:sz="4" w:space="0" w:color="auto"/>
            </w:tcBorders>
            <w:shd w:val="clear" w:color="auto" w:fill="F2F4F7"/>
            <w:vAlign w:val="center"/>
          </w:tcPr>
          <w:p w14:paraId="5A39872B" w14:textId="60893851" w:rsidR="00D90BD7" w:rsidRPr="00D90BD7" w:rsidRDefault="00D90BD7" w:rsidP="00D90BD7">
            <w:pPr>
              <w:spacing w:before="40" w:after="40"/>
              <w:rPr>
                <w:sz w:val="19"/>
              </w:rPr>
            </w:pPr>
            <w:r w:rsidRPr="00D90BD7">
              <w:rPr>
                <w:sz w:val="19"/>
              </w:rPr>
              <w:t>IC1954</w:t>
            </w:r>
          </w:p>
        </w:tc>
        <w:tc>
          <w:tcPr>
            <w:tcW w:w="800" w:type="dxa"/>
            <w:tcBorders>
              <w:bottom w:val="single" w:sz="4" w:space="0" w:color="auto"/>
            </w:tcBorders>
            <w:shd w:val="clear" w:color="auto" w:fill="FFFFFF"/>
            <w:vAlign w:val="center"/>
          </w:tcPr>
          <w:p w14:paraId="6C0373E8" w14:textId="0A85ED2F" w:rsidR="00D90BD7" w:rsidRPr="00D90BD7" w:rsidRDefault="00D90BD7" w:rsidP="00D90BD7">
            <w:pPr>
              <w:spacing w:before="40" w:after="40"/>
              <w:jc w:val="center"/>
              <w:rPr>
                <w:sz w:val="19"/>
              </w:rPr>
            </w:pPr>
            <w:r w:rsidRPr="00D90BD7">
              <w:rPr>
                <w:sz w:val="19"/>
              </w:rPr>
              <w:t>7</w:t>
            </w:r>
          </w:p>
        </w:tc>
        <w:tc>
          <w:tcPr>
            <w:tcW w:w="3880" w:type="dxa"/>
            <w:tcBorders>
              <w:bottom w:val="single" w:sz="4" w:space="0" w:color="auto"/>
            </w:tcBorders>
            <w:shd w:val="clear" w:color="auto" w:fill="F2F4F7"/>
            <w:vAlign w:val="center"/>
          </w:tcPr>
          <w:p w14:paraId="5B826BB6" w14:textId="0D7CE478" w:rsidR="00D90BD7" w:rsidRPr="00D90BD7" w:rsidRDefault="00D90BD7" w:rsidP="00D90BD7">
            <w:pPr>
              <w:spacing w:before="40" w:after="40"/>
              <w:rPr>
                <w:sz w:val="19"/>
              </w:rPr>
            </w:pPr>
            <w:r w:rsidRPr="00D90BD7">
              <w:rPr>
                <w:sz w:val="19"/>
              </w:rPr>
              <w:t>NGC3486</w:t>
            </w:r>
          </w:p>
        </w:tc>
      </w:tr>
      <w:tr w:rsidR="00D90BD7" w:rsidRPr="00D90BD7" w14:paraId="625B68C5" w14:textId="77777777" w:rsidTr="00D90BD7">
        <w:tblPrEx>
          <w:tblCellMar>
            <w:top w:w="0" w:type="dxa"/>
            <w:bottom w:w="0" w:type="dxa"/>
          </w:tblCellMar>
        </w:tblPrEx>
        <w:tc>
          <w:tcPr>
            <w:tcW w:w="800" w:type="dxa"/>
            <w:tcBorders>
              <w:bottom w:val="single" w:sz="4" w:space="0" w:color="auto"/>
            </w:tcBorders>
            <w:shd w:val="clear" w:color="auto" w:fill="FFFFFF"/>
            <w:vAlign w:val="center"/>
          </w:tcPr>
          <w:p w14:paraId="69361B76" w14:textId="5354C868" w:rsidR="00D90BD7" w:rsidRPr="00D90BD7" w:rsidRDefault="00D90BD7" w:rsidP="00D90BD7">
            <w:pPr>
              <w:spacing w:before="40" w:after="40"/>
              <w:jc w:val="center"/>
              <w:rPr>
                <w:sz w:val="19"/>
              </w:rPr>
            </w:pPr>
            <w:r w:rsidRPr="00D90BD7">
              <w:rPr>
                <w:sz w:val="19"/>
              </w:rPr>
              <w:t>2</w:t>
            </w:r>
          </w:p>
        </w:tc>
        <w:tc>
          <w:tcPr>
            <w:tcW w:w="3880" w:type="dxa"/>
            <w:tcBorders>
              <w:bottom w:val="single" w:sz="4" w:space="0" w:color="auto"/>
            </w:tcBorders>
            <w:shd w:val="clear" w:color="auto" w:fill="FFFFFF"/>
            <w:vAlign w:val="center"/>
          </w:tcPr>
          <w:p w14:paraId="5BC868F0" w14:textId="6C60E663" w:rsidR="00D90BD7" w:rsidRPr="00D90BD7" w:rsidRDefault="00D90BD7" w:rsidP="00D90BD7">
            <w:pPr>
              <w:spacing w:before="40" w:after="40"/>
              <w:rPr>
                <w:sz w:val="19"/>
              </w:rPr>
            </w:pPr>
            <w:r w:rsidRPr="00D90BD7">
              <w:rPr>
                <w:sz w:val="19"/>
              </w:rPr>
              <w:t>NGC0289</w:t>
            </w:r>
          </w:p>
        </w:tc>
        <w:tc>
          <w:tcPr>
            <w:tcW w:w="800" w:type="dxa"/>
            <w:tcBorders>
              <w:bottom w:val="single" w:sz="4" w:space="0" w:color="auto"/>
            </w:tcBorders>
            <w:shd w:val="clear" w:color="auto" w:fill="FFFFFF"/>
            <w:vAlign w:val="center"/>
          </w:tcPr>
          <w:p w14:paraId="326EAEAF" w14:textId="6A3A5FC9" w:rsidR="00D90BD7" w:rsidRPr="00D90BD7" w:rsidRDefault="00D90BD7" w:rsidP="00D90BD7">
            <w:pPr>
              <w:spacing w:before="40" w:after="40"/>
              <w:jc w:val="center"/>
              <w:rPr>
                <w:sz w:val="19"/>
              </w:rPr>
            </w:pPr>
            <w:r w:rsidRPr="00D90BD7">
              <w:rPr>
                <w:sz w:val="19"/>
              </w:rPr>
              <w:t>8</w:t>
            </w:r>
          </w:p>
        </w:tc>
        <w:tc>
          <w:tcPr>
            <w:tcW w:w="3880" w:type="dxa"/>
            <w:tcBorders>
              <w:bottom w:val="single" w:sz="4" w:space="0" w:color="auto"/>
            </w:tcBorders>
            <w:shd w:val="clear" w:color="auto" w:fill="FFFFFF"/>
            <w:vAlign w:val="center"/>
          </w:tcPr>
          <w:p w14:paraId="5B302DD7" w14:textId="50134BBF" w:rsidR="00D90BD7" w:rsidRPr="00D90BD7" w:rsidRDefault="00D90BD7" w:rsidP="00D90BD7">
            <w:pPr>
              <w:spacing w:before="40" w:after="40"/>
              <w:rPr>
                <w:sz w:val="19"/>
              </w:rPr>
            </w:pPr>
            <w:r w:rsidRPr="00D90BD7">
              <w:rPr>
                <w:sz w:val="19"/>
              </w:rPr>
              <w:t>NGC3681</w:t>
            </w:r>
          </w:p>
        </w:tc>
      </w:tr>
      <w:tr w:rsidR="00D90BD7" w:rsidRPr="00D90BD7" w14:paraId="7D6E1AC1" w14:textId="77777777" w:rsidTr="00D90BD7">
        <w:tblPrEx>
          <w:tblCellMar>
            <w:top w:w="0" w:type="dxa"/>
            <w:bottom w:w="0" w:type="dxa"/>
          </w:tblCellMar>
        </w:tblPrEx>
        <w:tc>
          <w:tcPr>
            <w:tcW w:w="800" w:type="dxa"/>
            <w:tcBorders>
              <w:bottom w:val="single" w:sz="4" w:space="0" w:color="auto"/>
            </w:tcBorders>
            <w:shd w:val="clear" w:color="auto" w:fill="FFFFFF"/>
            <w:vAlign w:val="center"/>
          </w:tcPr>
          <w:p w14:paraId="67CF3B56" w14:textId="3E2C5A97" w:rsidR="00D90BD7" w:rsidRPr="00D90BD7" w:rsidRDefault="00D90BD7" w:rsidP="00D90BD7">
            <w:pPr>
              <w:spacing w:before="40" w:after="40"/>
              <w:jc w:val="center"/>
              <w:rPr>
                <w:sz w:val="19"/>
              </w:rPr>
            </w:pPr>
            <w:r w:rsidRPr="00D90BD7">
              <w:rPr>
                <w:sz w:val="19"/>
              </w:rPr>
              <w:t>3</w:t>
            </w:r>
          </w:p>
        </w:tc>
        <w:tc>
          <w:tcPr>
            <w:tcW w:w="3880" w:type="dxa"/>
            <w:tcBorders>
              <w:bottom w:val="single" w:sz="4" w:space="0" w:color="auto"/>
            </w:tcBorders>
            <w:shd w:val="clear" w:color="auto" w:fill="F2F4F7"/>
            <w:vAlign w:val="center"/>
          </w:tcPr>
          <w:p w14:paraId="1424300E" w14:textId="34E06C63" w:rsidR="00D90BD7" w:rsidRPr="00D90BD7" w:rsidRDefault="00D90BD7" w:rsidP="00D90BD7">
            <w:pPr>
              <w:spacing w:before="40" w:after="40"/>
              <w:rPr>
                <w:sz w:val="19"/>
              </w:rPr>
            </w:pPr>
            <w:r w:rsidRPr="00D90BD7">
              <w:rPr>
                <w:sz w:val="19"/>
              </w:rPr>
              <w:t>NGC0986</w:t>
            </w:r>
          </w:p>
        </w:tc>
        <w:tc>
          <w:tcPr>
            <w:tcW w:w="800" w:type="dxa"/>
            <w:tcBorders>
              <w:bottom w:val="single" w:sz="4" w:space="0" w:color="auto"/>
            </w:tcBorders>
            <w:shd w:val="clear" w:color="auto" w:fill="FFFFFF"/>
            <w:vAlign w:val="center"/>
          </w:tcPr>
          <w:p w14:paraId="4B544C72" w14:textId="70CD35F0" w:rsidR="00D90BD7" w:rsidRPr="00D90BD7" w:rsidRDefault="00D90BD7" w:rsidP="00D90BD7">
            <w:pPr>
              <w:spacing w:before="40" w:after="40"/>
              <w:jc w:val="center"/>
              <w:rPr>
                <w:sz w:val="19"/>
              </w:rPr>
            </w:pPr>
            <w:r w:rsidRPr="00D90BD7">
              <w:rPr>
                <w:sz w:val="19"/>
              </w:rPr>
              <w:t>9</w:t>
            </w:r>
          </w:p>
        </w:tc>
        <w:tc>
          <w:tcPr>
            <w:tcW w:w="3880" w:type="dxa"/>
            <w:tcBorders>
              <w:bottom w:val="single" w:sz="4" w:space="0" w:color="auto"/>
            </w:tcBorders>
            <w:shd w:val="clear" w:color="auto" w:fill="F2F4F7"/>
            <w:vAlign w:val="center"/>
          </w:tcPr>
          <w:p w14:paraId="7C059690" w14:textId="5883EB3D" w:rsidR="00D90BD7" w:rsidRPr="00D90BD7" w:rsidRDefault="00D90BD7" w:rsidP="00D90BD7">
            <w:pPr>
              <w:spacing w:before="40" w:after="40"/>
              <w:rPr>
                <w:sz w:val="19"/>
              </w:rPr>
            </w:pPr>
            <w:r w:rsidRPr="00D90BD7">
              <w:rPr>
                <w:sz w:val="19"/>
              </w:rPr>
              <w:t>NGC4133</w:t>
            </w:r>
          </w:p>
        </w:tc>
      </w:tr>
      <w:tr w:rsidR="00D90BD7" w:rsidRPr="00D90BD7" w14:paraId="1171F07E" w14:textId="77777777" w:rsidTr="00D90BD7">
        <w:tblPrEx>
          <w:tblCellMar>
            <w:top w:w="0" w:type="dxa"/>
            <w:bottom w:w="0" w:type="dxa"/>
          </w:tblCellMar>
        </w:tblPrEx>
        <w:tc>
          <w:tcPr>
            <w:tcW w:w="800" w:type="dxa"/>
            <w:tcBorders>
              <w:bottom w:val="single" w:sz="4" w:space="0" w:color="auto"/>
            </w:tcBorders>
            <w:shd w:val="clear" w:color="auto" w:fill="FFFFFF"/>
            <w:vAlign w:val="center"/>
          </w:tcPr>
          <w:p w14:paraId="0405557A" w14:textId="58FDD20B" w:rsidR="00D90BD7" w:rsidRPr="00D90BD7" w:rsidRDefault="00D90BD7" w:rsidP="00D90BD7">
            <w:pPr>
              <w:spacing w:before="40" w:after="40"/>
              <w:jc w:val="center"/>
              <w:rPr>
                <w:sz w:val="19"/>
              </w:rPr>
            </w:pPr>
            <w:r w:rsidRPr="00D90BD7">
              <w:rPr>
                <w:sz w:val="19"/>
              </w:rPr>
              <w:t>4</w:t>
            </w:r>
          </w:p>
        </w:tc>
        <w:tc>
          <w:tcPr>
            <w:tcW w:w="3880" w:type="dxa"/>
            <w:tcBorders>
              <w:bottom w:val="single" w:sz="4" w:space="0" w:color="auto"/>
            </w:tcBorders>
            <w:shd w:val="clear" w:color="auto" w:fill="FFFFFF"/>
            <w:vAlign w:val="center"/>
          </w:tcPr>
          <w:p w14:paraId="5BACEA6E" w14:textId="715D1D50" w:rsidR="00D90BD7" w:rsidRPr="00D90BD7" w:rsidRDefault="00D90BD7" w:rsidP="00D90BD7">
            <w:pPr>
              <w:spacing w:before="40" w:after="40"/>
              <w:rPr>
                <w:sz w:val="19"/>
              </w:rPr>
            </w:pPr>
            <w:r w:rsidRPr="00D90BD7">
              <w:rPr>
                <w:sz w:val="19"/>
              </w:rPr>
              <w:t>NGC1097</w:t>
            </w:r>
          </w:p>
        </w:tc>
        <w:tc>
          <w:tcPr>
            <w:tcW w:w="800" w:type="dxa"/>
            <w:tcBorders>
              <w:bottom w:val="single" w:sz="4" w:space="0" w:color="auto"/>
            </w:tcBorders>
            <w:shd w:val="clear" w:color="auto" w:fill="FFFFFF"/>
            <w:vAlign w:val="center"/>
          </w:tcPr>
          <w:p w14:paraId="13AA783F" w14:textId="0B9B5A82" w:rsidR="00D90BD7" w:rsidRPr="00D90BD7" w:rsidRDefault="00D90BD7" w:rsidP="00D90BD7">
            <w:pPr>
              <w:spacing w:before="40" w:after="40"/>
              <w:jc w:val="center"/>
              <w:rPr>
                <w:sz w:val="19"/>
              </w:rPr>
            </w:pPr>
            <w:r w:rsidRPr="00D90BD7">
              <w:rPr>
                <w:sz w:val="19"/>
              </w:rPr>
              <w:t>10</w:t>
            </w:r>
          </w:p>
        </w:tc>
        <w:tc>
          <w:tcPr>
            <w:tcW w:w="3880" w:type="dxa"/>
            <w:tcBorders>
              <w:bottom w:val="single" w:sz="4" w:space="0" w:color="auto"/>
            </w:tcBorders>
            <w:shd w:val="clear" w:color="auto" w:fill="FFFFFF"/>
            <w:vAlign w:val="center"/>
          </w:tcPr>
          <w:p w14:paraId="0DD3CD26" w14:textId="09F62AA2" w:rsidR="00D90BD7" w:rsidRPr="00D90BD7" w:rsidRDefault="00D90BD7" w:rsidP="00D90BD7">
            <w:pPr>
              <w:spacing w:before="40" w:after="40"/>
              <w:rPr>
                <w:sz w:val="19"/>
              </w:rPr>
            </w:pPr>
            <w:r w:rsidRPr="00D90BD7">
              <w:rPr>
                <w:sz w:val="19"/>
              </w:rPr>
              <w:t>NGC4450</w:t>
            </w:r>
          </w:p>
        </w:tc>
      </w:tr>
      <w:tr w:rsidR="00D90BD7" w:rsidRPr="00D90BD7" w14:paraId="39051FED" w14:textId="77777777" w:rsidTr="00D90BD7">
        <w:tblPrEx>
          <w:tblCellMar>
            <w:top w:w="0" w:type="dxa"/>
            <w:bottom w:w="0" w:type="dxa"/>
          </w:tblCellMar>
        </w:tblPrEx>
        <w:tc>
          <w:tcPr>
            <w:tcW w:w="800" w:type="dxa"/>
            <w:tcBorders>
              <w:bottom w:val="single" w:sz="4" w:space="0" w:color="auto"/>
            </w:tcBorders>
            <w:shd w:val="clear" w:color="auto" w:fill="FFFFFF"/>
            <w:vAlign w:val="center"/>
          </w:tcPr>
          <w:p w14:paraId="5B23C267" w14:textId="304094C3" w:rsidR="00D90BD7" w:rsidRPr="00D90BD7" w:rsidRDefault="00D90BD7" w:rsidP="00D90BD7">
            <w:pPr>
              <w:spacing w:before="40" w:after="40"/>
              <w:jc w:val="center"/>
              <w:rPr>
                <w:sz w:val="19"/>
              </w:rPr>
            </w:pPr>
            <w:r w:rsidRPr="00D90BD7">
              <w:rPr>
                <w:sz w:val="19"/>
              </w:rPr>
              <w:t>5</w:t>
            </w:r>
          </w:p>
        </w:tc>
        <w:tc>
          <w:tcPr>
            <w:tcW w:w="3880" w:type="dxa"/>
            <w:tcBorders>
              <w:bottom w:val="single" w:sz="4" w:space="0" w:color="auto"/>
            </w:tcBorders>
            <w:shd w:val="clear" w:color="auto" w:fill="F2F4F7"/>
            <w:vAlign w:val="center"/>
          </w:tcPr>
          <w:p w14:paraId="05E5BED7" w14:textId="58BF61C4" w:rsidR="00D90BD7" w:rsidRPr="00D90BD7" w:rsidRDefault="00D90BD7" w:rsidP="00D90BD7">
            <w:pPr>
              <w:spacing w:before="40" w:after="40"/>
              <w:rPr>
                <w:sz w:val="19"/>
              </w:rPr>
            </w:pPr>
            <w:r w:rsidRPr="00D90BD7">
              <w:rPr>
                <w:sz w:val="19"/>
              </w:rPr>
              <w:t>NGC1367</w:t>
            </w:r>
          </w:p>
        </w:tc>
        <w:tc>
          <w:tcPr>
            <w:tcW w:w="800" w:type="dxa"/>
            <w:tcBorders>
              <w:bottom w:val="single" w:sz="4" w:space="0" w:color="auto"/>
            </w:tcBorders>
            <w:shd w:val="clear" w:color="auto" w:fill="FFFFFF"/>
            <w:vAlign w:val="center"/>
          </w:tcPr>
          <w:p w14:paraId="59D6F447" w14:textId="3455BFE9" w:rsidR="00D90BD7" w:rsidRPr="00D90BD7" w:rsidRDefault="00D90BD7" w:rsidP="00D90BD7">
            <w:pPr>
              <w:spacing w:before="40" w:after="40"/>
              <w:jc w:val="center"/>
              <w:rPr>
                <w:sz w:val="19"/>
              </w:rPr>
            </w:pPr>
            <w:r w:rsidRPr="00D90BD7">
              <w:rPr>
                <w:sz w:val="19"/>
              </w:rPr>
              <w:t>11</w:t>
            </w:r>
          </w:p>
        </w:tc>
        <w:tc>
          <w:tcPr>
            <w:tcW w:w="3880" w:type="dxa"/>
            <w:tcBorders>
              <w:bottom w:val="single" w:sz="4" w:space="0" w:color="auto"/>
            </w:tcBorders>
            <w:shd w:val="clear" w:color="auto" w:fill="F2F4F7"/>
            <w:vAlign w:val="center"/>
          </w:tcPr>
          <w:p w14:paraId="26662E26" w14:textId="174523F4" w:rsidR="00D90BD7" w:rsidRPr="00D90BD7" w:rsidRDefault="00D90BD7" w:rsidP="00D90BD7">
            <w:pPr>
              <w:spacing w:before="40" w:after="40"/>
              <w:rPr>
                <w:sz w:val="19"/>
              </w:rPr>
            </w:pPr>
            <w:r w:rsidRPr="00D90BD7">
              <w:rPr>
                <w:sz w:val="19"/>
              </w:rPr>
              <w:t>NGC7531</w:t>
            </w:r>
          </w:p>
        </w:tc>
      </w:tr>
      <w:tr w:rsidR="00D90BD7" w:rsidRPr="00D90BD7" w14:paraId="42D34ADC" w14:textId="77777777" w:rsidTr="00D90BD7">
        <w:tblPrEx>
          <w:tblCellMar>
            <w:top w:w="0" w:type="dxa"/>
            <w:bottom w:w="0" w:type="dxa"/>
          </w:tblCellMar>
        </w:tblPrEx>
        <w:tc>
          <w:tcPr>
            <w:tcW w:w="800" w:type="dxa"/>
            <w:shd w:val="clear" w:color="auto" w:fill="FFFFFF"/>
            <w:vAlign w:val="center"/>
          </w:tcPr>
          <w:p w14:paraId="14A6A2D0" w14:textId="762191A9" w:rsidR="00D90BD7" w:rsidRPr="00D90BD7" w:rsidRDefault="00D90BD7" w:rsidP="00D90BD7">
            <w:pPr>
              <w:spacing w:before="40" w:after="40"/>
              <w:jc w:val="center"/>
              <w:rPr>
                <w:sz w:val="19"/>
              </w:rPr>
            </w:pPr>
            <w:r w:rsidRPr="00D90BD7">
              <w:rPr>
                <w:sz w:val="19"/>
              </w:rPr>
              <w:t>6</w:t>
            </w:r>
          </w:p>
        </w:tc>
        <w:tc>
          <w:tcPr>
            <w:tcW w:w="3880" w:type="dxa"/>
            <w:shd w:val="clear" w:color="auto" w:fill="FFFFFF"/>
            <w:vAlign w:val="center"/>
          </w:tcPr>
          <w:p w14:paraId="57C0C5A0" w14:textId="3ABE0D98" w:rsidR="00D90BD7" w:rsidRPr="00D90BD7" w:rsidRDefault="00D90BD7" w:rsidP="00D90BD7">
            <w:pPr>
              <w:spacing w:before="40" w:after="40"/>
              <w:rPr>
                <w:sz w:val="19"/>
              </w:rPr>
            </w:pPr>
            <w:r w:rsidRPr="00D90BD7">
              <w:rPr>
                <w:sz w:val="19"/>
              </w:rPr>
              <w:t>NGC2903</w:t>
            </w:r>
          </w:p>
        </w:tc>
        <w:tc>
          <w:tcPr>
            <w:tcW w:w="800" w:type="dxa"/>
            <w:shd w:val="clear" w:color="auto" w:fill="FFFFFF"/>
            <w:vAlign w:val="center"/>
          </w:tcPr>
          <w:p w14:paraId="196A7095" w14:textId="77777777" w:rsidR="00D90BD7" w:rsidRPr="00D90BD7" w:rsidRDefault="00D90BD7" w:rsidP="00D90BD7">
            <w:pPr>
              <w:spacing w:before="40" w:after="40"/>
              <w:jc w:val="center"/>
              <w:rPr>
                <w:sz w:val="19"/>
              </w:rPr>
            </w:pPr>
          </w:p>
        </w:tc>
        <w:tc>
          <w:tcPr>
            <w:tcW w:w="3880" w:type="dxa"/>
            <w:shd w:val="clear" w:color="auto" w:fill="FFFFFF"/>
            <w:vAlign w:val="center"/>
          </w:tcPr>
          <w:p w14:paraId="236DB55C" w14:textId="77777777" w:rsidR="00D90BD7" w:rsidRPr="00D90BD7" w:rsidRDefault="00D90BD7" w:rsidP="00D90BD7">
            <w:pPr>
              <w:spacing w:before="40" w:after="40"/>
              <w:rPr>
                <w:sz w:val="19"/>
              </w:rPr>
            </w:pPr>
          </w:p>
        </w:tc>
      </w:tr>
    </w:tbl>
    <w:p w14:paraId="5462F18C" w14:textId="77777777" w:rsidR="00D90BD7" w:rsidRDefault="00D90BD7" w:rsidP="00D90BD7">
      <w:pPr>
        <w:jc w:val="both"/>
      </w:pPr>
    </w:p>
    <w:tbl>
      <w:tblPr>
        <w:tblW w:w="0" w:type="auto"/>
        <w:tblBorders>
          <w:top w:val="single" w:sz="4" w:space="0" w:color="auto"/>
          <w:left w:val="single" w:sz="4" w:space="0" w:color="auto"/>
          <w:bottom w:val="single" w:sz="4" w:space="0" w:color="auto"/>
          <w:right w:val="single" w:sz="4" w:space="0" w:color="auto"/>
        </w:tblBorders>
        <w:shd w:val="clear" w:color="auto" w:fill="FFF8E8"/>
        <w:tblLayout w:type="fixed"/>
        <w:tblLook w:val="0000" w:firstRow="0" w:lastRow="0" w:firstColumn="0" w:lastColumn="0" w:noHBand="0" w:noVBand="0"/>
      </w:tblPr>
      <w:tblGrid>
        <w:gridCol w:w="9360"/>
      </w:tblGrid>
      <w:tr w:rsidR="00D90BD7" w14:paraId="505D6288" w14:textId="77777777" w:rsidTr="00D90BD7">
        <w:tblPrEx>
          <w:tblCellMar>
            <w:top w:w="0" w:type="dxa"/>
            <w:bottom w:w="0" w:type="dxa"/>
          </w:tblCellMar>
        </w:tblPrEx>
        <w:trPr>
          <w:cantSplit/>
        </w:trPr>
        <w:tc>
          <w:tcPr>
            <w:tcW w:w="9360" w:type="dxa"/>
            <w:shd w:val="clear" w:color="auto" w:fill="FFF8E8"/>
            <w:vAlign w:val="center"/>
          </w:tcPr>
          <w:p w14:paraId="0FD2A9D3" w14:textId="77777777" w:rsidR="00D90BD7" w:rsidRPr="00D90BD7" w:rsidRDefault="00D90BD7" w:rsidP="00D90BD7">
            <w:pPr>
              <w:spacing w:after="80"/>
              <w:rPr>
                <w:b/>
                <w:color w:val="1F4D78"/>
                <w:sz w:val="21"/>
              </w:rPr>
            </w:pPr>
            <w:r w:rsidRPr="00D90BD7">
              <w:rPr>
                <w:b/>
                <w:color w:val="1F4D78"/>
                <w:sz w:val="21"/>
              </w:rPr>
              <w:lastRenderedPageBreak/>
              <w:t>Interpretation</w:t>
            </w:r>
          </w:p>
          <w:p w14:paraId="5D097F16" w14:textId="1FC9CE95" w:rsidR="00D90BD7" w:rsidRPr="00D90BD7" w:rsidRDefault="00D90BD7" w:rsidP="00D90BD7">
            <w:pPr>
              <w:spacing w:after="80"/>
              <w:rPr>
                <w:sz w:val="21"/>
              </w:rPr>
            </w:pPr>
            <w:r w:rsidRPr="00D90BD7">
              <w:rPr>
                <w:sz w:val="21"/>
              </w:rPr>
              <w:t>The sample supports calibration for lower-contamination S4G fields. It does not, by itself, establish generalisation across every morphology, inclination, surface-brightness regime or foreground density represented among all 182 galaxies.</w:t>
            </w:r>
          </w:p>
        </w:tc>
      </w:tr>
    </w:tbl>
    <w:p w14:paraId="630B1F5E" w14:textId="77777777" w:rsidR="00D90BD7" w:rsidRDefault="00D90BD7" w:rsidP="00D90BD7"/>
    <w:p w14:paraId="63F86A22" w14:textId="4C0C8845" w:rsidR="00D90BD7" w:rsidRDefault="00D90BD7" w:rsidP="00D90BD7">
      <w:pPr>
        <w:pStyle w:val="Heading1"/>
        <w:spacing w:before="0" w:after="120"/>
      </w:pPr>
      <w:r>
        <w:t>3. Synthetic injection design</w:t>
      </w:r>
    </w:p>
    <w:p w14:paraId="60405897" w14:textId="7AA05A6C" w:rsidR="00D90BD7" w:rsidRDefault="00D90BD7" w:rsidP="00D90BD7">
      <w:pPr>
        <w:jc w:val="both"/>
      </w:pPr>
      <w:r>
        <w:t>Each original galaxy image receives two immutable and reproducible toy-object realisations. Both SEP and MTObjects read the same materialised injection payloads, truth masks and checksums, ensuring that algorithm comparisons are paired rather than confounded by different toy placements.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4700"/>
        <w:gridCol w:w="1400"/>
        <w:gridCol w:w="1160"/>
      </w:tblGrid>
      <w:tr w:rsidR="00D90BD7" w:rsidRPr="00D90BD7" w14:paraId="6B5C910E" w14:textId="77777777" w:rsidTr="00D90BD7">
        <w:tblPrEx>
          <w:tblCellMar>
            <w:top w:w="0" w:type="dxa"/>
            <w:bottom w:w="0" w:type="dxa"/>
          </w:tblCellMar>
        </w:tblPrEx>
        <w:trPr>
          <w:tblHeader/>
        </w:trPr>
        <w:tc>
          <w:tcPr>
            <w:tcW w:w="2100" w:type="dxa"/>
            <w:tcBorders>
              <w:bottom w:val="single" w:sz="4" w:space="0" w:color="auto"/>
            </w:tcBorders>
            <w:shd w:val="clear" w:color="auto" w:fill="E8EEF5"/>
            <w:vAlign w:val="center"/>
          </w:tcPr>
          <w:p w14:paraId="6FE477D6" w14:textId="722B881D" w:rsidR="00D90BD7" w:rsidRPr="00D90BD7" w:rsidRDefault="00D90BD7" w:rsidP="00D90BD7">
            <w:pPr>
              <w:spacing w:before="40" w:after="40"/>
              <w:rPr>
                <w:b/>
                <w:sz w:val="19"/>
              </w:rPr>
            </w:pPr>
            <w:r w:rsidRPr="00D90BD7">
              <w:rPr>
                <w:b/>
                <w:sz w:val="19"/>
              </w:rPr>
              <w:t>Injection set</w:t>
            </w:r>
          </w:p>
        </w:tc>
        <w:tc>
          <w:tcPr>
            <w:tcW w:w="4700" w:type="dxa"/>
            <w:tcBorders>
              <w:bottom w:val="single" w:sz="4" w:space="0" w:color="auto"/>
            </w:tcBorders>
            <w:shd w:val="clear" w:color="auto" w:fill="E8EEF5"/>
            <w:vAlign w:val="center"/>
          </w:tcPr>
          <w:p w14:paraId="2AD63F29" w14:textId="0B11A64B" w:rsidR="00D90BD7" w:rsidRPr="00D90BD7" w:rsidRDefault="00D90BD7" w:rsidP="00D90BD7">
            <w:pPr>
              <w:spacing w:before="40" w:after="40"/>
              <w:rPr>
                <w:b/>
                <w:sz w:val="19"/>
              </w:rPr>
            </w:pPr>
            <w:r w:rsidRPr="00D90BD7">
              <w:rPr>
                <w:b/>
                <w:sz w:val="19"/>
              </w:rPr>
              <w:t>Purpose</w:t>
            </w:r>
          </w:p>
        </w:tc>
        <w:tc>
          <w:tcPr>
            <w:tcW w:w="1400" w:type="dxa"/>
            <w:tcBorders>
              <w:bottom w:val="single" w:sz="4" w:space="0" w:color="auto"/>
            </w:tcBorders>
            <w:shd w:val="clear" w:color="auto" w:fill="E8EEF5"/>
            <w:vAlign w:val="center"/>
          </w:tcPr>
          <w:p w14:paraId="7841C974" w14:textId="3F253222" w:rsidR="00D90BD7" w:rsidRPr="00D90BD7" w:rsidRDefault="00D90BD7" w:rsidP="00D90BD7">
            <w:pPr>
              <w:spacing w:before="40" w:after="40"/>
              <w:rPr>
                <w:b/>
                <w:sz w:val="19"/>
              </w:rPr>
            </w:pPr>
            <w:r w:rsidRPr="00D90BD7">
              <w:rPr>
                <w:b/>
                <w:sz w:val="19"/>
              </w:rPr>
              <w:t>Per galaxy</w:t>
            </w:r>
          </w:p>
        </w:tc>
        <w:tc>
          <w:tcPr>
            <w:tcW w:w="1160" w:type="dxa"/>
            <w:tcBorders>
              <w:bottom w:val="single" w:sz="4" w:space="0" w:color="auto"/>
            </w:tcBorders>
            <w:shd w:val="clear" w:color="auto" w:fill="E8EEF5"/>
            <w:vAlign w:val="center"/>
          </w:tcPr>
          <w:p w14:paraId="0EDA64E0" w14:textId="1101269C" w:rsidR="00D90BD7" w:rsidRPr="00D90BD7" w:rsidRDefault="00D90BD7" w:rsidP="00D90BD7">
            <w:pPr>
              <w:spacing w:before="40" w:after="40"/>
              <w:rPr>
                <w:b/>
                <w:sz w:val="19"/>
              </w:rPr>
            </w:pPr>
            <w:r w:rsidRPr="00D90BD7">
              <w:rPr>
                <w:b/>
                <w:sz w:val="19"/>
              </w:rPr>
              <w:t>Total toys</w:t>
            </w:r>
          </w:p>
        </w:tc>
      </w:tr>
      <w:tr w:rsidR="00D90BD7" w:rsidRPr="00D90BD7" w14:paraId="1D94C0B4" w14:textId="77777777" w:rsidTr="00D90BD7">
        <w:tblPrEx>
          <w:tblCellMar>
            <w:top w:w="0" w:type="dxa"/>
            <w:bottom w:w="0" w:type="dxa"/>
          </w:tblCellMar>
        </w:tblPrEx>
        <w:tc>
          <w:tcPr>
            <w:tcW w:w="2100" w:type="dxa"/>
            <w:tcBorders>
              <w:bottom w:val="single" w:sz="4" w:space="0" w:color="auto"/>
            </w:tcBorders>
            <w:shd w:val="clear" w:color="auto" w:fill="F2F4F7"/>
            <w:vAlign w:val="center"/>
          </w:tcPr>
          <w:p w14:paraId="5935C251" w14:textId="7432E37E" w:rsidR="00D90BD7" w:rsidRPr="00D90BD7" w:rsidRDefault="00D90BD7" w:rsidP="00D90BD7">
            <w:pPr>
              <w:spacing w:before="40" w:after="40"/>
              <w:rPr>
                <w:sz w:val="19"/>
              </w:rPr>
            </w:pPr>
            <w:r w:rsidRPr="00D90BD7">
              <w:rPr>
                <w:sz w:val="19"/>
              </w:rPr>
              <w:t>Cross-validation</w:t>
            </w:r>
          </w:p>
        </w:tc>
        <w:tc>
          <w:tcPr>
            <w:tcW w:w="4700" w:type="dxa"/>
            <w:tcBorders>
              <w:bottom w:val="single" w:sz="4" w:space="0" w:color="auto"/>
            </w:tcBorders>
            <w:shd w:val="clear" w:color="auto" w:fill="F2F4F7"/>
            <w:vAlign w:val="center"/>
          </w:tcPr>
          <w:p w14:paraId="7E6C7D8E" w14:textId="5F4E5B26" w:rsidR="00D90BD7" w:rsidRPr="00D90BD7" w:rsidRDefault="00D90BD7" w:rsidP="00D90BD7">
            <w:pPr>
              <w:spacing w:before="40" w:after="40"/>
              <w:rPr>
                <w:sz w:val="19"/>
              </w:rPr>
            </w:pPr>
            <w:r w:rsidRPr="00D90BD7">
              <w:rPr>
                <w:sz w:val="19"/>
              </w:rPr>
              <w:t>Optimisation within each 10-galaxy training fold</w:t>
            </w:r>
          </w:p>
        </w:tc>
        <w:tc>
          <w:tcPr>
            <w:tcW w:w="1400" w:type="dxa"/>
            <w:tcBorders>
              <w:bottom w:val="single" w:sz="4" w:space="0" w:color="auto"/>
            </w:tcBorders>
            <w:shd w:val="clear" w:color="auto" w:fill="F2F4F7"/>
            <w:vAlign w:val="center"/>
          </w:tcPr>
          <w:p w14:paraId="2319B284" w14:textId="5C0B9CBE" w:rsidR="00D90BD7" w:rsidRPr="00D90BD7" w:rsidRDefault="00D90BD7" w:rsidP="00D90BD7">
            <w:pPr>
              <w:spacing w:before="40" w:after="40"/>
              <w:rPr>
                <w:sz w:val="19"/>
              </w:rPr>
            </w:pPr>
            <w:r w:rsidRPr="00D90BD7">
              <w:rPr>
                <w:sz w:val="19"/>
              </w:rPr>
              <w:t>6 toys</w:t>
            </w:r>
          </w:p>
        </w:tc>
        <w:tc>
          <w:tcPr>
            <w:tcW w:w="1160" w:type="dxa"/>
            <w:tcBorders>
              <w:bottom w:val="single" w:sz="4" w:space="0" w:color="auto"/>
            </w:tcBorders>
            <w:shd w:val="clear" w:color="auto" w:fill="F2F4F7"/>
            <w:vAlign w:val="center"/>
          </w:tcPr>
          <w:p w14:paraId="2BE2243B" w14:textId="4488F9FE" w:rsidR="00D90BD7" w:rsidRPr="00D90BD7" w:rsidRDefault="00D90BD7" w:rsidP="00D90BD7">
            <w:pPr>
              <w:spacing w:before="40" w:after="40"/>
              <w:rPr>
                <w:sz w:val="19"/>
              </w:rPr>
            </w:pPr>
            <w:r w:rsidRPr="00D90BD7">
              <w:rPr>
                <w:sz w:val="19"/>
              </w:rPr>
              <w:t>66</w:t>
            </w:r>
          </w:p>
        </w:tc>
      </w:tr>
      <w:tr w:rsidR="00D90BD7" w:rsidRPr="00D90BD7" w14:paraId="1C2C0D85" w14:textId="77777777" w:rsidTr="00D90BD7">
        <w:tblPrEx>
          <w:tblCellMar>
            <w:top w:w="0" w:type="dxa"/>
            <w:bottom w:w="0" w:type="dxa"/>
          </w:tblCellMar>
        </w:tblPrEx>
        <w:tc>
          <w:tcPr>
            <w:tcW w:w="2100" w:type="dxa"/>
            <w:tcBorders>
              <w:bottom w:val="single" w:sz="4" w:space="0" w:color="auto"/>
            </w:tcBorders>
            <w:shd w:val="clear" w:color="auto" w:fill="FFFFFF"/>
            <w:vAlign w:val="center"/>
          </w:tcPr>
          <w:p w14:paraId="6EB187FD" w14:textId="55EB5E5D" w:rsidR="00D90BD7" w:rsidRPr="00D90BD7" w:rsidRDefault="00D90BD7" w:rsidP="00D90BD7">
            <w:pPr>
              <w:spacing w:before="40" w:after="40"/>
              <w:rPr>
                <w:sz w:val="19"/>
              </w:rPr>
            </w:pPr>
            <w:r w:rsidRPr="00D90BD7">
              <w:rPr>
                <w:sz w:val="19"/>
              </w:rPr>
              <w:t>Winner selection</w:t>
            </w:r>
          </w:p>
        </w:tc>
        <w:tc>
          <w:tcPr>
            <w:tcW w:w="4700" w:type="dxa"/>
            <w:tcBorders>
              <w:bottom w:val="single" w:sz="4" w:space="0" w:color="auto"/>
            </w:tcBorders>
            <w:shd w:val="clear" w:color="auto" w:fill="FFFFFF"/>
            <w:vAlign w:val="center"/>
          </w:tcPr>
          <w:p w14:paraId="2BBAE382" w14:textId="418FEE80" w:rsidR="00D90BD7" w:rsidRPr="00D90BD7" w:rsidRDefault="00D90BD7" w:rsidP="00D90BD7">
            <w:pPr>
              <w:spacing w:before="40" w:after="40"/>
              <w:rPr>
                <w:sz w:val="19"/>
              </w:rPr>
            </w:pPr>
            <w:r w:rsidRPr="00D90BD7">
              <w:rPr>
                <w:sz w:val="19"/>
              </w:rPr>
              <w:t>Independent realisation for comparing fold-derived candidates</w:t>
            </w:r>
          </w:p>
        </w:tc>
        <w:tc>
          <w:tcPr>
            <w:tcW w:w="1400" w:type="dxa"/>
            <w:tcBorders>
              <w:bottom w:val="single" w:sz="4" w:space="0" w:color="auto"/>
            </w:tcBorders>
            <w:shd w:val="clear" w:color="auto" w:fill="FFFFFF"/>
            <w:vAlign w:val="center"/>
          </w:tcPr>
          <w:p w14:paraId="3BB6A999" w14:textId="49BD80BD" w:rsidR="00D90BD7" w:rsidRPr="00D90BD7" w:rsidRDefault="00D90BD7" w:rsidP="00D90BD7">
            <w:pPr>
              <w:spacing w:before="40" w:after="40"/>
              <w:rPr>
                <w:sz w:val="19"/>
              </w:rPr>
            </w:pPr>
            <w:r w:rsidRPr="00D90BD7">
              <w:rPr>
                <w:sz w:val="19"/>
              </w:rPr>
              <w:t>6 different toys</w:t>
            </w:r>
          </w:p>
        </w:tc>
        <w:tc>
          <w:tcPr>
            <w:tcW w:w="1160" w:type="dxa"/>
            <w:tcBorders>
              <w:bottom w:val="single" w:sz="4" w:space="0" w:color="auto"/>
            </w:tcBorders>
            <w:shd w:val="clear" w:color="auto" w:fill="FFFFFF"/>
            <w:vAlign w:val="center"/>
          </w:tcPr>
          <w:p w14:paraId="69953556" w14:textId="06009D25" w:rsidR="00D90BD7" w:rsidRPr="00D90BD7" w:rsidRDefault="00D90BD7" w:rsidP="00D90BD7">
            <w:pPr>
              <w:spacing w:before="40" w:after="40"/>
              <w:rPr>
                <w:sz w:val="19"/>
              </w:rPr>
            </w:pPr>
            <w:r w:rsidRPr="00D90BD7">
              <w:rPr>
                <w:sz w:val="19"/>
              </w:rPr>
              <w:t>66</w:t>
            </w:r>
          </w:p>
        </w:tc>
      </w:tr>
      <w:tr w:rsidR="00D90BD7" w:rsidRPr="00D90BD7" w14:paraId="0A3D712D" w14:textId="77777777" w:rsidTr="00D90BD7">
        <w:tblPrEx>
          <w:tblCellMar>
            <w:top w:w="0" w:type="dxa"/>
            <w:bottom w:w="0" w:type="dxa"/>
          </w:tblCellMar>
        </w:tblPrEx>
        <w:tc>
          <w:tcPr>
            <w:tcW w:w="2100" w:type="dxa"/>
            <w:shd w:val="clear" w:color="auto" w:fill="F2F4F7"/>
            <w:vAlign w:val="center"/>
          </w:tcPr>
          <w:p w14:paraId="610F62A8" w14:textId="609936AF" w:rsidR="00D90BD7" w:rsidRPr="00D90BD7" w:rsidRDefault="00D90BD7" w:rsidP="00D90BD7">
            <w:pPr>
              <w:spacing w:before="40" w:after="40"/>
              <w:rPr>
                <w:sz w:val="19"/>
              </w:rPr>
            </w:pPr>
            <w:r w:rsidRPr="00D90BD7">
              <w:rPr>
                <w:sz w:val="19"/>
              </w:rPr>
              <w:t>Combined</w:t>
            </w:r>
          </w:p>
        </w:tc>
        <w:tc>
          <w:tcPr>
            <w:tcW w:w="4700" w:type="dxa"/>
            <w:shd w:val="clear" w:color="auto" w:fill="F2F4F7"/>
            <w:vAlign w:val="center"/>
          </w:tcPr>
          <w:p w14:paraId="2648C1D7" w14:textId="70D3B1C9" w:rsidR="00D90BD7" w:rsidRPr="00D90BD7" w:rsidRDefault="00D90BD7" w:rsidP="00D90BD7">
            <w:pPr>
              <w:spacing w:before="40" w:after="40"/>
              <w:rPr>
                <w:sz w:val="19"/>
              </w:rPr>
            </w:pPr>
            <w:r w:rsidRPr="00D90BD7">
              <w:rPr>
                <w:sz w:val="19"/>
              </w:rPr>
              <w:t>Injection-realisation coverage across the experiment</w:t>
            </w:r>
          </w:p>
        </w:tc>
        <w:tc>
          <w:tcPr>
            <w:tcW w:w="1400" w:type="dxa"/>
            <w:shd w:val="clear" w:color="auto" w:fill="F2F4F7"/>
            <w:vAlign w:val="center"/>
          </w:tcPr>
          <w:p w14:paraId="504123C8" w14:textId="04586089" w:rsidR="00D90BD7" w:rsidRPr="00D90BD7" w:rsidRDefault="00D90BD7" w:rsidP="00D90BD7">
            <w:pPr>
              <w:spacing w:before="40" w:after="40"/>
              <w:rPr>
                <w:sz w:val="19"/>
              </w:rPr>
            </w:pPr>
            <w:r w:rsidRPr="00D90BD7">
              <w:rPr>
                <w:sz w:val="19"/>
              </w:rPr>
              <w:t>12 toys</w:t>
            </w:r>
          </w:p>
        </w:tc>
        <w:tc>
          <w:tcPr>
            <w:tcW w:w="1160" w:type="dxa"/>
            <w:shd w:val="clear" w:color="auto" w:fill="F2F4F7"/>
            <w:vAlign w:val="center"/>
          </w:tcPr>
          <w:p w14:paraId="6E067EDA" w14:textId="4D7C2CA1" w:rsidR="00D90BD7" w:rsidRPr="00D90BD7" w:rsidRDefault="00D90BD7" w:rsidP="00D90BD7">
            <w:pPr>
              <w:spacing w:before="40" w:after="40"/>
              <w:rPr>
                <w:sz w:val="19"/>
              </w:rPr>
            </w:pPr>
            <w:r w:rsidRPr="00D90BD7">
              <w:rPr>
                <w:sz w:val="19"/>
              </w:rPr>
              <w:t>132</w:t>
            </w:r>
          </w:p>
        </w:tc>
      </w:tr>
    </w:tbl>
    <w:p w14:paraId="1932C110" w14:textId="77777777" w:rsidR="00D90BD7" w:rsidRDefault="00D90BD7" w:rsidP="00D90BD7">
      <w:pPr>
        <w:jc w:val="both"/>
      </w:pPr>
    </w:p>
    <w:p w14:paraId="42C013BD" w14:textId="799E053B" w:rsidR="00D90BD7" w:rsidRDefault="00D90BD7" w:rsidP="00D90BD7">
      <w:pPr>
        <w:jc w:val="both"/>
      </w:pPr>
      <w:r>
        <w:t>The two sets use different global random seeds. Consequently, toy positions, object classes, widths, axis ratios, position angles and peak amplitudes can differ. Independence is therefore achieved with respect to toy realisation, not with respect to the underlying galaxy sample.</w:t>
      </w:r>
    </w:p>
    <w:p w14:paraId="2F57EE1A" w14:textId="5B563210" w:rsidR="00D90BD7" w:rsidRDefault="00D90BD7" w:rsidP="00D90BD7">
      <w:pPr>
        <w:pStyle w:val="ListBullet"/>
      </w:pPr>
      <w:r>
        <w:t>Six toys are injected into each galaxy in each set.</w:t>
      </w:r>
    </w:p>
    <w:p w14:paraId="69C2016D" w14:textId="52BDA89C" w:rsidR="00D90BD7" w:rsidRDefault="00D90BD7" w:rsidP="00D90BD7">
      <w:pPr>
        <w:pStyle w:val="ListBullet"/>
      </w:pPr>
      <w:r>
        <w:t>Toy peaks span 6–30 times the robust image-noise estimate.</w:t>
      </w:r>
    </w:p>
    <w:p w14:paraId="72D158E0" w14:textId="644B7D83" w:rsidR="00D90BD7" w:rsidRDefault="00D90BD7" w:rsidP="00D90BD7">
      <w:pPr>
        <w:pStyle w:val="ListBullet"/>
      </w:pPr>
      <w:r>
        <w:t>Truth masks are dilated by one pixel for recovery scoring.</w:t>
      </w:r>
    </w:p>
    <w:p w14:paraId="1E4B5A87" w14:textId="4BDC9DD2" w:rsidR="00D90BD7" w:rsidRDefault="00D90BD7" w:rsidP="00D90BD7">
      <w:pPr>
        <w:pStyle w:val="ListBullet"/>
      </w:pPr>
      <w:r>
        <w:t>The cross-validation and winner-selection seeds are 202608261 and 202608262, respectively.</w:t>
      </w:r>
    </w:p>
    <w:p w14:paraId="308A94FF" w14:textId="4F82D380" w:rsidR="00D90BD7" w:rsidRDefault="00D90BD7" w:rsidP="00D90BD7">
      <w:pPr>
        <w:pStyle w:val="ListBullet"/>
      </w:pPr>
      <w:r>
        <w:t>Payload checksums protect the paired comparison from accidental regeneration or mismatch.</w:t>
      </w:r>
    </w:p>
    <w:p w14:paraId="13B5EC81" w14:textId="453EDC2B" w:rsidR="00D90BD7" w:rsidRDefault="00D90BD7" w:rsidP="00D90BD7">
      <w:pPr>
        <w:pStyle w:val="Heading1"/>
        <w:spacing w:before="0" w:after="120"/>
      </w:pPr>
      <w:r>
        <w:t>4. LOGO-CV fold construction</w:t>
      </w:r>
    </w:p>
    <w:p w14:paraId="03BD2212" w14:textId="277495DC" w:rsidR="00D90BD7" w:rsidRDefault="00D90BD7" w:rsidP="00D90BD7">
      <w:pPr>
        <w:jc w:val="both"/>
      </w:pPr>
      <w:r>
        <w:t>Leave-one-galaxy-out cross-validation is the leave-one-group-out form of cross-validation, with each complete galaxy treated as one group. Eleven folds are constructed after a deterministic shuffle. Each galaxy appears once as the held-out case and appears in the training set for the other ten folds.</w:t>
      </w:r>
    </w:p>
    <w:tbl>
      <w:tblPr>
        <w:tblW w:w="0" w:type="auto"/>
        <w:tblLayout w:type="fixed"/>
        <w:tblLook w:val="0000" w:firstRow="0" w:lastRow="0" w:firstColumn="0" w:lastColumn="0" w:noHBand="0" w:noVBand="0"/>
      </w:tblPr>
      <w:tblGrid>
        <w:gridCol w:w="9360"/>
      </w:tblGrid>
      <w:tr w:rsidR="00D90BD7" w:rsidRPr="00D90BD7" w14:paraId="4792BBD1" w14:textId="77777777" w:rsidTr="00D90BD7">
        <w:tblPrEx>
          <w:tblCellMar>
            <w:top w:w="0" w:type="dxa"/>
            <w:bottom w:w="0" w:type="dxa"/>
          </w:tblCellMar>
        </w:tblPrEx>
        <w:tc>
          <w:tcPr>
            <w:tcW w:w="9360" w:type="dxa"/>
            <w:shd w:val="clear" w:color="auto" w:fill="E8EEF5"/>
            <w:vAlign w:val="center"/>
          </w:tcPr>
          <w:p w14:paraId="4E30F779" w14:textId="63909E3A" w:rsidR="00D90BD7" w:rsidRPr="00D90BD7" w:rsidRDefault="00D90BD7" w:rsidP="00D90BD7">
            <w:pPr>
              <w:spacing w:before="40" w:after="40"/>
              <w:jc w:val="center"/>
              <w:rPr>
                <w:b/>
                <w:color w:val="1F4D78"/>
                <w:sz w:val="19"/>
              </w:rPr>
            </w:pPr>
            <w:r w:rsidRPr="00D90BD7">
              <w:rPr>
                <w:b/>
                <w:color w:val="1F4D78"/>
                <w:sz w:val="19"/>
              </w:rPr>
              <w:t>STEP 1  |  Select one held-out galaxy</w:t>
            </w:r>
          </w:p>
        </w:tc>
      </w:tr>
      <w:tr w:rsidR="00D90BD7" w:rsidRPr="00D90BD7" w14:paraId="139C65B9" w14:textId="77777777" w:rsidTr="00D90BD7">
        <w:tblPrEx>
          <w:tblCellMar>
            <w:top w:w="0" w:type="dxa"/>
            <w:bottom w:w="0" w:type="dxa"/>
          </w:tblCellMar>
        </w:tblPrEx>
        <w:tc>
          <w:tcPr>
            <w:tcW w:w="9360" w:type="dxa"/>
            <w:shd w:val="clear" w:color="auto" w:fill="FFFFFF"/>
            <w:vAlign w:val="center"/>
          </w:tcPr>
          <w:p w14:paraId="633C191D" w14:textId="3E12FA6D" w:rsidR="00D90BD7" w:rsidRPr="00D90BD7" w:rsidRDefault="00D90BD7" w:rsidP="00D90BD7">
            <w:pPr>
              <w:spacing w:before="40" w:after="40"/>
              <w:jc w:val="center"/>
              <w:rPr>
                <w:color w:val="5F6368"/>
                <w:sz w:val="19"/>
              </w:rPr>
            </w:pPr>
            <w:r w:rsidRPr="00D90BD7">
              <w:rPr>
                <w:color w:val="5F6368"/>
                <w:sz w:val="19"/>
              </w:rPr>
              <w:t>↓</w:t>
            </w:r>
          </w:p>
        </w:tc>
      </w:tr>
      <w:tr w:rsidR="00D90BD7" w:rsidRPr="00D90BD7" w14:paraId="323FFCF8" w14:textId="77777777" w:rsidTr="00D90BD7">
        <w:tblPrEx>
          <w:tblCellMar>
            <w:top w:w="0" w:type="dxa"/>
            <w:bottom w:w="0" w:type="dxa"/>
          </w:tblCellMar>
        </w:tblPrEx>
        <w:tc>
          <w:tcPr>
            <w:tcW w:w="9360" w:type="dxa"/>
            <w:shd w:val="clear" w:color="auto" w:fill="E8EEF5"/>
            <w:vAlign w:val="center"/>
          </w:tcPr>
          <w:p w14:paraId="71F72B2B" w14:textId="791DFBE4" w:rsidR="00D90BD7" w:rsidRPr="00D90BD7" w:rsidRDefault="00D90BD7" w:rsidP="00D90BD7">
            <w:pPr>
              <w:spacing w:before="40" w:after="40"/>
              <w:jc w:val="center"/>
              <w:rPr>
                <w:b/>
                <w:color w:val="1F4D78"/>
                <w:sz w:val="19"/>
              </w:rPr>
            </w:pPr>
            <w:r w:rsidRPr="00D90BD7">
              <w:rPr>
                <w:b/>
                <w:color w:val="1F4D78"/>
                <w:sz w:val="19"/>
              </w:rPr>
              <w:t>STEP 2  |  Optimise on the other 10 galaxies using injection set A</w:t>
            </w:r>
          </w:p>
        </w:tc>
      </w:tr>
      <w:tr w:rsidR="00D90BD7" w:rsidRPr="00D90BD7" w14:paraId="1C1CAC43" w14:textId="77777777" w:rsidTr="00D90BD7">
        <w:tblPrEx>
          <w:tblCellMar>
            <w:top w:w="0" w:type="dxa"/>
            <w:bottom w:w="0" w:type="dxa"/>
          </w:tblCellMar>
        </w:tblPrEx>
        <w:tc>
          <w:tcPr>
            <w:tcW w:w="9360" w:type="dxa"/>
            <w:shd w:val="clear" w:color="auto" w:fill="FFFFFF"/>
            <w:vAlign w:val="center"/>
          </w:tcPr>
          <w:p w14:paraId="5BD882BE" w14:textId="0E5540EF" w:rsidR="00D90BD7" w:rsidRPr="00D90BD7" w:rsidRDefault="00D90BD7" w:rsidP="00D90BD7">
            <w:pPr>
              <w:spacing w:before="40" w:after="40"/>
              <w:jc w:val="center"/>
              <w:rPr>
                <w:color w:val="5F6368"/>
                <w:sz w:val="19"/>
              </w:rPr>
            </w:pPr>
            <w:r w:rsidRPr="00D90BD7">
              <w:rPr>
                <w:color w:val="5F6368"/>
                <w:sz w:val="19"/>
              </w:rPr>
              <w:t>↓</w:t>
            </w:r>
          </w:p>
        </w:tc>
      </w:tr>
      <w:tr w:rsidR="00D90BD7" w:rsidRPr="00D90BD7" w14:paraId="63609F94" w14:textId="77777777" w:rsidTr="00D90BD7">
        <w:tblPrEx>
          <w:tblCellMar>
            <w:top w:w="0" w:type="dxa"/>
            <w:bottom w:w="0" w:type="dxa"/>
          </w:tblCellMar>
        </w:tblPrEx>
        <w:tc>
          <w:tcPr>
            <w:tcW w:w="9360" w:type="dxa"/>
            <w:shd w:val="clear" w:color="auto" w:fill="E8EEF5"/>
            <w:vAlign w:val="center"/>
          </w:tcPr>
          <w:p w14:paraId="130935C6" w14:textId="77A8C1E6" w:rsidR="00D90BD7" w:rsidRPr="00D90BD7" w:rsidRDefault="00D90BD7" w:rsidP="00D90BD7">
            <w:pPr>
              <w:spacing w:before="40" w:after="40"/>
              <w:jc w:val="center"/>
              <w:rPr>
                <w:b/>
                <w:color w:val="1F4D78"/>
                <w:sz w:val="19"/>
              </w:rPr>
            </w:pPr>
            <w:r w:rsidRPr="00D90BD7">
              <w:rPr>
                <w:b/>
                <w:color w:val="1F4D78"/>
                <w:sz w:val="19"/>
              </w:rPr>
              <w:t>STEP 3  |  Evaluate on the excluded galaxy and on all 11 using injection set B</w:t>
            </w:r>
          </w:p>
        </w:tc>
      </w:tr>
      <w:tr w:rsidR="00D90BD7" w:rsidRPr="00D90BD7" w14:paraId="2BB0B9BC" w14:textId="77777777" w:rsidTr="00D90BD7">
        <w:tblPrEx>
          <w:tblCellMar>
            <w:top w:w="0" w:type="dxa"/>
            <w:bottom w:w="0" w:type="dxa"/>
          </w:tblCellMar>
        </w:tblPrEx>
        <w:tc>
          <w:tcPr>
            <w:tcW w:w="9360" w:type="dxa"/>
            <w:shd w:val="clear" w:color="auto" w:fill="FFFFFF"/>
            <w:vAlign w:val="center"/>
          </w:tcPr>
          <w:p w14:paraId="0CD6E8E1" w14:textId="202393C9" w:rsidR="00D90BD7" w:rsidRPr="00D90BD7" w:rsidRDefault="00D90BD7" w:rsidP="00D90BD7">
            <w:pPr>
              <w:spacing w:before="40" w:after="40"/>
              <w:jc w:val="center"/>
              <w:rPr>
                <w:color w:val="5F6368"/>
                <w:sz w:val="19"/>
              </w:rPr>
            </w:pPr>
            <w:r w:rsidRPr="00D90BD7">
              <w:rPr>
                <w:color w:val="5F6368"/>
                <w:sz w:val="19"/>
              </w:rPr>
              <w:t>↓</w:t>
            </w:r>
          </w:p>
        </w:tc>
      </w:tr>
      <w:tr w:rsidR="00D90BD7" w:rsidRPr="00D90BD7" w14:paraId="5AD7DA8B" w14:textId="77777777" w:rsidTr="00D90BD7">
        <w:tblPrEx>
          <w:tblCellMar>
            <w:top w:w="0" w:type="dxa"/>
            <w:bottom w:w="0" w:type="dxa"/>
          </w:tblCellMar>
        </w:tblPrEx>
        <w:tc>
          <w:tcPr>
            <w:tcW w:w="9360" w:type="dxa"/>
            <w:shd w:val="clear" w:color="auto" w:fill="E8EEF5"/>
            <w:vAlign w:val="center"/>
          </w:tcPr>
          <w:p w14:paraId="35D22B67" w14:textId="0FE949FC" w:rsidR="00D90BD7" w:rsidRPr="00D90BD7" w:rsidRDefault="00D90BD7" w:rsidP="00D90BD7">
            <w:pPr>
              <w:spacing w:before="40" w:after="40"/>
              <w:jc w:val="center"/>
              <w:rPr>
                <w:b/>
                <w:color w:val="1F4D78"/>
                <w:sz w:val="19"/>
              </w:rPr>
            </w:pPr>
            <w:r w:rsidRPr="00D90BD7">
              <w:rPr>
                <w:b/>
                <w:color w:val="1F4D78"/>
                <w:sz w:val="19"/>
              </w:rPr>
              <w:t>STEP 4  |  Repeat until every galaxy has been held out once</w:t>
            </w:r>
          </w:p>
        </w:tc>
      </w:tr>
      <w:tr w:rsidR="00D90BD7" w:rsidRPr="00D90BD7" w14:paraId="4EBAF0B4" w14:textId="77777777" w:rsidTr="00D90BD7">
        <w:tblPrEx>
          <w:tblCellMar>
            <w:top w:w="0" w:type="dxa"/>
            <w:bottom w:w="0" w:type="dxa"/>
          </w:tblCellMar>
        </w:tblPrEx>
        <w:tc>
          <w:tcPr>
            <w:tcW w:w="9360" w:type="dxa"/>
            <w:shd w:val="clear" w:color="auto" w:fill="FFFFFF"/>
            <w:vAlign w:val="center"/>
          </w:tcPr>
          <w:p w14:paraId="25E7F551" w14:textId="03C7F25C" w:rsidR="00D90BD7" w:rsidRPr="00D90BD7" w:rsidRDefault="00D90BD7" w:rsidP="00D90BD7">
            <w:pPr>
              <w:spacing w:before="40" w:after="40"/>
              <w:jc w:val="center"/>
              <w:rPr>
                <w:color w:val="5F6368"/>
                <w:sz w:val="19"/>
              </w:rPr>
            </w:pPr>
            <w:r w:rsidRPr="00D90BD7">
              <w:rPr>
                <w:color w:val="5F6368"/>
                <w:sz w:val="19"/>
              </w:rPr>
              <w:t>↓</w:t>
            </w:r>
          </w:p>
        </w:tc>
      </w:tr>
      <w:tr w:rsidR="00D90BD7" w:rsidRPr="00D90BD7" w14:paraId="4551860E" w14:textId="77777777" w:rsidTr="00D90BD7">
        <w:tblPrEx>
          <w:tblCellMar>
            <w:top w:w="0" w:type="dxa"/>
            <w:bottom w:w="0" w:type="dxa"/>
          </w:tblCellMar>
        </w:tblPrEx>
        <w:tc>
          <w:tcPr>
            <w:tcW w:w="9360" w:type="dxa"/>
            <w:shd w:val="clear" w:color="auto" w:fill="E8EEF5"/>
            <w:vAlign w:val="center"/>
          </w:tcPr>
          <w:p w14:paraId="74B0FFC8" w14:textId="28A97489" w:rsidR="00D90BD7" w:rsidRPr="00D90BD7" w:rsidRDefault="00D90BD7" w:rsidP="00D90BD7">
            <w:pPr>
              <w:spacing w:before="40" w:after="40"/>
              <w:jc w:val="center"/>
              <w:rPr>
                <w:b/>
                <w:color w:val="1F4D78"/>
                <w:sz w:val="19"/>
              </w:rPr>
            </w:pPr>
            <w:r w:rsidRPr="00D90BD7">
              <w:rPr>
                <w:b/>
                <w:color w:val="1F4D78"/>
                <w:sz w:val="19"/>
              </w:rPr>
              <w:t>STEP 5  |  Select a stable candidate, then refit on all 11 galaxies</w:t>
            </w:r>
          </w:p>
        </w:tc>
      </w:tr>
    </w:tbl>
    <w:p w14:paraId="7ED21AD8" w14:textId="77777777" w:rsidR="00D90BD7" w:rsidRDefault="00D90BD7" w:rsidP="00D90BD7">
      <w:pPr>
        <w:jc w:val="both"/>
      </w:pPr>
    </w:p>
    <w:p w14:paraId="1120F7C8" w14:textId="62C46499" w:rsidR="00D90BD7" w:rsidRDefault="00D90BD7" w:rsidP="00D90BD7">
      <w:pPr>
        <w:jc w:val="both"/>
      </w:pPr>
      <w:r>
        <w:lastRenderedPageBreak/>
        <w:t>With N = 11 galaxies, each fold contains 10 training galaxies and one held-out galaxy. Six held-out toys are scored per fold, producing 66 toy-level held-out observations across the full LOGO-CV cycle. These toy observations are clustered within galaxies; they must not be reported as 66 independent galaxies.</w:t>
      </w:r>
    </w:p>
    <w:p w14:paraId="2E0598C0" w14:textId="27C1CE00" w:rsidR="00D90BD7" w:rsidRDefault="00D90BD7" w:rsidP="00D90BD7">
      <w:pPr>
        <w:pStyle w:val="Heading1"/>
        <w:spacing w:before="0" w:after="120"/>
      </w:pPr>
      <w:r>
        <w:t>5. Optimisation within each fold</w:t>
      </w:r>
    </w:p>
    <w:p w14:paraId="294762BF" w14:textId="57FEB238" w:rsidR="00D90BD7" w:rsidRDefault="00D90BD7" w:rsidP="00D90BD7">
      <w:pPr>
        <w:jc w:val="both"/>
      </w:pPr>
      <w:r>
        <w:t>Each fold runs a separate Optuna parameter search. Eight startup trials provide broad exploration and 32 adaptive Tree-structured Parzen Estimator trials refine the search, giving 40 trials per fold and 440 fold-training trials per algorithm. Four image workers are used for computation.</w:t>
      </w:r>
    </w:p>
    <w:p w14:paraId="03C48BFD" w14:textId="263B1891" w:rsidR="00D90BD7" w:rsidRDefault="00D90BD7" w:rsidP="00D90BD7">
      <w:pPr>
        <w:pStyle w:val="ListNumber"/>
      </w:pPr>
      <w:r>
        <w:t>Prepare the 10 training galaxies with their fixed cross-validation injection payloads.</w:t>
      </w:r>
    </w:p>
    <w:p w14:paraId="77612D20" w14:textId="660D237A" w:rsidR="00D90BD7" w:rsidRDefault="00D90BD7" w:rsidP="00D90BD7">
      <w:pPr>
        <w:pStyle w:val="ListNumber"/>
      </w:pPr>
      <w:r>
        <w:t>Run the candidate foreground-masking algorithm on every injected training image.</w:t>
      </w:r>
    </w:p>
    <w:p w14:paraId="2B5DD757" w14:textId="4A1AE053" w:rsidR="00D90BD7" w:rsidRDefault="00D90BD7" w:rsidP="00D90BD7">
      <w:pPr>
        <w:pStyle w:val="ListNumber"/>
      </w:pPr>
      <w:r>
        <w:t>Measure recovery of the known truth masks and the incremental mask introduced beyond detections already present in the original image.</w:t>
      </w:r>
    </w:p>
    <w:p w14:paraId="4B6BB56E" w14:textId="7E1C2C27" w:rsidR="00D90BD7" w:rsidRDefault="00D90BD7" w:rsidP="00D90BD7">
      <w:pPr>
        <w:pStyle w:val="ListNumber"/>
      </w:pPr>
      <w:r>
        <w:t>Combine recovery and masking terms into the algorithm-specific objective, including penalties or feasibility constraints.</w:t>
      </w:r>
    </w:p>
    <w:p w14:paraId="29E5951E" w14:textId="67966953" w:rsidR="00D90BD7" w:rsidRDefault="00D90BD7" w:rsidP="00D90BD7">
      <w:pPr>
        <w:pStyle w:val="ListNumber"/>
      </w:pPr>
      <w:r>
        <w:t>Retain the best training candidate from the 40 trials for subsequent held-out assessment.</w:t>
      </w:r>
    </w:p>
    <w:tbl>
      <w:tblPr>
        <w:tblW w:w="0" w:type="auto"/>
        <w:tblBorders>
          <w:top w:val="single" w:sz="4" w:space="0" w:color="auto"/>
          <w:left w:val="single" w:sz="4" w:space="0" w:color="auto"/>
          <w:bottom w:val="single" w:sz="4" w:space="0" w:color="auto"/>
          <w:right w:val="single" w:sz="4" w:space="0" w:color="auto"/>
        </w:tblBorders>
        <w:shd w:val="clear" w:color="auto" w:fill="E8EEF5"/>
        <w:tblLayout w:type="fixed"/>
        <w:tblLook w:val="0000" w:firstRow="0" w:lastRow="0" w:firstColumn="0" w:lastColumn="0" w:noHBand="0" w:noVBand="0"/>
      </w:tblPr>
      <w:tblGrid>
        <w:gridCol w:w="9360"/>
      </w:tblGrid>
      <w:tr w:rsidR="00D90BD7" w14:paraId="110F1857" w14:textId="77777777" w:rsidTr="00D90BD7">
        <w:tblPrEx>
          <w:tblCellMar>
            <w:top w:w="0" w:type="dxa"/>
            <w:bottom w:w="0" w:type="dxa"/>
          </w:tblCellMar>
        </w:tblPrEx>
        <w:trPr>
          <w:cantSplit/>
        </w:trPr>
        <w:tc>
          <w:tcPr>
            <w:tcW w:w="9360" w:type="dxa"/>
            <w:shd w:val="clear" w:color="auto" w:fill="E8EEF5"/>
            <w:vAlign w:val="center"/>
          </w:tcPr>
          <w:p w14:paraId="393CDEF4" w14:textId="77777777" w:rsidR="00D90BD7" w:rsidRPr="00D90BD7" w:rsidRDefault="00D90BD7" w:rsidP="00D90BD7">
            <w:pPr>
              <w:spacing w:after="80"/>
              <w:rPr>
                <w:b/>
                <w:color w:val="1F4D78"/>
                <w:sz w:val="21"/>
              </w:rPr>
            </w:pPr>
            <w:r w:rsidRPr="00D90BD7">
              <w:rPr>
                <w:b/>
                <w:color w:val="1F4D78"/>
                <w:sz w:val="21"/>
              </w:rPr>
              <w:t>Why the galaxy is the fold unit</w:t>
            </w:r>
          </w:p>
          <w:p w14:paraId="5FB07F43" w14:textId="6F420DEE" w:rsidR="00D90BD7" w:rsidRPr="00D90BD7" w:rsidRDefault="00D90BD7" w:rsidP="00D90BD7">
            <w:pPr>
              <w:spacing w:after="80"/>
              <w:rPr>
                <w:sz w:val="21"/>
              </w:rPr>
            </w:pPr>
            <w:r w:rsidRPr="00D90BD7">
              <w:rPr>
                <w:sz w:val="21"/>
              </w:rPr>
              <w:t>Pixel-level or toy-level random splitting would leak the same galaxy background into training and validation. Holding out the complete galaxy tests transfer to a different image background and morphology.</w:t>
            </w:r>
          </w:p>
        </w:tc>
      </w:tr>
    </w:tbl>
    <w:p w14:paraId="71A11536" w14:textId="77777777" w:rsidR="00D90BD7" w:rsidRDefault="00D90BD7" w:rsidP="00D90BD7"/>
    <w:p w14:paraId="7D68A591" w14:textId="32A4A80F" w:rsidR="00D90BD7" w:rsidRDefault="00D90BD7" w:rsidP="00D90BD7">
      <w:pPr>
        <w:pStyle w:val="Heading1"/>
        <w:spacing w:before="0" w:after="120"/>
      </w:pPr>
      <w:r>
        <w:t>6. Validation and candidate selection</w:t>
      </w:r>
    </w:p>
    <w:p w14:paraId="6C87004F" w14:textId="1223CFDD" w:rsidR="00D90BD7" w:rsidRDefault="00D90BD7" w:rsidP="00D90BD7">
      <w:pPr>
        <w:pStyle w:val="Heading2"/>
        <w:spacing w:before="0"/>
      </w:pPr>
      <w:r>
        <w:t>6.1 Held-out assessment</w:t>
      </w:r>
    </w:p>
    <w:p w14:paraId="67AB04CE" w14:textId="1F2A65A1" w:rsidR="00D90BD7" w:rsidRDefault="00D90BD7" w:rsidP="00D90BD7">
      <w:pPr>
        <w:jc w:val="both"/>
      </w:pPr>
      <w:r>
        <w:t>The best candidate from each training fold is applied to the excluded galaxy. Combining the 11 held-out outcomes estimates how the optimisation procedure transfers across the cleaner-galaxy sample. Because each fold validates on one galaxy, individual fold scores may be volatile; the aggregate distribution and cross-fold stability are more informative than a single fold.</w:t>
      </w:r>
    </w:p>
    <w:p w14:paraId="655F41E6" w14:textId="126FF451" w:rsidR="00D90BD7" w:rsidRDefault="00D90BD7" w:rsidP="00D90BD7">
      <w:pPr>
        <w:pStyle w:val="Heading2"/>
        <w:spacing w:before="0"/>
      </w:pPr>
      <w:r>
        <w:t>6.2 Independent injection-realisation selection</w:t>
      </w:r>
    </w:p>
    <w:p w14:paraId="3963084E" w14:textId="3C53AC50" w:rsidR="00D90BD7" w:rsidRDefault="00D90BD7" w:rsidP="00D90BD7">
      <w:pPr>
        <w:jc w:val="both"/>
      </w:pPr>
      <w:r>
        <w:t>Each of the 11 fold-derived candidates is also evaluated across all 11 galaxies using the winner-selection injection set. This prevents candidate selection from depending solely on the six particular toys used during fold training. The aggregate all-11 objective is based primarily on mean recovery and masking measures, not the median of the 11 held-out results.</w:t>
      </w:r>
    </w:p>
    <w:p w14:paraId="03AC287E" w14:textId="7E9A22CA" w:rsidR="00D90BD7" w:rsidRDefault="00D90BD7" w:rsidP="00D90BD7">
      <w:pPr>
        <w:pStyle w:val="Heading2"/>
        <w:spacing w:before="0"/>
      </w:pPr>
      <w:r>
        <w:t>6.3 Algorithm-specific rule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7460"/>
      </w:tblGrid>
      <w:tr w:rsidR="00D90BD7" w:rsidRPr="00D90BD7" w14:paraId="68107789" w14:textId="77777777" w:rsidTr="00D90BD7">
        <w:tblPrEx>
          <w:tblCellMar>
            <w:top w:w="0" w:type="dxa"/>
            <w:bottom w:w="0" w:type="dxa"/>
          </w:tblCellMar>
        </w:tblPrEx>
        <w:trPr>
          <w:tblHeader/>
        </w:trPr>
        <w:tc>
          <w:tcPr>
            <w:tcW w:w="1900" w:type="dxa"/>
            <w:tcBorders>
              <w:bottom w:val="single" w:sz="4" w:space="0" w:color="auto"/>
            </w:tcBorders>
            <w:shd w:val="clear" w:color="auto" w:fill="E8EEF5"/>
            <w:vAlign w:val="center"/>
          </w:tcPr>
          <w:p w14:paraId="3CDCAA18" w14:textId="5B8F3D7E" w:rsidR="00D90BD7" w:rsidRPr="00D90BD7" w:rsidRDefault="00D90BD7" w:rsidP="00D90BD7">
            <w:pPr>
              <w:spacing w:before="40" w:after="40"/>
              <w:rPr>
                <w:b/>
                <w:sz w:val="19"/>
              </w:rPr>
            </w:pPr>
            <w:r w:rsidRPr="00D90BD7">
              <w:rPr>
                <w:b/>
                <w:sz w:val="19"/>
              </w:rPr>
              <w:t>Algorithm</w:t>
            </w:r>
          </w:p>
        </w:tc>
        <w:tc>
          <w:tcPr>
            <w:tcW w:w="7460" w:type="dxa"/>
            <w:tcBorders>
              <w:bottom w:val="single" w:sz="4" w:space="0" w:color="auto"/>
            </w:tcBorders>
            <w:shd w:val="clear" w:color="auto" w:fill="E8EEF5"/>
            <w:vAlign w:val="center"/>
          </w:tcPr>
          <w:p w14:paraId="78762904" w14:textId="2136E54A" w:rsidR="00D90BD7" w:rsidRPr="00D90BD7" w:rsidRDefault="00D90BD7" w:rsidP="00D90BD7">
            <w:pPr>
              <w:spacing w:before="40" w:after="40"/>
              <w:rPr>
                <w:b/>
                <w:sz w:val="19"/>
              </w:rPr>
            </w:pPr>
            <w:r w:rsidRPr="00D90BD7">
              <w:rPr>
                <w:b/>
                <w:sz w:val="19"/>
              </w:rPr>
              <w:t>Candidate-selection rule</w:t>
            </w:r>
          </w:p>
        </w:tc>
      </w:tr>
      <w:tr w:rsidR="00D90BD7" w:rsidRPr="00D90BD7" w14:paraId="4C99319E" w14:textId="77777777" w:rsidTr="00D90BD7">
        <w:tblPrEx>
          <w:tblCellMar>
            <w:top w:w="0" w:type="dxa"/>
            <w:bottom w:w="0" w:type="dxa"/>
          </w:tblCellMar>
        </w:tblPrEx>
        <w:tc>
          <w:tcPr>
            <w:tcW w:w="1900" w:type="dxa"/>
            <w:tcBorders>
              <w:bottom w:val="single" w:sz="4" w:space="0" w:color="auto"/>
            </w:tcBorders>
            <w:shd w:val="clear" w:color="auto" w:fill="F2F4F7"/>
            <w:vAlign w:val="center"/>
          </w:tcPr>
          <w:p w14:paraId="5AC6B0FD" w14:textId="52070B8B" w:rsidR="00D90BD7" w:rsidRPr="00D90BD7" w:rsidRDefault="00D90BD7" w:rsidP="00D90BD7">
            <w:pPr>
              <w:spacing w:before="40" w:after="40"/>
              <w:rPr>
                <w:sz w:val="19"/>
              </w:rPr>
            </w:pPr>
            <w:r w:rsidRPr="00D90BD7">
              <w:rPr>
                <w:sz w:val="19"/>
              </w:rPr>
              <w:t>SEP</w:t>
            </w:r>
          </w:p>
        </w:tc>
        <w:tc>
          <w:tcPr>
            <w:tcW w:w="7460" w:type="dxa"/>
            <w:tcBorders>
              <w:bottom w:val="single" w:sz="4" w:space="0" w:color="auto"/>
            </w:tcBorders>
            <w:shd w:val="clear" w:color="auto" w:fill="F2F4F7"/>
            <w:vAlign w:val="center"/>
          </w:tcPr>
          <w:p w14:paraId="1380BB2C" w14:textId="7352AE28" w:rsidR="00D90BD7" w:rsidRPr="00D90BD7" w:rsidRDefault="00D90BD7" w:rsidP="00D90BD7">
            <w:pPr>
              <w:spacing w:before="40" w:after="40"/>
              <w:rPr>
                <w:sz w:val="19"/>
              </w:rPr>
            </w:pPr>
            <w:r w:rsidRPr="00D90BD7">
              <w:rPr>
                <w:sz w:val="19"/>
              </w:rPr>
              <w:t>Choose the fold-derived candidate with the best aggregate all-11 objective on the independent injection realisation.</w:t>
            </w:r>
          </w:p>
        </w:tc>
      </w:tr>
      <w:tr w:rsidR="00D90BD7" w:rsidRPr="00D90BD7" w14:paraId="3CEC97FB" w14:textId="77777777" w:rsidTr="00D90BD7">
        <w:tblPrEx>
          <w:tblCellMar>
            <w:top w:w="0" w:type="dxa"/>
            <w:bottom w:w="0" w:type="dxa"/>
          </w:tblCellMar>
        </w:tblPrEx>
        <w:tc>
          <w:tcPr>
            <w:tcW w:w="1900" w:type="dxa"/>
            <w:shd w:val="clear" w:color="auto" w:fill="FFFFFF"/>
            <w:vAlign w:val="center"/>
          </w:tcPr>
          <w:p w14:paraId="2C1161CD" w14:textId="45F02C7E" w:rsidR="00D90BD7" w:rsidRPr="00D90BD7" w:rsidRDefault="00D90BD7" w:rsidP="00D90BD7">
            <w:pPr>
              <w:spacing w:before="40" w:after="40"/>
              <w:rPr>
                <w:sz w:val="19"/>
              </w:rPr>
            </w:pPr>
            <w:r w:rsidRPr="00D90BD7">
              <w:rPr>
                <w:sz w:val="19"/>
              </w:rPr>
              <w:t>MTObjects</w:t>
            </w:r>
          </w:p>
        </w:tc>
        <w:tc>
          <w:tcPr>
            <w:tcW w:w="7460" w:type="dxa"/>
            <w:shd w:val="clear" w:color="auto" w:fill="FFFFFF"/>
            <w:vAlign w:val="center"/>
          </w:tcPr>
          <w:p w14:paraId="31E1C26D" w14:textId="29E7B045" w:rsidR="00D90BD7" w:rsidRPr="00D90BD7" w:rsidRDefault="00D90BD7" w:rsidP="00D90BD7">
            <w:pPr>
              <w:spacing w:before="40" w:after="40"/>
              <w:rPr>
                <w:sz w:val="19"/>
              </w:rPr>
            </w:pPr>
            <w:r w:rsidRPr="00D90BD7">
              <w:rPr>
                <w:sz w:val="19"/>
              </w:rPr>
              <w:t>First require the candidate to satisfy recovery and masking feasibility conditions; then choose the feasible candidate with the best aggregate all-11 objective.</w:t>
            </w:r>
          </w:p>
        </w:tc>
      </w:tr>
    </w:tbl>
    <w:p w14:paraId="77886008" w14:textId="77777777" w:rsidR="00D90BD7" w:rsidRDefault="00D90BD7" w:rsidP="00D90BD7"/>
    <w:tbl>
      <w:tblPr>
        <w:tblW w:w="0" w:type="auto"/>
        <w:tblBorders>
          <w:top w:val="single" w:sz="4" w:space="0" w:color="auto"/>
          <w:left w:val="single" w:sz="4" w:space="0" w:color="auto"/>
          <w:bottom w:val="single" w:sz="4" w:space="0" w:color="auto"/>
          <w:right w:val="single" w:sz="4" w:space="0" w:color="auto"/>
        </w:tblBorders>
        <w:shd w:val="clear" w:color="auto" w:fill="FFF8E8"/>
        <w:tblLayout w:type="fixed"/>
        <w:tblLook w:val="0000" w:firstRow="0" w:lastRow="0" w:firstColumn="0" w:lastColumn="0" w:noHBand="0" w:noVBand="0"/>
      </w:tblPr>
      <w:tblGrid>
        <w:gridCol w:w="9360"/>
      </w:tblGrid>
      <w:tr w:rsidR="00D90BD7" w14:paraId="4648A085" w14:textId="77777777" w:rsidTr="00D90BD7">
        <w:tblPrEx>
          <w:tblCellMar>
            <w:top w:w="0" w:type="dxa"/>
            <w:bottom w:w="0" w:type="dxa"/>
          </w:tblCellMar>
        </w:tblPrEx>
        <w:trPr>
          <w:cantSplit/>
        </w:trPr>
        <w:tc>
          <w:tcPr>
            <w:tcW w:w="9360" w:type="dxa"/>
            <w:shd w:val="clear" w:color="auto" w:fill="FFF8E8"/>
            <w:vAlign w:val="center"/>
          </w:tcPr>
          <w:p w14:paraId="031B94D4" w14:textId="77777777" w:rsidR="00D90BD7" w:rsidRPr="00D90BD7" w:rsidRDefault="00D90BD7" w:rsidP="00D90BD7">
            <w:pPr>
              <w:spacing w:after="80"/>
              <w:rPr>
                <w:b/>
                <w:color w:val="1F4D78"/>
                <w:sz w:val="21"/>
              </w:rPr>
            </w:pPr>
            <w:r w:rsidRPr="00D90BD7">
              <w:rPr>
                <w:b/>
                <w:color w:val="1F4D78"/>
                <w:sz w:val="21"/>
              </w:rPr>
              <w:lastRenderedPageBreak/>
              <w:t>Not nested cross-validation</w:t>
            </w:r>
          </w:p>
          <w:p w14:paraId="01EEEEB7" w14:textId="4C16CA0D" w:rsidR="00D90BD7" w:rsidRPr="00D90BD7" w:rsidRDefault="00D90BD7" w:rsidP="00D90BD7">
            <w:pPr>
              <w:spacing w:after="80"/>
              <w:rPr>
                <w:sz w:val="21"/>
              </w:rPr>
            </w:pPr>
            <w:r w:rsidRPr="00D90BD7">
              <w:rPr>
                <w:sz w:val="21"/>
              </w:rPr>
              <w:t>This is best described as LOGO-CV plus independent injection-realisation selection. A fully nested design would reserve every outer held-out galaxy exclusively for final assessment while performing all parameter and candidate selection inside an inner loop.</w:t>
            </w:r>
          </w:p>
        </w:tc>
      </w:tr>
    </w:tbl>
    <w:p w14:paraId="278116DC" w14:textId="77777777" w:rsidR="00D90BD7" w:rsidRDefault="00D90BD7" w:rsidP="00D90BD7"/>
    <w:p w14:paraId="6F5C3D92" w14:textId="40B30A2B" w:rsidR="00D90BD7" w:rsidRDefault="00D90BD7" w:rsidP="00D90BD7">
      <w:pPr>
        <w:pStyle w:val="Heading1"/>
        <w:spacing w:before="0" w:after="120"/>
      </w:pPr>
      <w:r>
        <w:t>7. Full-sample refitting and deployment</w:t>
      </w:r>
    </w:p>
    <w:p w14:paraId="3256665A" w14:textId="458F2DF5" w:rsidR="00D90BD7" w:rsidRDefault="00D90BD7" w:rsidP="00D90BD7">
      <w:pPr>
        <w:jc w:val="both"/>
      </w:pPr>
      <w:r>
        <w:t>Cross-validation estimates stability and transfer; it does not deliberately discard one galaxy from the final calibration. Once the assessment stage is complete, SEP and MTObjects are each re-optimised using all 11 cleaner galaxies. These final all-11 parameters become the production configurations.</w:t>
      </w:r>
    </w:p>
    <w:p w14:paraId="601F9836" w14:textId="4174FFF4" w:rsidR="00D90BD7" w:rsidRDefault="00D90BD7" w:rsidP="00D90BD7">
      <w:pPr>
        <w:jc w:val="both"/>
      </w:pPr>
      <w:r>
        <w:t>Deployment then freezes the selected parameters and applies them without per-galaxy retuning to all 182 S4G images. The deployment stage should preserve provenance: algorithm version, parameter JSON, detection-image mode, injection-manifest checksum, clean-list version, random seeds and run timestamp.</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0"/>
        <w:gridCol w:w="1400"/>
        <w:gridCol w:w="3560"/>
        <w:gridCol w:w="2760"/>
      </w:tblGrid>
      <w:tr w:rsidR="00D90BD7" w:rsidRPr="00D90BD7" w14:paraId="3399790A" w14:textId="77777777" w:rsidTr="00D90BD7">
        <w:tblPrEx>
          <w:tblCellMar>
            <w:top w:w="0" w:type="dxa"/>
            <w:bottom w:w="0" w:type="dxa"/>
          </w:tblCellMar>
        </w:tblPrEx>
        <w:trPr>
          <w:tblHeader/>
        </w:trPr>
        <w:tc>
          <w:tcPr>
            <w:tcW w:w="1640" w:type="dxa"/>
            <w:tcBorders>
              <w:bottom w:val="single" w:sz="4" w:space="0" w:color="auto"/>
            </w:tcBorders>
            <w:shd w:val="clear" w:color="auto" w:fill="E8EEF5"/>
            <w:vAlign w:val="center"/>
          </w:tcPr>
          <w:p w14:paraId="66210C17" w14:textId="36AFBE70" w:rsidR="00D90BD7" w:rsidRPr="00D90BD7" w:rsidRDefault="00D90BD7" w:rsidP="00D90BD7">
            <w:pPr>
              <w:spacing w:before="40" w:after="40"/>
              <w:rPr>
                <w:b/>
                <w:sz w:val="19"/>
              </w:rPr>
            </w:pPr>
            <w:r w:rsidRPr="00D90BD7">
              <w:rPr>
                <w:b/>
                <w:sz w:val="19"/>
              </w:rPr>
              <w:t>Stage</w:t>
            </w:r>
          </w:p>
        </w:tc>
        <w:tc>
          <w:tcPr>
            <w:tcW w:w="1400" w:type="dxa"/>
            <w:tcBorders>
              <w:bottom w:val="single" w:sz="4" w:space="0" w:color="auto"/>
            </w:tcBorders>
            <w:shd w:val="clear" w:color="auto" w:fill="E8EEF5"/>
            <w:vAlign w:val="center"/>
          </w:tcPr>
          <w:p w14:paraId="1CD9A9D8" w14:textId="0F2990C7" w:rsidR="00D90BD7" w:rsidRPr="00D90BD7" w:rsidRDefault="00D90BD7" w:rsidP="00D90BD7">
            <w:pPr>
              <w:spacing w:before="40" w:after="40"/>
              <w:rPr>
                <w:b/>
                <w:sz w:val="19"/>
              </w:rPr>
            </w:pPr>
            <w:r w:rsidRPr="00D90BD7">
              <w:rPr>
                <w:b/>
                <w:sz w:val="19"/>
              </w:rPr>
              <w:t>Galaxies</w:t>
            </w:r>
          </w:p>
        </w:tc>
        <w:tc>
          <w:tcPr>
            <w:tcW w:w="3560" w:type="dxa"/>
            <w:tcBorders>
              <w:bottom w:val="single" w:sz="4" w:space="0" w:color="auto"/>
            </w:tcBorders>
            <w:shd w:val="clear" w:color="auto" w:fill="E8EEF5"/>
            <w:vAlign w:val="center"/>
          </w:tcPr>
          <w:p w14:paraId="655594FD" w14:textId="48A3DDB6" w:rsidR="00D90BD7" w:rsidRPr="00D90BD7" w:rsidRDefault="00D90BD7" w:rsidP="00D90BD7">
            <w:pPr>
              <w:spacing w:before="40" w:after="40"/>
              <w:rPr>
                <w:b/>
                <w:sz w:val="19"/>
              </w:rPr>
            </w:pPr>
            <w:r w:rsidRPr="00D90BD7">
              <w:rPr>
                <w:b/>
                <w:sz w:val="19"/>
              </w:rPr>
              <w:t>Purpose</w:t>
            </w:r>
          </w:p>
        </w:tc>
        <w:tc>
          <w:tcPr>
            <w:tcW w:w="2760" w:type="dxa"/>
            <w:tcBorders>
              <w:bottom w:val="single" w:sz="4" w:space="0" w:color="auto"/>
            </w:tcBorders>
            <w:shd w:val="clear" w:color="auto" w:fill="E8EEF5"/>
            <w:vAlign w:val="center"/>
          </w:tcPr>
          <w:p w14:paraId="1F419FBB" w14:textId="517D6A87" w:rsidR="00D90BD7" w:rsidRPr="00D90BD7" w:rsidRDefault="00D90BD7" w:rsidP="00D90BD7">
            <w:pPr>
              <w:spacing w:before="40" w:after="40"/>
              <w:rPr>
                <w:b/>
                <w:sz w:val="19"/>
              </w:rPr>
            </w:pPr>
            <w:r w:rsidRPr="00D90BD7">
              <w:rPr>
                <w:b/>
                <w:sz w:val="19"/>
              </w:rPr>
              <w:t>Permitted adaptation</w:t>
            </w:r>
          </w:p>
        </w:tc>
      </w:tr>
      <w:tr w:rsidR="00D90BD7" w:rsidRPr="00D90BD7" w14:paraId="58357B6C" w14:textId="77777777" w:rsidTr="00D90BD7">
        <w:tblPrEx>
          <w:tblCellMar>
            <w:top w:w="0" w:type="dxa"/>
            <w:bottom w:w="0" w:type="dxa"/>
          </w:tblCellMar>
        </w:tblPrEx>
        <w:tc>
          <w:tcPr>
            <w:tcW w:w="1640" w:type="dxa"/>
            <w:tcBorders>
              <w:bottom w:val="single" w:sz="4" w:space="0" w:color="auto"/>
            </w:tcBorders>
            <w:shd w:val="clear" w:color="auto" w:fill="F2F4F7"/>
            <w:vAlign w:val="center"/>
          </w:tcPr>
          <w:p w14:paraId="21C53FA3" w14:textId="536CADF6" w:rsidR="00D90BD7" w:rsidRPr="00D90BD7" w:rsidRDefault="00D90BD7" w:rsidP="00D90BD7">
            <w:pPr>
              <w:spacing w:before="40" w:after="40"/>
              <w:rPr>
                <w:sz w:val="19"/>
              </w:rPr>
            </w:pPr>
            <w:r w:rsidRPr="00D90BD7">
              <w:rPr>
                <w:sz w:val="19"/>
              </w:rPr>
              <w:t>Fold training</w:t>
            </w:r>
          </w:p>
        </w:tc>
        <w:tc>
          <w:tcPr>
            <w:tcW w:w="1400" w:type="dxa"/>
            <w:tcBorders>
              <w:bottom w:val="single" w:sz="4" w:space="0" w:color="auto"/>
            </w:tcBorders>
            <w:shd w:val="clear" w:color="auto" w:fill="F2F4F7"/>
            <w:vAlign w:val="center"/>
          </w:tcPr>
          <w:p w14:paraId="2727233D" w14:textId="0B5A85F2" w:rsidR="00D90BD7" w:rsidRPr="00D90BD7" w:rsidRDefault="00D90BD7" w:rsidP="00D90BD7">
            <w:pPr>
              <w:spacing w:before="40" w:after="40"/>
              <w:rPr>
                <w:sz w:val="19"/>
              </w:rPr>
            </w:pPr>
            <w:r w:rsidRPr="00D90BD7">
              <w:rPr>
                <w:sz w:val="19"/>
              </w:rPr>
              <w:t>10 per fold</w:t>
            </w:r>
          </w:p>
        </w:tc>
        <w:tc>
          <w:tcPr>
            <w:tcW w:w="3560" w:type="dxa"/>
            <w:tcBorders>
              <w:bottom w:val="single" w:sz="4" w:space="0" w:color="auto"/>
            </w:tcBorders>
            <w:shd w:val="clear" w:color="auto" w:fill="F2F4F7"/>
            <w:vAlign w:val="center"/>
          </w:tcPr>
          <w:p w14:paraId="237F9887" w14:textId="2AD144A5" w:rsidR="00D90BD7" w:rsidRPr="00D90BD7" w:rsidRDefault="00D90BD7" w:rsidP="00D90BD7">
            <w:pPr>
              <w:spacing w:before="40" w:after="40"/>
              <w:rPr>
                <w:sz w:val="19"/>
              </w:rPr>
            </w:pPr>
            <w:r w:rsidRPr="00D90BD7">
              <w:rPr>
                <w:sz w:val="19"/>
              </w:rPr>
              <w:t>Parameter search</w:t>
            </w:r>
          </w:p>
        </w:tc>
        <w:tc>
          <w:tcPr>
            <w:tcW w:w="2760" w:type="dxa"/>
            <w:tcBorders>
              <w:bottom w:val="single" w:sz="4" w:space="0" w:color="auto"/>
            </w:tcBorders>
            <w:shd w:val="clear" w:color="auto" w:fill="F2F4F7"/>
            <w:vAlign w:val="center"/>
          </w:tcPr>
          <w:p w14:paraId="710B43D0" w14:textId="39433C78" w:rsidR="00D90BD7" w:rsidRPr="00D90BD7" w:rsidRDefault="00D90BD7" w:rsidP="00D90BD7">
            <w:pPr>
              <w:spacing w:before="40" w:after="40"/>
              <w:rPr>
                <w:sz w:val="19"/>
              </w:rPr>
            </w:pPr>
            <w:r w:rsidRPr="00D90BD7">
              <w:rPr>
                <w:sz w:val="19"/>
              </w:rPr>
              <w:t>Yes, within the fold</w:t>
            </w:r>
          </w:p>
        </w:tc>
      </w:tr>
      <w:tr w:rsidR="00D90BD7" w:rsidRPr="00D90BD7" w14:paraId="47A12F25" w14:textId="77777777" w:rsidTr="00D90BD7">
        <w:tblPrEx>
          <w:tblCellMar>
            <w:top w:w="0" w:type="dxa"/>
            <w:bottom w:w="0" w:type="dxa"/>
          </w:tblCellMar>
        </w:tblPrEx>
        <w:tc>
          <w:tcPr>
            <w:tcW w:w="1640" w:type="dxa"/>
            <w:tcBorders>
              <w:bottom w:val="single" w:sz="4" w:space="0" w:color="auto"/>
            </w:tcBorders>
            <w:shd w:val="clear" w:color="auto" w:fill="FFFFFF"/>
            <w:vAlign w:val="center"/>
          </w:tcPr>
          <w:p w14:paraId="16CCB7A0" w14:textId="637388DB" w:rsidR="00D90BD7" w:rsidRPr="00D90BD7" w:rsidRDefault="00D90BD7" w:rsidP="00D90BD7">
            <w:pPr>
              <w:spacing w:before="40" w:after="40"/>
              <w:rPr>
                <w:sz w:val="19"/>
              </w:rPr>
            </w:pPr>
            <w:r w:rsidRPr="00D90BD7">
              <w:rPr>
                <w:sz w:val="19"/>
              </w:rPr>
              <w:t>Held-out assessment</w:t>
            </w:r>
          </w:p>
        </w:tc>
        <w:tc>
          <w:tcPr>
            <w:tcW w:w="1400" w:type="dxa"/>
            <w:tcBorders>
              <w:bottom w:val="single" w:sz="4" w:space="0" w:color="auto"/>
            </w:tcBorders>
            <w:shd w:val="clear" w:color="auto" w:fill="FFFFFF"/>
            <w:vAlign w:val="center"/>
          </w:tcPr>
          <w:p w14:paraId="46AD435A" w14:textId="62561B6A" w:rsidR="00D90BD7" w:rsidRPr="00D90BD7" w:rsidRDefault="00D90BD7" w:rsidP="00D90BD7">
            <w:pPr>
              <w:spacing w:before="40" w:after="40"/>
              <w:rPr>
                <w:sz w:val="19"/>
              </w:rPr>
            </w:pPr>
            <w:r w:rsidRPr="00D90BD7">
              <w:rPr>
                <w:sz w:val="19"/>
              </w:rPr>
              <w:t>1 per fold</w:t>
            </w:r>
          </w:p>
        </w:tc>
        <w:tc>
          <w:tcPr>
            <w:tcW w:w="3560" w:type="dxa"/>
            <w:tcBorders>
              <w:bottom w:val="single" w:sz="4" w:space="0" w:color="auto"/>
            </w:tcBorders>
            <w:shd w:val="clear" w:color="auto" w:fill="FFFFFF"/>
            <w:vAlign w:val="center"/>
          </w:tcPr>
          <w:p w14:paraId="7FFD9F72" w14:textId="1C6693E4" w:rsidR="00D90BD7" w:rsidRPr="00D90BD7" w:rsidRDefault="00D90BD7" w:rsidP="00D90BD7">
            <w:pPr>
              <w:spacing w:before="40" w:after="40"/>
              <w:rPr>
                <w:sz w:val="19"/>
              </w:rPr>
            </w:pPr>
            <w:r w:rsidRPr="00D90BD7">
              <w:rPr>
                <w:sz w:val="19"/>
              </w:rPr>
              <w:t>Estimate transfer</w:t>
            </w:r>
          </w:p>
        </w:tc>
        <w:tc>
          <w:tcPr>
            <w:tcW w:w="2760" w:type="dxa"/>
            <w:tcBorders>
              <w:bottom w:val="single" w:sz="4" w:space="0" w:color="auto"/>
            </w:tcBorders>
            <w:shd w:val="clear" w:color="auto" w:fill="FFFFFF"/>
            <w:vAlign w:val="center"/>
          </w:tcPr>
          <w:p w14:paraId="3FDACAC1" w14:textId="26445843" w:rsidR="00D90BD7" w:rsidRPr="00D90BD7" w:rsidRDefault="00D90BD7" w:rsidP="00D90BD7">
            <w:pPr>
              <w:spacing w:before="40" w:after="40"/>
              <w:rPr>
                <w:sz w:val="19"/>
              </w:rPr>
            </w:pPr>
            <w:r w:rsidRPr="00D90BD7">
              <w:rPr>
                <w:sz w:val="19"/>
              </w:rPr>
              <w:t>No</w:t>
            </w:r>
          </w:p>
        </w:tc>
      </w:tr>
      <w:tr w:rsidR="00D90BD7" w:rsidRPr="00D90BD7" w14:paraId="491638EA" w14:textId="77777777" w:rsidTr="00D90BD7">
        <w:tblPrEx>
          <w:tblCellMar>
            <w:top w:w="0" w:type="dxa"/>
            <w:bottom w:w="0" w:type="dxa"/>
          </w:tblCellMar>
        </w:tblPrEx>
        <w:tc>
          <w:tcPr>
            <w:tcW w:w="1640" w:type="dxa"/>
            <w:tcBorders>
              <w:bottom w:val="single" w:sz="4" w:space="0" w:color="auto"/>
            </w:tcBorders>
            <w:shd w:val="clear" w:color="auto" w:fill="F2F4F7"/>
            <w:vAlign w:val="center"/>
          </w:tcPr>
          <w:p w14:paraId="0D9A80E7" w14:textId="26FAD24A" w:rsidR="00D90BD7" w:rsidRPr="00D90BD7" w:rsidRDefault="00D90BD7" w:rsidP="00D90BD7">
            <w:pPr>
              <w:spacing w:before="40" w:after="40"/>
              <w:rPr>
                <w:sz w:val="19"/>
              </w:rPr>
            </w:pPr>
            <w:r w:rsidRPr="00D90BD7">
              <w:rPr>
                <w:sz w:val="19"/>
              </w:rPr>
              <w:t>Winner selection</w:t>
            </w:r>
          </w:p>
        </w:tc>
        <w:tc>
          <w:tcPr>
            <w:tcW w:w="1400" w:type="dxa"/>
            <w:tcBorders>
              <w:bottom w:val="single" w:sz="4" w:space="0" w:color="auto"/>
            </w:tcBorders>
            <w:shd w:val="clear" w:color="auto" w:fill="F2F4F7"/>
            <w:vAlign w:val="center"/>
          </w:tcPr>
          <w:p w14:paraId="7B4FC4F4" w14:textId="7F623373" w:rsidR="00D90BD7" w:rsidRPr="00D90BD7" w:rsidRDefault="00D90BD7" w:rsidP="00D90BD7">
            <w:pPr>
              <w:spacing w:before="40" w:after="40"/>
              <w:rPr>
                <w:sz w:val="19"/>
              </w:rPr>
            </w:pPr>
            <w:r w:rsidRPr="00D90BD7">
              <w:rPr>
                <w:sz w:val="19"/>
              </w:rPr>
              <w:t>All 11; alternate toys</w:t>
            </w:r>
          </w:p>
        </w:tc>
        <w:tc>
          <w:tcPr>
            <w:tcW w:w="3560" w:type="dxa"/>
            <w:tcBorders>
              <w:bottom w:val="single" w:sz="4" w:space="0" w:color="auto"/>
            </w:tcBorders>
            <w:shd w:val="clear" w:color="auto" w:fill="F2F4F7"/>
            <w:vAlign w:val="center"/>
          </w:tcPr>
          <w:p w14:paraId="3E43B6D5" w14:textId="755CC96C" w:rsidR="00D90BD7" w:rsidRPr="00D90BD7" w:rsidRDefault="00D90BD7" w:rsidP="00D90BD7">
            <w:pPr>
              <w:spacing w:before="40" w:after="40"/>
              <w:rPr>
                <w:sz w:val="19"/>
              </w:rPr>
            </w:pPr>
            <w:r w:rsidRPr="00D90BD7">
              <w:rPr>
                <w:sz w:val="19"/>
              </w:rPr>
              <w:t>Compare fold candidates</w:t>
            </w:r>
          </w:p>
        </w:tc>
        <w:tc>
          <w:tcPr>
            <w:tcW w:w="2760" w:type="dxa"/>
            <w:tcBorders>
              <w:bottom w:val="single" w:sz="4" w:space="0" w:color="auto"/>
            </w:tcBorders>
            <w:shd w:val="clear" w:color="auto" w:fill="F2F4F7"/>
            <w:vAlign w:val="center"/>
          </w:tcPr>
          <w:p w14:paraId="46C9DC53" w14:textId="03A81DD0" w:rsidR="00D90BD7" w:rsidRPr="00D90BD7" w:rsidRDefault="00D90BD7" w:rsidP="00D90BD7">
            <w:pPr>
              <w:spacing w:before="40" w:after="40"/>
              <w:rPr>
                <w:sz w:val="19"/>
              </w:rPr>
            </w:pPr>
            <w:r w:rsidRPr="00D90BD7">
              <w:rPr>
                <w:sz w:val="19"/>
              </w:rPr>
              <w:t>Selection only</w:t>
            </w:r>
          </w:p>
        </w:tc>
      </w:tr>
      <w:tr w:rsidR="00D90BD7" w:rsidRPr="00D90BD7" w14:paraId="0ECAAA82" w14:textId="77777777" w:rsidTr="00D90BD7">
        <w:tblPrEx>
          <w:tblCellMar>
            <w:top w:w="0" w:type="dxa"/>
            <w:bottom w:w="0" w:type="dxa"/>
          </w:tblCellMar>
        </w:tblPrEx>
        <w:tc>
          <w:tcPr>
            <w:tcW w:w="1640" w:type="dxa"/>
            <w:tcBorders>
              <w:bottom w:val="single" w:sz="4" w:space="0" w:color="auto"/>
            </w:tcBorders>
            <w:shd w:val="clear" w:color="auto" w:fill="FFFFFF"/>
            <w:vAlign w:val="center"/>
          </w:tcPr>
          <w:p w14:paraId="74923DE6" w14:textId="638C657D" w:rsidR="00D90BD7" w:rsidRPr="00D90BD7" w:rsidRDefault="00D90BD7" w:rsidP="00D90BD7">
            <w:pPr>
              <w:spacing w:before="40" w:after="40"/>
              <w:rPr>
                <w:sz w:val="19"/>
              </w:rPr>
            </w:pPr>
            <w:r w:rsidRPr="00D90BD7">
              <w:rPr>
                <w:sz w:val="19"/>
              </w:rPr>
              <w:t>Final refit</w:t>
            </w:r>
          </w:p>
        </w:tc>
        <w:tc>
          <w:tcPr>
            <w:tcW w:w="1400" w:type="dxa"/>
            <w:tcBorders>
              <w:bottom w:val="single" w:sz="4" w:space="0" w:color="auto"/>
            </w:tcBorders>
            <w:shd w:val="clear" w:color="auto" w:fill="FFFFFF"/>
            <w:vAlign w:val="center"/>
          </w:tcPr>
          <w:p w14:paraId="295D990B" w14:textId="1C1E5DB4" w:rsidR="00D90BD7" w:rsidRPr="00D90BD7" w:rsidRDefault="00D90BD7" w:rsidP="00D90BD7">
            <w:pPr>
              <w:spacing w:before="40" w:after="40"/>
              <w:rPr>
                <w:sz w:val="19"/>
              </w:rPr>
            </w:pPr>
            <w:r w:rsidRPr="00D90BD7">
              <w:rPr>
                <w:sz w:val="19"/>
              </w:rPr>
              <w:t>All 11</w:t>
            </w:r>
          </w:p>
        </w:tc>
        <w:tc>
          <w:tcPr>
            <w:tcW w:w="3560" w:type="dxa"/>
            <w:tcBorders>
              <w:bottom w:val="single" w:sz="4" w:space="0" w:color="auto"/>
            </w:tcBorders>
            <w:shd w:val="clear" w:color="auto" w:fill="FFFFFF"/>
            <w:vAlign w:val="center"/>
          </w:tcPr>
          <w:p w14:paraId="06C4F179" w14:textId="53FD8E71" w:rsidR="00D90BD7" w:rsidRPr="00D90BD7" w:rsidRDefault="00D90BD7" w:rsidP="00D90BD7">
            <w:pPr>
              <w:spacing w:before="40" w:after="40"/>
              <w:rPr>
                <w:sz w:val="19"/>
              </w:rPr>
            </w:pPr>
            <w:r w:rsidRPr="00D90BD7">
              <w:rPr>
                <w:sz w:val="19"/>
              </w:rPr>
              <w:t>Production parameters</w:t>
            </w:r>
          </w:p>
        </w:tc>
        <w:tc>
          <w:tcPr>
            <w:tcW w:w="2760" w:type="dxa"/>
            <w:tcBorders>
              <w:bottom w:val="single" w:sz="4" w:space="0" w:color="auto"/>
            </w:tcBorders>
            <w:shd w:val="clear" w:color="auto" w:fill="FFFFFF"/>
            <w:vAlign w:val="center"/>
          </w:tcPr>
          <w:p w14:paraId="4C706475" w14:textId="414E6CE7" w:rsidR="00D90BD7" w:rsidRPr="00D90BD7" w:rsidRDefault="00D90BD7" w:rsidP="00D90BD7">
            <w:pPr>
              <w:spacing w:before="40" w:after="40"/>
              <w:rPr>
                <w:sz w:val="19"/>
              </w:rPr>
            </w:pPr>
            <w:r w:rsidRPr="00D90BD7">
              <w:rPr>
                <w:sz w:val="19"/>
              </w:rPr>
              <w:t>Yes, final optimisation</w:t>
            </w:r>
          </w:p>
        </w:tc>
      </w:tr>
      <w:tr w:rsidR="00D90BD7" w:rsidRPr="00D90BD7" w14:paraId="05A21942" w14:textId="77777777" w:rsidTr="00D90BD7">
        <w:tblPrEx>
          <w:tblCellMar>
            <w:top w:w="0" w:type="dxa"/>
            <w:bottom w:w="0" w:type="dxa"/>
          </w:tblCellMar>
        </w:tblPrEx>
        <w:tc>
          <w:tcPr>
            <w:tcW w:w="1640" w:type="dxa"/>
            <w:shd w:val="clear" w:color="auto" w:fill="F2F4F7"/>
            <w:vAlign w:val="center"/>
          </w:tcPr>
          <w:p w14:paraId="0FFBF414" w14:textId="78B4AA50" w:rsidR="00D90BD7" w:rsidRPr="00D90BD7" w:rsidRDefault="00D90BD7" w:rsidP="00D90BD7">
            <w:pPr>
              <w:spacing w:before="40" w:after="40"/>
              <w:rPr>
                <w:sz w:val="19"/>
              </w:rPr>
            </w:pPr>
            <w:r w:rsidRPr="00D90BD7">
              <w:rPr>
                <w:sz w:val="19"/>
              </w:rPr>
              <w:t>Science deployment</w:t>
            </w:r>
          </w:p>
        </w:tc>
        <w:tc>
          <w:tcPr>
            <w:tcW w:w="1400" w:type="dxa"/>
            <w:shd w:val="clear" w:color="auto" w:fill="F2F4F7"/>
            <w:vAlign w:val="center"/>
          </w:tcPr>
          <w:p w14:paraId="4FCF553E" w14:textId="45F6BB72" w:rsidR="00D90BD7" w:rsidRPr="00D90BD7" w:rsidRDefault="00D90BD7" w:rsidP="00D90BD7">
            <w:pPr>
              <w:spacing w:before="40" w:after="40"/>
              <w:rPr>
                <w:sz w:val="19"/>
              </w:rPr>
            </w:pPr>
            <w:r w:rsidRPr="00D90BD7">
              <w:rPr>
                <w:sz w:val="19"/>
              </w:rPr>
              <w:t>All 182</w:t>
            </w:r>
          </w:p>
        </w:tc>
        <w:tc>
          <w:tcPr>
            <w:tcW w:w="3560" w:type="dxa"/>
            <w:shd w:val="clear" w:color="auto" w:fill="F2F4F7"/>
            <w:vAlign w:val="center"/>
          </w:tcPr>
          <w:p w14:paraId="60060B48" w14:textId="2581CBF9" w:rsidR="00D90BD7" w:rsidRPr="00D90BD7" w:rsidRDefault="00D90BD7" w:rsidP="00D90BD7">
            <w:pPr>
              <w:spacing w:before="40" w:after="40"/>
              <w:rPr>
                <w:sz w:val="19"/>
              </w:rPr>
            </w:pPr>
            <w:r w:rsidRPr="00D90BD7">
              <w:rPr>
                <w:sz w:val="19"/>
              </w:rPr>
              <w:t>Foreground masking</w:t>
            </w:r>
          </w:p>
        </w:tc>
        <w:tc>
          <w:tcPr>
            <w:tcW w:w="2760" w:type="dxa"/>
            <w:shd w:val="clear" w:color="auto" w:fill="F2F4F7"/>
            <w:vAlign w:val="center"/>
          </w:tcPr>
          <w:p w14:paraId="62EBA83D" w14:textId="7F7AD4D6" w:rsidR="00D90BD7" w:rsidRPr="00D90BD7" w:rsidRDefault="00D90BD7" w:rsidP="00D90BD7">
            <w:pPr>
              <w:spacing w:before="40" w:after="40"/>
              <w:rPr>
                <w:sz w:val="19"/>
              </w:rPr>
            </w:pPr>
            <w:r w:rsidRPr="00D90BD7">
              <w:rPr>
                <w:sz w:val="19"/>
              </w:rPr>
              <w:t>No per-galaxy retuning</w:t>
            </w:r>
          </w:p>
        </w:tc>
      </w:tr>
    </w:tbl>
    <w:p w14:paraId="55D191AB" w14:textId="77777777" w:rsidR="00D90BD7" w:rsidRDefault="00D90BD7" w:rsidP="00D90BD7">
      <w:pPr>
        <w:jc w:val="both"/>
      </w:pPr>
    </w:p>
    <w:p w14:paraId="73CB17E6" w14:textId="5160B71C" w:rsidR="00D90BD7" w:rsidRDefault="00D90BD7" w:rsidP="00D90BD7">
      <w:pPr>
        <w:pStyle w:val="Heading1"/>
        <w:spacing w:before="0" w:after="120"/>
      </w:pPr>
      <w:r>
        <w:t>8. Quantities to report</w:t>
      </w:r>
    </w:p>
    <w:p w14:paraId="672E9E53" w14:textId="027CC8DF" w:rsidR="00D90BD7" w:rsidRDefault="00D90BD7" w:rsidP="00D90BD7">
      <w:pPr>
        <w:pStyle w:val="ListBullet"/>
      </w:pPr>
      <w:r>
        <w:t>Galaxy-level sample size: 11 calibration galaxies.</w:t>
      </w:r>
    </w:p>
    <w:p w14:paraId="3DB899E5" w14:textId="6DF4BB45" w:rsidR="00D90BD7" w:rsidRDefault="00D90BD7" w:rsidP="00D90BD7">
      <w:pPr>
        <w:pStyle w:val="ListBullet"/>
      </w:pPr>
      <w:r>
        <w:t>Fold structure: 11 folds, each with 10 training galaxies and one held-out galaxy.</w:t>
      </w:r>
    </w:p>
    <w:p w14:paraId="3CDCB959" w14:textId="7ABF57E8" w:rsidR="00D90BD7" w:rsidRDefault="00D90BD7" w:rsidP="00D90BD7">
      <w:pPr>
        <w:pStyle w:val="ListBullet"/>
      </w:pPr>
      <w:r>
        <w:t>Toy counts: 66 toys in each injection set; 132 toys across both realisations.</w:t>
      </w:r>
    </w:p>
    <w:p w14:paraId="0CDC1D34" w14:textId="7358FC93" w:rsidR="00D90BD7" w:rsidRDefault="00D90BD7" w:rsidP="00D90BD7">
      <w:pPr>
        <w:pStyle w:val="ListBullet"/>
      </w:pPr>
      <w:r>
        <w:t>Held-out recovery: report the mean, median, range and preferably a galaxy-level bootstrap confidence interval across the 11 held-out galaxy outcomes.</w:t>
      </w:r>
    </w:p>
    <w:p w14:paraId="2ACDD33D" w14:textId="352D8CA6" w:rsidR="00D90BD7" w:rsidRDefault="00D90BD7" w:rsidP="00D90BD7">
      <w:pPr>
        <w:pStyle w:val="ListBullet"/>
      </w:pPr>
      <w:r>
        <w:t>Parameter stability: report the distribution or range of major parameter values across fold winners.</w:t>
      </w:r>
    </w:p>
    <w:p w14:paraId="1DC998C7" w14:textId="59F6C569" w:rsidR="00D90BD7" w:rsidRDefault="00D90BD7" w:rsidP="00D90BD7">
      <w:pPr>
        <w:pStyle w:val="ListBullet"/>
      </w:pPr>
      <w:r>
        <w:t>Mask burden: report mean and maximum incremental masked fraction, including any feasibility threshold breaches.</w:t>
      </w:r>
    </w:p>
    <w:p w14:paraId="10582F0B" w14:textId="221179BC" w:rsidR="00D90BD7" w:rsidRDefault="00D90BD7" w:rsidP="00D90BD7">
      <w:pPr>
        <w:pStyle w:val="ListBullet"/>
      </w:pPr>
      <w:r>
        <w:t>Algorithm comparison: use the paired galaxy/injection design and compare component metrics rather than assuming SEP and MTObjects objective values are directly interchangeable.</w:t>
      </w:r>
    </w:p>
    <w:p w14:paraId="2C0774DF" w14:textId="351B5F69" w:rsidR="00D90BD7" w:rsidRDefault="00D90BD7" w:rsidP="00D90BD7">
      <w:pPr>
        <w:pStyle w:val="Heading1"/>
        <w:spacing w:before="0" w:after="120"/>
      </w:pPr>
      <w:r>
        <w:t>9. Assumptions and limitations</w:t>
      </w:r>
    </w:p>
    <w:p w14:paraId="37FD7E21" w14:textId="12DC7A61" w:rsidR="00D90BD7" w:rsidRDefault="00D90BD7" w:rsidP="00D90BD7">
      <w:pPr>
        <w:pStyle w:val="ListBullet"/>
      </w:pPr>
      <w:r>
        <w:t>The 11 galaxies were selected visually and are not a random sample of the 182; selection bias is therefore possible.</w:t>
      </w:r>
    </w:p>
    <w:p w14:paraId="2EEC5648" w14:textId="3BB6D88E" w:rsidR="00D90BD7" w:rsidRDefault="00D90BD7" w:rsidP="00D90BD7">
      <w:pPr>
        <w:pStyle w:val="ListBullet"/>
      </w:pPr>
      <w:r>
        <w:t>"Cleaner" means lower apparent contamination, not verified absence of real foreground objects.</w:t>
      </w:r>
    </w:p>
    <w:p w14:paraId="59C94842" w14:textId="19E5EDE9" w:rsidR="00D90BD7" w:rsidRDefault="00D90BD7" w:rsidP="00D90BD7">
      <w:pPr>
        <w:pStyle w:val="ListBullet"/>
      </w:pPr>
      <w:r>
        <w:lastRenderedPageBreak/>
        <w:t>Additional toy seeds improve sampling of injection placements but do not increase the number of independent galaxies.</w:t>
      </w:r>
    </w:p>
    <w:p w14:paraId="4AF6E12E" w14:textId="7C296D63" w:rsidR="00D90BD7" w:rsidRDefault="00D90BD7" w:rsidP="00D90BD7">
      <w:pPr>
        <w:pStyle w:val="ListBullet"/>
      </w:pPr>
      <w:r>
        <w:t>The second injection set is independent of the first toy realisation but uses the same galaxy backgrounds.</w:t>
      </w:r>
    </w:p>
    <w:p w14:paraId="288F50F7" w14:textId="1D21CD6D" w:rsidR="00D90BD7" w:rsidRDefault="00D90BD7" w:rsidP="00D90BD7">
      <w:pPr>
        <w:pStyle w:val="ListBullet"/>
      </w:pPr>
      <w:r>
        <w:t>LOGO-CV with only 11 galaxies can have high variance. Aggregate performance and fold stability should be emphasised.</w:t>
      </w:r>
    </w:p>
    <w:p w14:paraId="1F541799" w14:textId="7819FE4D" w:rsidR="00D90BD7" w:rsidRDefault="00D90BD7" w:rsidP="00D90BD7">
      <w:pPr>
        <w:pStyle w:val="ListBullet"/>
      </w:pPr>
      <w:r>
        <w:t>Application to all 182 galaxies is deployment, not proof that the parameters are equally optimal for every morphology or contamination regime.</w:t>
      </w:r>
    </w:p>
    <w:p w14:paraId="5A2E5D03" w14:textId="3FB32A16" w:rsidR="00D90BD7" w:rsidRDefault="00D90BD7" w:rsidP="00D90BD7">
      <w:pPr>
        <w:pStyle w:val="ListBullet"/>
      </w:pPr>
      <w:r>
        <w:t>A later external validation set containing independently labelled real foreground objects would provide stronger evidence of scientific generalisability.</w:t>
      </w:r>
    </w:p>
    <w:p w14:paraId="2B1E4657" w14:textId="437D380B" w:rsidR="00D90BD7" w:rsidRDefault="00D90BD7" w:rsidP="00D90BD7">
      <w:pPr>
        <w:pStyle w:val="Heading1"/>
        <w:spacing w:before="0" w:after="120"/>
      </w:pPr>
      <w:r>
        <w:t>10. Suggested thesis wording</w:t>
      </w:r>
    </w:p>
    <w:tbl>
      <w:tblPr>
        <w:tblW w:w="0" w:type="auto"/>
        <w:tblBorders>
          <w:top w:val="single" w:sz="4" w:space="0" w:color="auto"/>
          <w:left w:val="single" w:sz="4" w:space="0" w:color="auto"/>
          <w:bottom w:val="single" w:sz="4" w:space="0" w:color="auto"/>
          <w:right w:val="single" w:sz="4" w:space="0" w:color="auto"/>
        </w:tblBorders>
        <w:shd w:val="clear" w:color="auto" w:fill="E8EEF5"/>
        <w:tblLayout w:type="fixed"/>
        <w:tblLook w:val="0000" w:firstRow="0" w:lastRow="0" w:firstColumn="0" w:lastColumn="0" w:noHBand="0" w:noVBand="0"/>
      </w:tblPr>
      <w:tblGrid>
        <w:gridCol w:w="9360"/>
      </w:tblGrid>
      <w:tr w:rsidR="00D90BD7" w14:paraId="4E417A42" w14:textId="77777777" w:rsidTr="00D90BD7">
        <w:tblPrEx>
          <w:tblCellMar>
            <w:top w:w="0" w:type="dxa"/>
            <w:bottom w:w="0" w:type="dxa"/>
          </w:tblCellMar>
        </w:tblPrEx>
        <w:trPr>
          <w:cantSplit/>
        </w:trPr>
        <w:tc>
          <w:tcPr>
            <w:tcW w:w="9360" w:type="dxa"/>
            <w:shd w:val="clear" w:color="auto" w:fill="E8EEF5"/>
            <w:vAlign w:val="center"/>
          </w:tcPr>
          <w:p w14:paraId="249AECB3" w14:textId="77777777" w:rsidR="00D90BD7" w:rsidRPr="00D90BD7" w:rsidRDefault="00D90BD7" w:rsidP="00D90BD7">
            <w:pPr>
              <w:spacing w:after="80"/>
              <w:rPr>
                <w:b/>
                <w:color w:val="1F4D78"/>
                <w:sz w:val="21"/>
              </w:rPr>
            </w:pPr>
            <w:r w:rsidRPr="00D90BD7">
              <w:rPr>
                <w:b/>
                <w:color w:val="1F4D78"/>
                <w:sz w:val="21"/>
              </w:rPr>
              <w:t>Methods paragraph</w:t>
            </w:r>
          </w:p>
          <w:p w14:paraId="75AB78AD" w14:textId="14CEC32F" w:rsidR="00D90BD7" w:rsidRPr="00D90BD7" w:rsidRDefault="00D90BD7" w:rsidP="00D90BD7">
            <w:pPr>
              <w:spacing w:after="80"/>
              <w:rPr>
                <w:sz w:val="21"/>
              </w:rPr>
            </w:pPr>
            <w:r w:rsidRPr="00D90BD7">
              <w:rPr>
                <w:sz w:val="21"/>
              </w:rPr>
              <w:t>Foreground-masking parameters were calibrated using leave-one-galaxy-out cross-validation on 11 visually selected S4G galaxies with comparatively low foreground contamination. In each of 11 folds, parameters were optimised on 10 galaxies containing fixed synthetic foreground-like injections and assessed on the excluded galaxy. Fold-derived candidates were additionally compared across all 11 galaxies using a second deterministic injection realisation generated with a different random seed. Following cross-validation, each algorithm was refitted on the complete 11-galaxy calibration sample, and the resulting frozen parameters were applied uniformly to the full 182-galaxy S4G dataset. Galaxies, rather than individual toys or pixels, were treated as the independent sampling units.</w:t>
            </w:r>
          </w:p>
        </w:tc>
      </w:tr>
    </w:tbl>
    <w:p w14:paraId="4F2A7072" w14:textId="77777777" w:rsidR="00D90BD7" w:rsidRDefault="00D90BD7" w:rsidP="00D90BD7"/>
    <w:tbl>
      <w:tblPr>
        <w:tblW w:w="0" w:type="auto"/>
        <w:tblBorders>
          <w:top w:val="single" w:sz="4" w:space="0" w:color="auto"/>
          <w:left w:val="single" w:sz="4" w:space="0" w:color="auto"/>
          <w:bottom w:val="single" w:sz="4" w:space="0" w:color="auto"/>
          <w:right w:val="single" w:sz="4" w:space="0" w:color="auto"/>
        </w:tblBorders>
        <w:shd w:val="clear" w:color="auto" w:fill="FFF8E8"/>
        <w:tblLayout w:type="fixed"/>
        <w:tblLook w:val="0000" w:firstRow="0" w:lastRow="0" w:firstColumn="0" w:lastColumn="0" w:noHBand="0" w:noVBand="0"/>
      </w:tblPr>
      <w:tblGrid>
        <w:gridCol w:w="9360"/>
      </w:tblGrid>
      <w:tr w:rsidR="00D90BD7" w14:paraId="3C5F7F4A" w14:textId="77777777" w:rsidTr="00D90BD7">
        <w:tblPrEx>
          <w:tblCellMar>
            <w:top w:w="0" w:type="dxa"/>
            <w:bottom w:w="0" w:type="dxa"/>
          </w:tblCellMar>
        </w:tblPrEx>
        <w:trPr>
          <w:cantSplit/>
        </w:trPr>
        <w:tc>
          <w:tcPr>
            <w:tcW w:w="9360" w:type="dxa"/>
            <w:shd w:val="clear" w:color="auto" w:fill="FFF8E8"/>
            <w:vAlign w:val="center"/>
          </w:tcPr>
          <w:p w14:paraId="264A33A3" w14:textId="77777777" w:rsidR="00D90BD7" w:rsidRPr="00D90BD7" w:rsidRDefault="00D90BD7" w:rsidP="00D90BD7">
            <w:pPr>
              <w:spacing w:after="80"/>
              <w:rPr>
                <w:b/>
                <w:color w:val="1F4D78"/>
                <w:sz w:val="21"/>
              </w:rPr>
            </w:pPr>
            <w:r w:rsidRPr="00D90BD7">
              <w:rPr>
                <w:b/>
                <w:color w:val="1F4D78"/>
                <w:sz w:val="21"/>
              </w:rPr>
              <w:t>Results caveat</w:t>
            </w:r>
          </w:p>
          <w:p w14:paraId="0F18902B" w14:textId="5F72614A" w:rsidR="00D90BD7" w:rsidRPr="00D90BD7" w:rsidRDefault="00D90BD7" w:rsidP="00D90BD7">
            <w:pPr>
              <w:spacing w:after="80"/>
              <w:rPr>
                <w:sz w:val="21"/>
              </w:rPr>
            </w:pPr>
            <w:r w:rsidRPr="00D90BD7">
              <w:rPr>
                <w:sz w:val="21"/>
              </w:rPr>
              <w:t>The procedure evaluates transfer within a purposively selected lower-contamination galaxy sample. The independent injection realisation reduces sensitivity to particular toy placements but does not constitute an independent galaxy validation sample.</w:t>
            </w:r>
          </w:p>
        </w:tc>
      </w:tr>
    </w:tbl>
    <w:p w14:paraId="58DB9360" w14:textId="77777777" w:rsidR="00D90BD7" w:rsidRDefault="00D90BD7" w:rsidP="00D90BD7"/>
    <w:p w14:paraId="1EEB95A7" w14:textId="4ED8FA8A" w:rsidR="00D90BD7" w:rsidRDefault="00D90BD7" w:rsidP="00D90BD7">
      <w:pPr>
        <w:pStyle w:val="Heading1"/>
        <w:spacing w:before="0" w:after="120"/>
      </w:pPr>
      <w:r>
        <w:t>11. Reproducibility record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0"/>
        <w:gridCol w:w="6260"/>
      </w:tblGrid>
      <w:tr w:rsidR="00D90BD7" w:rsidRPr="00D90BD7" w14:paraId="17829939" w14:textId="77777777" w:rsidTr="00D90BD7">
        <w:tblPrEx>
          <w:tblCellMar>
            <w:top w:w="0" w:type="dxa"/>
            <w:bottom w:w="0" w:type="dxa"/>
          </w:tblCellMar>
        </w:tblPrEx>
        <w:trPr>
          <w:tblHeader/>
        </w:trPr>
        <w:tc>
          <w:tcPr>
            <w:tcW w:w="3100" w:type="dxa"/>
            <w:tcBorders>
              <w:bottom w:val="single" w:sz="4" w:space="0" w:color="auto"/>
            </w:tcBorders>
            <w:shd w:val="clear" w:color="auto" w:fill="E8EEF5"/>
            <w:vAlign w:val="center"/>
          </w:tcPr>
          <w:p w14:paraId="7493840E" w14:textId="49415ABD" w:rsidR="00D90BD7" w:rsidRPr="00D90BD7" w:rsidRDefault="00D90BD7" w:rsidP="00D90BD7">
            <w:pPr>
              <w:spacing w:before="40" w:after="40"/>
              <w:rPr>
                <w:b/>
                <w:sz w:val="19"/>
              </w:rPr>
            </w:pPr>
            <w:r w:rsidRPr="00D90BD7">
              <w:rPr>
                <w:b/>
                <w:sz w:val="19"/>
              </w:rPr>
              <w:t>Item</w:t>
            </w:r>
          </w:p>
        </w:tc>
        <w:tc>
          <w:tcPr>
            <w:tcW w:w="6260" w:type="dxa"/>
            <w:tcBorders>
              <w:bottom w:val="single" w:sz="4" w:space="0" w:color="auto"/>
            </w:tcBorders>
            <w:shd w:val="clear" w:color="auto" w:fill="E8EEF5"/>
            <w:vAlign w:val="center"/>
          </w:tcPr>
          <w:p w14:paraId="5A3DFF93" w14:textId="6B42E3D1" w:rsidR="00D90BD7" w:rsidRPr="00D90BD7" w:rsidRDefault="00D90BD7" w:rsidP="00D90BD7">
            <w:pPr>
              <w:spacing w:before="40" w:after="40"/>
              <w:rPr>
                <w:b/>
                <w:sz w:val="19"/>
              </w:rPr>
            </w:pPr>
            <w:r w:rsidRPr="00D90BD7">
              <w:rPr>
                <w:b/>
                <w:sz w:val="19"/>
              </w:rPr>
              <w:t>Implemented value</w:t>
            </w:r>
          </w:p>
        </w:tc>
      </w:tr>
      <w:tr w:rsidR="00D90BD7" w:rsidRPr="00D90BD7" w14:paraId="459BF996" w14:textId="77777777" w:rsidTr="00D90BD7">
        <w:tblPrEx>
          <w:tblCellMar>
            <w:top w:w="0" w:type="dxa"/>
            <w:bottom w:w="0" w:type="dxa"/>
          </w:tblCellMar>
        </w:tblPrEx>
        <w:tc>
          <w:tcPr>
            <w:tcW w:w="3100" w:type="dxa"/>
            <w:tcBorders>
              <w:bottom w:val="single" w:sz="4" w:space="0" w:color="auto"/>
            </w:tcBorders>
            <w:shd w:val="clear" w:color="auto" w:fill="F2F4F7"/>
            <w:vAlign w:val="center"/>
          </w:tcPr>
          <w:p w14:paraId="083CEBFD" w14:textId="002ABCFE" w:rsidR="00D90BD7" w:rsidRPr="00D90BD7" w:rsidRDefault="00D90BD7" w:rsidP="00D90BD7">
            <w:pPr>
              <w:spacing w:before="40" w:after="40"/>
              <w:rPr>
                <w:sz w:val="19"/>
              </w:rPr>
            </w:pPr>
            <w:r w:rsidRPr="00D90BD7">
              <w:rPr>
                <w:sz w:val="19"/>
              </w:rPr>
              <w:t>Clean-galaxy list</w:t>
            </w:r>
          </w:p>
        </w:tc>
        <w:tc>
          <w:tcPr>
            <w:tcW w:w="6260" w:type="dxa"/>
            <w:tcBorders>
              <w:bottom w:val="single" w:sz="4" w:space="0" w:color="auto"/>
            </w:tcBorders>
            <w:shd w:val="clear" w:color="auto" w:fill="F2F4F7"/>
            <w:vAlign w:val="center"/>
          </w:tcPr>
          <w:p w14:paraId="2435F8F1" w14:textId="02A11DB1" w:rsidR="00D90BD7" w:rsidRPr="00D90BD7" w:rsidRDefault="00D90BD7" w:rsidP="00D90BD7">
            <w:pPr>
              <w:spacing w:before="40" w:after="40"/>
              <w:rPr>
                <w:sz w:val="19"/>
              </w:rPr>
            </w:pPr>
            <w:r w:rsidRPr="00D90BD7">
              <w:rPr>
                <w:sz w:val="19"/>
              </w:rPr>
              <w:t>IC1954; NGC0289; NGC0986; NGC1097; NGC1367; NGC2903; NGC3486; NGC3681; NGC4133; NGC4450; NGC7531</w:t>
            </w:r>
          </w:p>
        </w:tc>
      </w:tr>
      <w:tr w:rsidR="00D90BD7" w:rsidRPr="00D90BD7" w14:paraId="3DEC7D8C" w14:textId="77777777" w:rsidTr="00D90BD7">
        <w:tblPrEx>
          <w:tblCellMar>
            <w:top w:w="0" w:type="dxa"/>
            <w:bottom w:w="0" w:type="dxa"/>
          </w:tblCellMar>
        </w:tblPrEx>
        <w:tc>
          <w:tcPr>
            <w:tcW w:w="3100" w:type="dxa"/>
            <w:tcBorders>
              <w:bottom w:val="single" w:sz="4" w:space="0" w:color="auto"/>
            </w:tcBorders>
            <w:shd w:val="clear" w:color="auto" w:fill="FFFFFF"/>
            <w:vAlign w:val="center"/>
          </w:tcPr>
          <w:p w14:paraId="0BC2C6A3" w14:textId="79FCB25E" w:rsidR="00D90BD7" w:rsidRPr="00D90BD7" w:rsidRDefault="00D90BD7" w:rsidP="00D90BD7">
            <w:pPr>
              <w:spacing w:before="40" w:after="40"/>
              <w:rPr>
                <w:sz w:val="19"/>
              </w:rPr>
            </w:pPr>
            <w:r w:rsidRPr="00D90BD7">
              <w:rPr>
                <w:sz w:val="19"/>
              </w:rPr>
              <w:t>Fold seed</w:t>
            </w:r>
          </w:p>
        </w:tc>
        <w:tc>
          <w:tcPr>
            <w:tcW w:w="6260" w:type="dxa"/>
            <w:tcBorders>
              <w:bottom w:val="single" w:sz="4" w:space="0" w:color="auto"/>
            </w:tcBorders>
            <w:shd w:val="clear" w:color="auto" w:fill="FFFFFF"/>
            <w:vAlign w:val="center"/>
          </w:tcPr>
          <w:p w14:paraId="4A4B1835" w14:textId="6E53A8A9" w:rsidR="00D90BD7" w:rsidRPr="00D90BD7" w:rsidRDefault="00D90BD7" w:rsidP="00D90BD7">
            <w:pPr>
              <w:spacing w:before="40" w:after="40"/>
              <w:rPr>
                <w:sz w:val="19"/>
              </w:rPr>
            </w:pPr>
            <w:r w:rsidRPr="00D90BD7">
              <w:rPr>
                <w:sz w:val="19"/>
              </w:rPr>
              <w:t>202608260</w:t>
            </w:r>
          </w:p>
        </w:tc>
      </w:tr>
      <w:tr w:rsidR="00D90BD7" w:rsidRPr="00D90BD7" w14:paraId="0AEF5C11" w14:textId="77777777" w:rsidTr="00D90BD7">
        <w:tblPrEx>
          <w:tblCellMar>
            <w:top w:w="0" w:type="dxa"/>
            <w:bottom w:w="0" w:type="dxa"/>
          </w:tblCellMar>
        </w:tblPrEx>
        <w:tc>
          <w:tcPr>
            <w:tcW w:w="3100" w:type="dxa"/>
            <w:tcBorders>
              <w:bottom w:val="single" w:sz="4" w:space="0" w:color="auto"/>
            </w:tcBorders>
            <w:shd w:val="clear" w:color="auto" w:fill="F2F4F7"/>
            <w:vAlign w:val="center"/>
          </w:tcPr>
          <w:p w14:paraId="34994AF6" w14:textId="1A7A445F" w:rsidR="00D90BD7" w:rsidRPr="00D90BD7" w:rsidRDefault="00D90BD7" w:rsidP="00D90BD7">
            <w:pPr>
              <w:spacing w:before="40" w:after="40"/>
              <w:rPr>
                <w:sz w:val="19"/>
              </w:rPr>
            </w:pPr>
            <w:r w:rsidRPr="00D90BD7">
              <w:rPr>
                <w:sz w:val="19"/>
              </w:rPr>
              <w:t>Cross-validation injection seed</w:t>
            </w:r>
          </w:p>
        </w:tc>
        <w:tc>
          <w:tcPr>
            <w:tcW w:w="6260" w:type="dxa"/>
            <w:tcBorders>
              <w:bottom w:val="single" w:sz="4" w:space="0" w:color="auto"/>
            </w:tcBorders>
            <w:shd w:val="clear" w:color="auto" w:fill="F2F4F7"/>
            <w:vAlign w:val="center"/>
          </w:tcPr>
          <w:p w14:paraId="77DD96CE" w14:textId="5F9DB66B" w:rsidR="00D90BD7" w:rsidRPr="00D90BD7" w:rsidRDefault="00D90BD7" w:rsidP="00D90BD7">
            <w:pPr>
              <w:spacing w:before="40" w:after="40"/>
              <w:rPr>
                <w:sz w:val="19"/>
              </w:rPr>
            </w:pPr>
            <w:r w:rsidRPr="00D90BD7">
              <w:rPr>
                <w:sz w:val="19"/>
              </w:rPr>
              <w:t>202608261</w:t>
            </w:r>
          </w:p>
        </w:tc>
      </w:tr>
      <w:tr w:rsidR="00D90BD7" w:rsidRPr="00D90BD7" w14:paraId="66749DF0" w14:textId="77777777" w:rsidTr="00D90BD7">
        <w:tblPrEx>
          <w:tblCellMar>
            <w:top w:w="0" w:type="dxa"/>
            <w:bottom w:w="0" w:type="dxa"/>
          </w:tblCellMar>
        </w:tblPrEx>
        <w:tc>
          <w:tcPr>
            <w:tcW w:w="3100" w:type="dxa"/>
            <w:tcBorders>
              <w:bottom w:val="single" w:sz="4" w:space="0" w:color="auto"/>
            </w:tcBorders>
            <w:shd w:val="clear" w:color="auto" w:fill="FFFFFF"/>
            <w:vAlign w:val="center"/>
          </w:tcPr>
          <w:p w14:paraId="1BABBC23" w14:textId="406C12C5" w:rsidR="00D90BD7" w:rsidRPr="00D90BD7" w:rsidRDefault="00D90BD7" w:rsidP="00D90BD7">
            <w:pPr>
              <w:spacing w:before="40" w:after="40"/>
              <w:rPr>
                <w:sz w:val="19"/>
              </w:rPr>
            </w:pPr>
            <w:r w:rsidRPr="00D90BD7">
              <w:rPr>
                <w:sz w:val="19"/>
              </w:rPr>
              <w:t>Winner-selection injection seed</w:t>
            </w:r>
          </w:p>
        </w:tc>
        <w:tc>
          <w:tcPr>
            <w:tcW w:w="6260" w:type="dxa"/>
            <w:tcBorders>
              <w:bottom w:val="single" w:sz="4" w:space="0" w:color="auto"/>
            </w:tcBorders>
            <w:shd w:val="clear" w:color="auto" w:fill="FFFFFF"/>
            <w:vAlign w:val="center"/>
          </w:tcPr>
          <w:p w14:paraId="265D5AE4" w14:textId="0D18D8A0" w:rsidR="00D90BD7" w:rsidRPr="00D90BD7" w:rsidRDefault="00D90BD7" w:rsidP="00D90BD7">
            <w:pPr>
              <w:spacing w:before="40" w:after="40"/>
              <w:rPr>
                <w:sz w:val="19"/>
              </w:rPr>
            </w:pPr>
            <w:r w:rsidRPr="00D90BD7">
              <w:rPr>
                <w:sz w:val="19"/>
              </w:rPr>
              <w:t>202608262</w:t>
            </w:r>
          </w:p>
        </w:tc>
      </w:tr>
      <w:tr w:rsidR="00D90BD7" w:rsidRPr="00D90BD7" w14:paraId="57BC0207" w14:textId="77777777" w:rsidTr="00D90BD7">
        <w:tblPrEx>
          <w:tblCellMar>
            <w:top w:w="0" w:type="dxa"/>
            <w:bottom w:w="0" w:type="dxa"/>
          </w:tblCellMar>
        </w:tblPrEx>
        <w:tc>
          <w:tcPr>
            <w:tcW w:w="3100" w:type="dxa"/>
            <w:tcBorders>
              <w:bottom w:val="single" w:sz="4" w:space="0" w:color="auto"/>
            </w:tcBorders>
            <w:shd w:val="clear" w:color="auto" w:fill="F2F4F7"/>
            <w:vAlign w:val="center"/>
          </w:tcPr>
          <w:p w14:paraId="22DBFA79" w14:textId="0D3B296D" w:rsidR="00D90BD7" w:rsidRPr="00D90BD7" w:rsidRDefault="00D90BD7" w:rsidP="00D90BD7">
            <w:pPr>
              <w:spacing w:before="40" w:after="40"/>
              <w:rPr>
                <w:sz w:val="19"/>
              </w:rPr>
            </w:pPr>
            <w:r w:rsidRPr="00D90BD7">
              <w:rPr>
                <w:sz w:val="19"/>
              </w:rPr>
              <w:t>Toys per galaxy per set</w:t>
            </w:r>
          </w:p>
        </w:tc>
        <w:tc>
          <w:tcPr>
            <w:tcW w:w="6260" w:type="dxa"/>
            <w:tcBorders>
              <w:bottom w:val="single" w:sz="4" w:space="0" w:color="auto"/>
            </w:tcBorders>
            <w:shd w:val="clear" w:color="auto" w:fill="F2F4F7"/>
            <w:vAlign w:val="center"/>
          </w:tcPr>
          <w:p w14:paraId="6C24B837" w14:textId="31B0F006" w:rsidR="00D90BD7" w:rsidRPr="00D90BD7" w:rsidRDefault="00D90BD7" w:rsidP="00D90BD7">
            <w:pPr>
              <w:spacing w:before="40" w:after="40"/>
              <w:rPr>
                <w:sz w:val="19"/>
              </w:rPr>
            </w:pPr>
            <w:r w:rsidRPr="00D90BD7">
              <w:rPr>
                <w:sz w:val="19"/>
              </w:rPr>
              <w:t>6</w:t>
            </w:r>
          </w:p>
        </w:tc>
      </w:tr>
      <w:tr w:rsidR="00D90BD7" w:rsidRPr="00D90BD7" w14:paraId="6047EFC1" w14:textId="77777777" w:rsidTr="00D90BD7">
        <w:tblPrEx>
          <w:tblCellMar>
            <w:top w:w="0" w:type="dxa"/>
            <w:bottom w:w="0" w:type="dxa"/>
          </w:tblCellMar>
        </w:tblPrEx>
        <w:tc>
          <w:tcPr>
            <w:tcW w:w="3100" w:type="dxa"/>
            <w:tcBorders>
              <w:bottom w:val="single" w:sz="4" w:space="0" w:color="auto"/>
            </w:tcBorders>
            <w:shd w:val="clear" w:color="auto" w:fill="FFFFFF"/>
            <w:vAlign w:val="center"/>
          </w:tcPr>
          <w:p w14:paraId="62A69DAF" w14:textId="6BF4DD36" w:rsidR="00D90BD7" w:rsidRPr="00D90BD7" w:rsidRDefault="00D90BD7" w:rsidP="00D90BD7">
            <w:pPr>
              <w:spacing w:before="40" w:after="40"/>
              <w:rPr>
                <w:sz w:val="19"/>
              </w:rPr>
            </w:pPr>
            <w:r w:rsidRPr="00D90BD7">
              <w:rPr>
                <w:sz w:val="19"/>
              </w:rPr>
              <w:t>Toy peak range</w:t>
            </w:r>
          </w:p>
        </w:tc>
        <w:tc>
          <w:tcPr>
            <w:tcW w:w="6260" w:type="dxa"/>
            <w:tcBorders>
              <w:bottom w:val="single" w:sz="4" w:space="0" w:color="auto"/>
            </w:tcBorders>
            <w:shd w:val="clear" w:color="auto" w:fill="FFFFFF"/>
            <w:vAlign w:val="center"/>
          </w:tcPr>
          <w:p w14:paraId="2CFC25EE" w14:textId="2BD741F3" w:rsidR="00D90BD7" w:rsidRPr="00D90BD7" w:rsidRDefault="00D90BD7" w:rsidP="00D90BD7">
            <w:pPr>
              <w:spacing w:before="40" w:after="40"/>
              <w:rPr>
                <w:sz w:val="19"/>
              </w:rPr>
            </w:pPr>
            <w:r w:rsidRPr="00D90BD7">
              <w:rPr>
                <w:sz w:val="19"/>
              </w:rPr>
              <w:t>6-30 robust sigma</w:t>
            </w:r>
          </w:p>
        </w:tc>
      </w:tr>
      <w:tr w:rsidR="00D90BD7" w:rsidRPr="00D90BD7" w14:paraId="45A0FF19" w14:textId="77777777" w:rsidTr="00D90BD7">
        <w:tblPrEx>
          <w:tblCellMar>
            <w:top w:w="0" w:type="dxa"/>
            <w:bottom w:w="0" w:type="dxa"/>
          </w:tblCellMar>
        </w:tblPrEx>
        <w:tc>
          <w:tcPr>
            <w:tcW w:w="3100" w:type="dxa"/>
            <w:tcBorders>
              <w:bottom w:val="single" w:sz="4" w:space="0" w:color="auto"/>
            </w:tcBorders>
            <w:shd w:val="clear" w:color="auto" w:fill="F2F4F7"/>
            <w:vAlign w:val="center"/>
          </w:tcPr>
          <w:p w14:paraId="42C5A637" w14:textId="7C09DF51" w:rsidR="00D90BD7" w:rsidRPr="00D90BD7" w:rsidRDefault="00D90BD7" w:rsidP="00D90BD7">
            <w:pPr>
              <w:spacing w:before="40" w:after="40"/>
              <w:rPr>
                <w:sz w:val="19"/>
              </w:rPr>
            </w:pPr>
            <w:r w:rsidRPr="00D90BD7">
              <w:rPr>
                <w:sz w:val="19"/>
              </w:rPr>
              <w:t>Truth dilation</w:t>
            </w:r>
          </w:p>
        </w:tc>
        <w:tc>
          <w:tcPr>
            <w:tcW w:w="6260" w:type="dxa"/>
            <w:tcBorders>
              <w:bottom w:val="single" w:sz="4" w:space="0" w:color="auto"/>
            </w:tcBorders>
            <w:shd w:val="clear" w:color="auto" w:fill="F2F4F7"/>
            <w:vAlign w:val="center"/>
          </w:tcPr>
          <w:p w14:paraId="3386636C" w14:textId="21C910AD" w:rsidR="00D90BD7" w:rsidRPr="00D90BD7" w:rsidRDefault="00D90BD7" w:rsidP="00D90BD7">
            <w:pPr>
              <w:spacing w:before="40" w:after="40"/>
              <w:rPr>
                <w:sz w:val="19"/>
              </w:rPr>
            </w:pPr>
            <w:r w:rsidRPr="00D90BD7">
              <w:rPr>
                <w:sz w:val="19"/>
              </w:rPr>
              <w:t>1 pixel</w:t>
            </w:r>
          </w:p>
        </w:tc>
      </w:tr>
      <w:tr w:rsidR="00D90BD7" w:rsidRPr="00D90BD7" w14:paraId="432A0156" w14:textId="77777777" w:rsidTr="00D90BD7">
        <w:tblPrEx>
          <w:tblCellMar>
            <w:top w:w="0" w:type="dxa"/>
            <w:bottom w:w="0" w:type="dxa"/>
          </w:tblCellMar>
        </w:tblPrEx>
        <w:tc>
          <w:tcPr>
            <w:tcW w:w="3100" w:type="dxa"/>
            <w:tcBorders>
              <w:bottom w:val="single" w:sz="4" w:space="0" w:color="auto"/>
            </w:tcBorders>
            <w:shd w:val="clear" w:color="auto" w:fill="FFFFFF"/>
            <w:vAlign w:val="center"/>
          </w:tcPr>
          <w:p w14:paraId="4C674C41" w14:textId="39918634" w:rsidR="00D90BD7" w:rsidRPr="00D90BD7" w:rsidRDefault="00D90BD7" w:rsidP="00D90BD7">
            <w:pPr>
              <w:spacing w:before="40" w:after="40"/>
              <w:rPr>
                <w:sz w:val="19"/>
              </w:rPr>
            </w:pPr>
            <w:r w:rsidRPr="00D90BD7">
              <w:rPr>
                <w:sz w:val="19"/>
              </w:rPr>
              <w:t>Trials per fold</w:t>
            </w:r>
          </w:p>
        </w:tc>
        <w:tc>
          <w:tcPr>
            <w:tcW w:w="6260" w:type="dxa"/>
            <w:tcBorders>
              <w:bottom w:val="single" w:sz="4" w:space="0" w:color="auto"/>
            </w:tcBorders>
            <w:shd w:val="clear" w:color="auto" w:fill="FFFFFF"/>
            <w:vAlign w:val="center"/>
          </w:tcPr>
          <w:p w14:paraId="31E54237" w14:textId="1ED64C10" w:rsidR="00D90BD7" w:rsidRPr="00D90BD7" w:rsidRDefault="00D90BD7" w:rsidP="00D90BD7">
            <w:pPr>
              <w:spacing w:before="40" w:after="40"/>
              <w:rPr>
                <w:sz w:val="19"/>
              </w:rPr>
            </w:pPr>
            <w:r w:rsidRPr="00D90BD7">
              <w:rPr>
                <w:sz w:val="19"/>
              </w:rPr>
              <w:t>40: 8 startup + 32 adaptive TPE</w:t>
            </w:r>
          </w:p>
        </w:tc>
      </w:tr>
      <w:tr w:rsidR="00D90BD7" w:rsidRPr="00D90BD7" w14:paraId="366CB818" w14:textId="77777777" w:rsidTr="00D90BD7">
        <w:tblPrEx>
          <w:tblCellMar>
            <w:top w:w="0" w:type="dxa"/>
            <w:bottom w:w="0" w:type="dxa"/>
          </w:tblCellMar>
        </w:tblPrEx>
        <w:tc>
          <w:tcPr>
            <w:tcW w:w="3100" w:type="dxa"/>
            <w:tcBorders>
              <w:bottom w:val="single" w:sz="4" w:space="0" w:color="auto"/>
            </w:tcBorders>
            <w:shd w:val="clear" w:color="auto" w:fill="F2F4F7"/>
            <w:vAlign w:val="center"/>
          </w:tcPr>
          <w:p w14:paraId="3D82136A" w14:textId="1E30CD1E" w:rsidR="00D90BD7" w:rsidRPr="00D90BD7" w:rsidRDefault="00D90BD7" w:rsidP="00D90BD7">
            <w:pPr>
              <w:spacing w:before="40" w:after="40"/>
              <w:rPr>
                <w:sz w:val="19"/>
              </w:rPr>
            </w:pPr>
            <w:r w:rsidRPr="00D90BD7">
              <w:rPr>
                <w:sz w:val="19"/>
              </w:rPr>
              <w:t>Workers</w:t>
            </w:r>
          </w:p>
        </w:tc>
        <w:tc>
          <w:tcPr>
            <w:tcW w:w="6260" w:type="dxa"/>
            <w:tcBorders>
              <w:bottom w:val="single" w:sz="4" w:space="0" w:color="auto"/>
            </w:tcBorders>
            <w:shd w:val="clear" w:color="auto" w:fill="F2F4F7"/>
            <w:vAlign w:val="center"/>
          </w:tcPr>
          <w:p w14:paraId="422F94D0" w14:textId="5139C06E" w:rsidR="00D90BD7" w:rsidRPr="00D90BD7" w:rsidRDefault="00D90BD7" w:rsidP="00D90BD7">
            <w:pPr>
              <w:spacing w:before="40" w:after="40"/>
              <w:rPr>
                <w:sz w:val="19"/>
              </w:rPr>
            </w:pPr>
            <w:r w:rsidRPr="00D90BD7">
              <w:rPr>
                <w:sz w:val="19"/>
              </w:rPr>
              <w:t>4</w:t>
            </w:r>
          </w:p>
        </w:tc>
      </w:tr>
      <w:tr w:rsidR="00D90BD7" w:rsidRPr="00D90BD7" w14:paraId="3DAE43C6" w14:textId="77777777" w:rsidTr="00D90BD7">
        <w:tblPrEx>
          <w:tblCellMar>
            <w:top w:w="0" w:type="dxa"/>
            <w:bottom w:w="0" w:type="dxa"/>
          </w:tblCellMar>
        </w:tblPrEx>
        <w:tc>
          <w:tcPr>
            <w:tcW w:w="3100" w:type="dxa"/>
            <w:tcBorders>
              <w:bottom w:val="single" w:sz="4" w:space="0" w:color="auto"/>
            </w:tcBorders>
            <w:shd w:val="clear" w:color="auto" w:fill="FFFFFF"/>
            <w:vAlign w:val="center"/>
          </w:tcPr>
          <w:p w14:paraId="03DF43F8" w14:textId="2F980F35" w:rsidR="00D90BD7" w:rsidRPr="00D90BD7" w:rsidRDefault="00D90BD7" w:rsidP="00D90BD7">
            <w:pPr>
              <w:spacing w:before="40" w:after="40"/>
              <w:rPr>
                <w:sz w:val="19"/>
              </w:rPr>
            </w:pPr>
            <w:r w:rsidRPr="00D90BD7">
              <w:rPr>
                <w:sz w:val="19"/>
              </w:rPr>
              <w:lastRenderedPageBreak/>
              <w:t>Detection image</w:t>
            </w:r>
          </w:p>
        </w:tc>
        <w:tc>
          <w:tcPr>
            <w:tcW w:w="6260" w:type="dxa"/>
            <w:tcBorders>
              <w:bottom w:val="single" w:sz="4" w:space="0" w:color="auto"/>
            </w:tcBorders>
            <w:shd w:val="clear" w:color="auto" w:fill="FFFFFF"/>
            <w:vAlign w:val="center"/>
          </w:tcPr>
          <w:p w14:paraId="273F2D01" w14:textId="778C3686" w:rsidR="00D90BD7" w:rsidRPr="00D90BD7" w:rsidRDefault="00D90BD7" w:rsidP="00D90BD7">
            <w:pPr>
              <w:spacing w:before="40" w:after="40"/>
              <w:rPr>
                <w:sz w:val="19"/>
              </w:rPr>
            </w:pPr>
            <w:r w:rsidRPr="00D90BD7">
              <w:rPr>
                <w:sz w:val="19"/>
              </w:rPr>
              <w:t>Original science image</w:t>
            </w:r>
          </w:p>
        </w:tc>
      </w:tr>
      <w:tr w:rsidR="00D90BD7" w:rsidRPr="00D90BD7" w14:paraId="06DFFFA1" w14:textId="77777777" w:rsidTr="00D90BD7">
        <w:tblPrEx>
          <w:tblCellMar>
            <w:top w:w="0" w:type="dxa"/>
            <w:bottom w:w="0" w:type="dxa"/>
          </w:tblCellMar>
        </w:tblPrEx>
        <w:tc>
          <w:tcPr>
            <w:tcW w:w="3100" w:type="dxa"/>
            <w:tcBorders>
              <w:bottom w:val="single" w:sz="4" w:space="0" w:color="auto"/>
            </w:tcBorders>
            <w:shd w:val="clear" w:color="auto" w:fill="F2F4F7"/>
            <w:vAlign w:val="center"/>
          </w:tcPr>
          <w:p w14:paraId="616AD68C" w14:textId="59149D74" w:rsidR="00D90BD7" w:rsidRPr="00D90BD7" w:rsidRDefault="00D90BD7" w:rsidP="00D90BD7">
            <w:pPr>
              <w:spacing w:before="40" w:after="40"/>
              <w:rPr>
                <w:sz w:val="19"/>
              </w:rPr>
            </w:pPr>
            <w:r w:rsidRPr="00D90BD7">
              <w:rPr>
                <w:sz w:val="19"/>
              </w:rPr>
              <w:t>Algorithms</w:t>
            </w:r>
          </w:p>
        </w:tc>
        <w:tc>
          <w:tcPr>
            <w:tcW w:w="6260" w:type="dxa"/>
            <w:tcBorders>
              <w:bottom w:val="single" w:sz="4" w:space="0" w:color="auto"/>
            </w:tcBorders>
            <w:shd w:val="clear" w:color="auto" w:fill="F2F4F7"/>
            <w:vAlign w:val="center"/>
          </w:tcPr>
          <w:p w14:paraId="5AB5ADF9" w14:textId="06E93ED7" w:rsidR="00D90BD7" w:rsidRPr="00D90BD7" w:rsidRDefault="00D90BD7" w:rsidP="00D90BD7">
            <w:pPr>
              <w:spacing w:before="40" w:after="40"/>
              <w:rPr>
                <w:sz w:val="19"/>
              </w:rPr>
            </w:pPr>
            <w:r w:rsidRPr="00D90BD7">
              <w:rPr>
                <w:sz w:val="19"/>
              </w:rPr>
              <w:t>SEP and MTObjects</w:t>
            </w:r>
          </w:p>
        </w:tc>
      </w:tr>
      <w:tr w:rsidR="00D90BD7" w:rsidRPr="00D90BD7" w14:paraId="21295227" w14:textId="77777777" w:rsidTr="00D90BD7">
        <w:tblPrEx>
          <w:tblCellMar>
            <w:top w:w="0" w:type="dxa"/>
            <w:bottom w:w="0" w:type="dxa"/>
          </w:tblCellMar>
        </w:tblPrEx>
        <w:tc>
          <w:tcPr>
            <w:tcW w:w="3100" w:type="dxa"/>
            <w:shd w:val="clear" w:color="auto" w:fill="FFFFFF"/>
            <w:vAlign w:val="center"/>
          </w:tcPr>
          <w:p w14:paraId="5A5E729E" w14:textId="3D1C6D76" w:rsidR="00D90BD7" w:rsidRPr="00D90BD7" w:rsidRDefault="00D90BD7" w:rsidP="00D90BD7">
            <w:pPr>
              <w:spacing w:before="40" w:after="40"/>
              <w:rPr>
                <w:sz w:val="19"/>
              </w:rPr>
            </w:pPr>
            <w:r w:rsidRPr="00D90BD7">
              <w:rPr>
                <w:sz w:val="19"/>
              </w:rPr>
              <w:t>Deployment sample</w:t>
            </w:r>
          </w:p>
        </w:tc>
        <w:tc>
          <w:tcPr>
            <w:tcW w:w="6260" w:type="dxa"/>
            <w:shd w:val="clear" w:color="auto" w:fill="FFFFFF"/>
            <w:vAlign w:val="center"/>
          </w:tcPr>
          <w:p w14:paraId="745FFAE6" w14:textId="06A019EB" w:rsidR="00D90BD7" w:rsidRPr="00D90BD7" w:rsidRDefault="00D90BD7" w:rsidP="00D90BD7">
            <w:pPr>
              <w:spacing w:before="40" w:after="40"/>
              <w:rPr>
                <w:sz w:val="19"/>
              </w:rPr>
            </w:pPr>
            <w:r w:rsidRPr="00D90BD7">
              <w:rPr>
                <w:sz w:val="19"/>
              </w:rPr>
              <w:t>182 S4G galaxies</w:t>
            </w:r>
          </w:p>
        </w:tc>
      </w:tr>
    </w:tbl>
    <w:p w14:paraId="0EBD3E1E" w14:textId="77777777" w:rsidR="00D90BD7" w:rsidRDefault="00D90BD7" w:rsidP="00D90BD7"/>
    <w:p w14:paraId="4E682817" w14:textId="0CD6E761" w:rsidR="00D90BD7" w:rsidRDefault="00D90BD7" w:rsidP="00D90BD7">
      <w:pPr>
        <w:pStyle w:val="Heading1"/>
        <w:spacing w:before="0" w:after="120"/>
      </w:pPr>
      <w:r>
        <w:t>References and further reading</w:t>
      </w:r>
    </w:p>
    <w:p w14:paraId="7B2F07FA" w14:textId="5652076B" w:rsidR="00D90BD7" w:rsidRDefault="00D90BD7" w:rsidP="00D90BD7">
      <w:r>
        <w:t>Hastie, T., Tibshirani, R. and Friedman, J. (2009). The Elements of Statistical Learning: Data Mining, Inference, and Prediction, 2nd ed. Springer. Chapter 7 discusses model assessment and cross-validation.</w:t>
      </w:r>
    </w:p>
    <w:p w14:paraId="4C61425E" w14:textId="4A3BE531" w:rsidR="00D90BD7" w:rsidRDefault="00D90BD7" w:rsidP="00D90BD7">
      <w:r>
        <w:t>scikit-learn developers. Cross-validation: evaluating estimator performance. https://scikit-learn.org/stable/modules/cross_validation.html</w:t>
      </w:r>
    </w:p>
    <w:p w14:paraId="24502981" w14:textId="3255101B" w:rsidR="00D90BD7" w:rsidRDefault="00D90BD7" w:rsidP="00D90BD7">
      <w:r>
        <w:t>scikit-learn developers. LeaveOneOut. https://scikit-learn.org/stable/modules/generated/sklearn.model_selection.LeaveOneOut.html</w:t>
      </w:r>
    </w:p>
    <w:p w14:paraId="34450E73" w14:textId="77777777" w:rsidR="00D90BD7" w:rsidRPr="00D90BD7" w:rsidRDefault="00D90BD7" w:rsidP="00D90BD7"/>
    <w:sectPr w:rsidR="00D90BD7" w:rsidRPr="00D90BD7" w:rsidSect="00D90BD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42BB7" w14:textId="77777777" w:rsidR="007D1A4C" w:rsidRDefault="007D1A4C" w:rsidP="00D90BD7">
      <w:pPr>
        <w:spacing w:after="0" w:line="240" w:lineRule="auto"/>
      </w:pPr>
      <w:r>
        <w:separator/>
      </w:r>
    </w:p>
  </w:endnote>
  <w:endnote w:type="continuationSeparator" w:id="0">
    <w:p w14:paraId="00ACFB8A" w14:textId="77777777" w:rsidR="007D1A4C" w:rsidRDefault="007D1A4C" w:rsidP="00D90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72060" w14:textId="4C0A40A5" w:rsidR="00D90BD7" w:rsidRPr="00D90BD7" w:rsidRDefault="00D90BD7" w:rsidP="00D90BD7">
    <w:pPr>
      <w:pStyle w:val="Footer"/>
      <w:jc w:val="center"/>
      <w:rPr>
        <w:color w:val="5F6368"/>
        <w:sz w:val="17"/>
      </w:rPr>
    </w:pPr>
    <w:r>
      <w:rPr>
        <w:color w:val="5F6368"/>
        <w:sz w:val="17"/>
      </w:rPr>
      <w:fldChar w:fldCharType="begin"/>
    </w:r>
    <w:r>
      <w:rPr>
        <w:color w:val="5F6368"/>
        <w:sz w:val="17"/>
      </w:rPr>
      <w:instrText xml:space="preserve"> PAGE  \* MERGEFORMAT </w:instrText>
    </w:r>
    <w:r>
      <w:rPr>
        <w:color w:val="5F6368"/>
        <w:sz w:val="17"/>
      </w:rPr>
      <w:fldChar w:fldCharType="separate"/>
    </w:r>
    <w:r>
      <w:rPr>
        <w:noProof/>
        <w:color w:val="5F6368"/>
        <w:sz w:val="17"/>
      </w:rPr>
      <w:t>1</w:t>
    </w:r>
    <w:r>
      <w:rPr>
        <w:color w:val="5F6368"/>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C98F8" w14:textId="1E885392" w:rsidR="00D90BD7" w:rsidRPr="00D90BD7" w:rsidRDefault="00D90BD7" w:rsidP="00D90BD7">
    <w:pPr>
      <w:pStyle w:val="Footer"/>
      <w:jc w:val="center"/>
      <w:rPr>
        <w:color w:val="5F6368"/>
        <w:sz w:val="17"/>
      </w:rPr>
    </w:pPr>
    <w:r>
      <w:rPr>
        <w:color w:val="5F6368"/>
        <w:sz w:val="17"/>
      </w:rPr>
      <w:fldChar w:fldCharType="begin"/>
    </w:r>
    <w:r>
      <w:rPr>
        <w:color w:val="5F6368"/>
        <w:sz w:val="17"/>
      </w:rPr>
      <w:instrText xml:space="preserve"> PAGE  \* MERGEFORMAT </w:instrText>
    </w:r>
    <w:r>
      <w:rPr>
        <w:color w:val="5F6368"/>
        <w:sz w:val="17"/>
      </w:rPr>
      <w:fldChar w:fldCharType="separate"/>
    </w:r>
    <w:r>
      <w:rPr>
        <w:noProof/>
        <w:color w:val="5F6368"/>
        <w:sz w:val="17"/>
      </w:rPr>
      <w:t>1</w:t>
    </w:r>
    <w:r>
      <w:rPr>
        <w:color w:val="5F6368"/>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8D209" w14:textId="1B79B58E" w:rsidR="00D90BD7" w:rsidRPr="00D90BD7" w:rsidRDefault="00D90BD7" w:rsidP="00D90BD7">
    <w:pPr>
      <w:pStyle w:val="Footer"/>
      <w:jc w:val="center"/>
      <w:rPr>
        <w:color w:val="5F6368"/>
        <w:sz w:val="17"/>
      </w:rPr>
    </w:pPr>
    <w:r>
      <w:rPr>
        <w:color w:val="5F6368"/>
        <w:sz w:val="17"/>
      </w:rPr>
      <w:fldChar w:fldCharType="begin"/>
    </w:r>
    <w:r>
      <w:rPr>
        <w:color w:val="5F6368"/>
        <w:sz w:val="17"/>
      </w:rPr>
      <w:instrText xml:space="preserve"> PAGE  \* MERGEFORMAT </w:instrText>
    </w:r>
    <w:r>
      <w:rPr>
        <w:color w:val="5F6368"/>
        <w:sz w:val="17"/>
      </w:rPr>
      <w:fldChar w:fldCharType="separate"/>
    </w:r>
    <w:r>
      <w:rPr>
        <w:noProof/>
        <w:color w:val="5F6368"/>
        <w:sz w:val="17"/>
      </w:rPr>
      <w:t>1</w:t>
    </w:r>
    <w:r>
      <w:rPr>
        <w:color w:val="5F636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86739" w14:textId="77777777" w:rsidR="007D1A4C" w:rsidRDefault="007D1A4C" w:rsidP="00D90BD7">
      <w:pPr>
        <w:spacing w:after="0" w:line="240" w:lineRule="auto"/>
      </w:pPr>
      <w:r>
        <w:separator/>
      </w:r>
    </w:p>
  </w:footnote>
  <w:footnote w:type="continuationSeparator" w:id="0">
    <w:p w14:paraId="2BBC3CA2" w14:textId="77777777" w:rsidR="007D1A4C" w:rsidRDefault="007D1A4C" w:rsidP="00D90B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398B" w14:textId="77777777" w:rsidR="00D90BD7" w:rsidRDefault="00D90B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54E5" w14:textId="77777777" w:rsidR="00D90BD7" w:rsidRDefault="00D90B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119C6" w14:textId="77777777" w:rsidR="00D90BD7" w:rsidRDefault="00D90B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9B019E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49C1AB0"/>
    <w:lvl w:ilvl="0">
      <w:start w:val="1"/>
      <w:numFmt w:val="bullet"/>
      <w:pStyle w:val="ListBullet"/>
      <w:lvlText w:val=""/>
      <w:lvlJc w:val="left"/>
      <w:pPr>
        <w:tabs>
          <w:tab w:val="num" w:pos="360"/>
        </w:tabs>
        <w:ind w:left="360" w:hanging="360"/>
      </w:pPr>
      <w:rPr>
        <w:rFonts w:ascii="Symbol" w:hAnsi="Symbol" w:hint="default"/>
      </w:rPr>
    </w:lvl>
  </w:abstractNum>
  <w:num w:numId="1" w16cid:durableId="671300016">
    <w:abstractNumId w:val="1"/>
  </w:num>
  <w:num w:numId="2" w16cid:durableId="61907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BD7"/>
    <w:rsid w:val="004F6704"/>
    <w:rsid w:val="007D1A4C"/>
    <w:rsid w:val="00813914"/>
    <w:rsid w:val="00D90BD7"/>
    <w:rsid w:val="00FF2B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2EDD0"/>
  <w15:chartTrackingRefBased/>
  <w15:docId w15:val="{411423AF-3292-4B82-B4E0-E65B90410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cs="Calibri"/>
      <w:color w:val="000000"/>
      <w:sz w:val="22"/>
    </w:rPr>
  </w:style>
  <w:style w:type="paragraph" w:styleId="Heading1">
    <w:name w:val="heading 1"/>
    <w:basedOn w:val="Normal"/>
    <w:next w:val="Normal"/>
    <w:link w:val="Heading1Char"/>
    <w:uiPriority w:val="9"/>
    <w:qFormat/>
    <w:rsid w:val="00D90BD7"/>
    <w:pPr>
      <w:keepNext/>
      <w:keepLines/>
      <w:spacing w:before="320" w:after="160"/>
      <w:outlineLvl w:val="0"/>
    </w:pPr>
    <w:rPr>
      <w:rFonts w:eastAsiaTheme="majorEastAsia"/>
      <w:b/>
      <w:color w:val="2E74B5"/>
      <w:sz w:val="32"/>
      <w:szCs w:val="40"/>
    </w:rPr>
  </w:style>
  <w:style w:type="paragraph" w:styleId="Heading2">
    <w:name w:val="heading 2"/>
    <w:basedOn w:val="Normal"/>
    <w:next w:val="Normal"/>
    <w:link w:val="Heading2Char"/>
    <w:uiPriority w:val="9"/>
    <w:unhideWhenUsed/>
    <w:qFormat/>
    <w:rsid w:val="00D90BD7"/>
    <w:pPr>
      <w:keepNext/>
      <w:keepLines/>
      <w:spacing w:before="240"/>
      <w:outlineLvl w:val="1"/>
    </w:pPr>
    <w:rPr>
      <w:rFonts w:eastAsiaTheme="majorEastAsia"/>
      <w:b/>
      <w:color w:val="2E74B5"/>
      <w:sz w:val="26"/>
      <w:szCs w:val="32"/>
    </w:rPr>
  </w:style>
  <w:style w:type="paragraph" w:styleId="Heading3">
    <w:name w:val="heading 3"/>
    <w:basedOn w:val="Normal"/>
    <w:next w:val="Normal"/>
    <w:link w:val="Heading3Char"/>
    <w:uiPriority w:val="9"/>
    <w:semiHidden/>
    <w:unhideWhenUsed/>
    <w:qFormat/>
    <w:rsid w:val="00D90BD7"/>
    <w:pPr>
      <w:keepNext/>
      <w:keepLines/>
      <w:spacing w:before="160" w:after="80"/>
      <w:outlineLvl w:val="2"/>
    </w:pPr>
    <w:rPr>
      <w:rFonts w:eastAsiaTheme="majorEastAsia"/>
      <w:b/>
      <w:color w:val="1F4D78"/>
      <w:sz w:val="24"/>
      <w:szCs w:val="28"/>
    </w:rPr>
  </w:style>
  <w:style w:type="paragraph" w:styleId="Heading4">
    <w:name w:val="heading 4"/>
    <w:basedOn w:val="Normal"/>
    <w:next w:val="Normal"/>
    <w:link w:val="Heading4Char"/>
    <w:uiPriority w:val="9"/>
    <w:semiHidden/>
    <w:unhideWhenUsed/>
    <w:qFormat/>
    <w:rsid w:val="00D90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BD7"/>
    <w:rPr>
      <w:rFonts w:ascii="Calibri" w:eastAsiaTheme="majorEastAsia" w:hAnsi="Calibri" w:cs="Calibri"/>
      <w:b/>
      <w:color w:val="2E74B5"/>
      <w:sz w:val="32"/>
      <w:szCs w:val="40"/>
    </w:rPr>
  </w:style>
  <w:style w:type="character" w:customStyle="1" w:styleId="Heading2Char">
    <w:name w:val="Heading 2 Char"/>
    <w:basedOn w:val="DefaultParagraphFont"/>
    <w:link w:val="Heading2"/>
    <w:uiPriority w:val="9"/>
    <w:rsid w:val="00D90BD7"/>
    <w:rPr>
      <w:rFonts w:ascii="Calibri" w:eastAsiaTheme="majorEastAsia" w:hAnsi="Calibri" w:cs="Calibri"/>
      <w:b/>
      <w:color w:val="2E74B5"/>
      <w:sz w:val="26"/>
      <w:szCs w:val="32"/>
    </w:rPr>
  </w:style>
  <w:style w:type="character" w:customStyle="1" w:styleId="Heading3Char">
    <w:name w:val="Heading 3 Char"/>
    <w:basedOn w:val="DefaultParagraphFont"/>
    <w:link w:val="Heading3"/>
    <w:uiPriority w:val="9"/>
    <w:semiHidden/>
    <w:rsid w:val="00D90BD7"/>
    <w:rPr>
      <w:rFonts w:ascii="Calibri" w:eastAsiaTheme="majorEastAsia" w:hAnsi="Calibri" w:cs="Calibri"/>
      <w:b/>
      <w:color w:val="1F4D78"/>
      <w:szCs w:val="28"/>
    </w:rPr>
  </w:style>
  <w:style w:type="character" w:customStyle="1" w:styleId="Heading4Char">
    <w:name w:val="Heading 4 Char"/>
    <w:basedOn w:val="DefaultParagraphFont"/>
    <w:link w:val="Heading4"/>
    <w:uiPriority w:val="9"/>
    <w:semiHidden/>
    <w:rsid w:val="00D90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BD7"/>
    <w:rPr>
      <w:rFonts w:eastAsiaTheme="majorEastAsia" w:cstheme="majorBidi"/>
      <w:color w:val="272727" w:themeColor="text1" w:themeTint="D8"/>
    </w:rPr>
  </w:style>
  <w:style w:type="paragraph" w:styleId="Title">
    <w:name w:val="Title"/>
    <w:basedOn w:val="Normal"/>
    <w:next w:val="Normal"/>
    <w:link w:val="TitleChar"/>
    <w:uiPriority w:val="10"/>
    <w:qFormat/>
    <w:rsid w:val="00D90BD7"/>
    <w:pPr>
      <w:spacing w:after="160" w:line="240" w:lineRule="auto"/>
      <w:contextualSpacing/>
    </w:pPr>
    <w:rPr>
      <w:rFonts w:ascii="Calibri Light" w:eastAsiaTheme="majorEastAsia" w:hAnsi="Calibri Light" w:cstheme="majorBidi"/>
      <w:color w:val="203748"/>
      <w:spacing w:val="-10"/>
      <w:kern w:val="28"/>
      <w:sz w:val="60"/>
      <w:szCs w:val="56"/>
    </w:rPr>
  </w:style>
  <w:style w:type="character" w:customStyle="1" w:styleId="TitleChar">
    <w:name w:val="Title Char"/>
    <w:basedOn w:val="DefaultParagraphFont"/>
    <w:link w:val="Title"/>
    <w:uiPriority w:val="10"/>
    <w:rsid w:val="00D90BD7"/>
    <w:rPr>
      <w:rFonts w:ascii="Calibri Light" w:eastAsiaTheme="majorEastAsia" w:hAnsi="Calibri Light" w:cstheme="majorBidi"/>
      <w:color w:val="203748"/>
      <w:spacing w:val="-10"/>
      <w:kern w:val="28"/>
      <w:sz w:val="60"/>
      <w:szCs w:val="56"/>
    </w:rPr>
  </w:style>
  <w:style w:type="paragraph" w:styleId="Subtitle">
    <w:name w:val="Subtitle"/>
    <w:basedOn w:val="Normal"/>
    <w:next w:val="Normal"/>
    <w:link w:val="SubtitleChar"/>
    <w:uiPriority w:val="11"/>
    <w:qFormat/>
    <w:rsid w:val="00D90BD7"/>
    <w:pPr>
      <w:numPr>
        <w:ilvl w:val="1"/>
      </w:numPr>
      <w:spacing w:after="160"/>
    </w:pPr>
    <w:rPr>
      <w:rFonts w:eastAsiaTheme="majorEastAsia"/>
      <w:color w:val="1F4D78"/>
      <w:spacing w:val="15"/>
      <w:sz w:val="30"/>
      <w:szCs w:val="28"/>
    </w:rPr>
  </w:style>
  <w:style w:type="character" w:customStyle="1" w:styleId="SubtitleChar">
    <w:name w:val="Subtitle Char"/>
    <w:basedOn w:val="DefaultParagraphFont"/>
    <w:link w:val="Subtitle"/>
    <w:uiPriority w:val="11"/>
    <w:rsid w:val="00D90BD7"/>
    <w:rPr>
      <w:rFonts w:ascii="Calibri" w:eastAsiaTheme="majorEastAsia" w:hAnsi="Calibri" w:cs="Calibri"/>
      <w:color w:val="1F4D78"/>
      <w:spacing w:val="15"/>
      <w:sz w:val="30"/>
      <w:szCs w:val="28"/>
    </w:rPr>
  </w:style>
  <w:style w:type="paragraph" w:styleId="Quote">
    <w:name w:val="Quote"/>
    <w:basedOn w:val="Normal"/>
    <w:next w:val="Normal"/>
    <w:link w:val="QuoteChar"/>
    <w:uiPriority w:val="29"/>
    <w:qFormat/>
    <w:rsid w:val="00D90BD7"/>
    <w:pPr>
      <w:spacing w:before="160"/>
      <w:jc w:val="center"/>
    </w:pPr>
    <w:rPr>
      <w:i/>
      <w:iCs/>
      <w:color w:val="404040" w:themeColor="text1" w:themeTint="BF"/>
    </w:rPr>
  </w:style>
  <w:style w:type="character" w:customStyle="1" w:styleId="QuoteChar">
    <w:name w:val="Quote Char"/>
    <w:basedOn w:val="DefaultParagraphFont"/>
    <w:link w:val="Quote"/>
    <w:uiPriority w:val="29"/>
    <w:rsid w:val="00D90BD7"/>
    <w:rPr>
      <w:i/>
      <w:iCs/>
      <w:color w:val="404040" w:themeColor="text1" w:themeTint="BF"/>
    </w:rPr>
  </w:style>
  <w:style w:type="paragraph" w:styleId="ListParagraph">
    <w:name w:val="List Paragraph"/>
    <w:basedOn w:val="Normal"/>
    <w:uiPriority w:val="34"/>
    <w:qFormat/>
    <w:rsid w:val="00D90BD7"/>
    <w:pPr>
      <w:ind w:left="720"/>
      <w:contextualSpacing/>
    </w:pPr>
  </w:style>
  <w:style w:type="character" w:styleId="IntenseEmphasis">
    <w:name w:val="Intense Emphasis"/>
    <w:basedOn w:val="DefaultParagraphFont"/>
    <w:uiPriority w:val="21"/>
    <w:qFormat/>
    <w:rsid w:val="00D90BD7"/>
    <w:rPr>
      <w:i/>
      <w:iCs/>
      <w:color w:val="0F4761" w:themeColor="accent1" w:themeShade="BF"/>
    </w:rPr>
  </w:style>
  <w:style w:type="paragraph" w:styleId="IntenseQuote">
    <w:name w:val="Intense Quote"/>
    <w:basedOn w:val="Normal"/>
    <w:next w:val="Normal"/>
    <w:link w:val="IntenseQuoteChar"/>
    <w:uiPriority w:val="30"/>
    <w:qFormat/>
    <w:rsid w:val="00D90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BD7"/>
    <w:rPr>
      <w:i/>
      <w:iCs/>
      <w:color w:val="0F4761" w:themeColor="accent1" w:themeShade="BF"/>
    </w:rPr>
  </w:style>
  <w:style w:type="character" w:styleId="IntenseReference">
    <w:name w:val="Intense Reference"/>
    <w:basedOn w:val="DefaultParagraphFont"/>
    <w:uiPriority w:val="32"/>
    <w:qFormat/>
    <w:rsid w:val="00D90BD7"/>
    <w:rPr>
      <w:b/>
      <w:bCs/>
      <w:smallCaps/>
      <w:color w:val="0F4761" w:themeColor="accent1" w:themeShade="BF"/>
      <w:spacing w:val="5"/>
    </w:rPr>
  </w:style>
  <w:style w:type="paragraph" w:styleId="Header">
    <w:name w:val="header"/>
    <w:basedOn w:val="Normal"/>
    <w:link w:val="HeaderChar"/>
    <w:uiPriority w:val="99"/>
    <w:unhideWhenUsed/>
    <w:rsid w:val="00D90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0BD7"/>
    <w:rPr>
      <w:rFonts w:ascii="Calibri" w:hAnsi="Calibri" w:cs="Calibri"/>
      <w:color w:val="000000"/>
      <w:sz w:val="22"/>
    </w:rPr>
  </w:style>
  <w:style w:type="paragraph" w:styleId="Footer">
    <w:name w:val="footer"/>
    <w:basedOn w:val="Normal"/>
    <w:link w:val="FooterChar"/>
    <w:uiPriority w:val="99"/>
    <w:unhideWhenUsed/>
    <w:rsid w:val="00D90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BD7"/>
    <w:rPr>
      <w:rFonts w:ascii="Calibri" w:hAnsi="Calibri" w:cs="Calibri"/>
      <w:color w:val="000000"/>
      <w:sz w:val="22"/>
    </w:rPr>
  </w:style>
  <w:style w:type="paragraph" w:styleId="ListBullet">
    <w:name w:val="List Bullet"/>
    <w:basedOn w:val="Normal"/>
    <w:uiPriority w:val="99"/>
    <w:unhideWhenUsed/>
    <w:rsid w:val="00D90BD7"/>
    <w:pPr>
      <w:numPr>
        <w:numId w:val="1"/>
      </w:numPr>
      <w:contextualSpacing/>
    </w:pPr>
  </w:style>
  <w:style w:type="paragraph" w:styleId="ListNumber">
    <w:name w:val="List Number"/>
    <w:basedOn w:val="Normal"/>
    <w:uiPriority w:val="99"/>
    <w:unhideWhenUsed/>
    <w:rsid w:val="00D90BD7"/>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1719</Words>
  <Characters>10941</Characters>
  <Application>Microsoft Office Word</Application>
  <DocSecurity>0</DocSecurity>
  <Lines>281</Lines>
  <Paragraphs>193</Paragraphs>
  <ScaleCrop>false</ScaleCrop>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Bowser (Student)</dc:creator>
  <cp:keywords/>
  <dc:description/>
  <cp:lastModifiedBy>Gordon Bowser (Student)</cp:lastModifiedBy>
  <cp:revision>1</cp:revision>
  <dcterms:created xsi:type="dcterms:W3CDTF">2026-08-26T16:44:00Z</dcterms:created>
  <dcterms:modified xsi:type="dcterms:W3CDTF">2026-08-26T16:44:00Z</dcterms:modified>
</cp:coreProperties>
</file>