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+ Spike Gate Interactive Program Documentation</w:t>
      </w:r>
    </w:p>
    <w:p>
      <w:pPr>
        <w:spacing w:after="280"/>
      </w:pPr>
      <w:r>
        <w:rPr>
          <w:color w:val="555555"/>
          <w:sz w:val="22"/>
        </w:rPr>
        <w:t>Program documentation for interactive_sep_spike_gate_parameter_tester.py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0B2545"/>
              </w:rPr>
              <w:t>Program: Foreground Masking/interactive_sep_spike_gate_parameter_tester.py</w:t>
            </w:r>
          </w:p>
        </w:tc>
      </w:tr>
    </w:tbl>
    <w:p>
      <w:pPr>
        <w:pStyle w:val="Heading1"/>
      </w:pPr>
      <w:r>
        <w:t>How to Run</w:t>
      </w:r>
    </w:p>
    <w:p>
      <w:pPr>
        <w:ind w:left="360"/>
      </w:pPr>
      <w:r>
        <w:rPr>
          <w:rFonts w:ascii="Consolas" w:hAnsi="Consolas"/>
          <w:sz w:val="20"/>
        </w:rPr>
        <w:t>python "Foreground Masking/interactive_sep_spike_gate_parameter_tester.py"</w:t>
      </w:r>
    </w:p>
    <w:p>
      <w:pPr>
        <w:pStyle w:val="ListBullet"/>
        <w:spacing w:after="80"/>
      </w:pPr>
      <w:r>
        <w:t>--manifest PATH overrides the default manifest.</w:t>
      </w:r>
    </w:p>
    <w:p>
      <w:pPr>
        <w:pStyle w:val="ListBullet"/>
        <w:spacing w:after="80"/>
      </w:pPr>
      <w:r>
        <w:t>--pc Desktop or --pc Laptop selects configured machine-specific image and output paths.</w:t>
      </w:r>
    </w:p>
    <w:p>
      <w:pPr>
        <w:pStyle w:val="Heading1"/>
      </w:pPr>
      <w:r>
        <w:t>Inputs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168"/>
        <w:gridCol w:w="396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Input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Source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Use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Manifest and FITS image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Same sources as SEP Interactive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Select and load a galaxy image plus geometry.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controls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labelled box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Build the standard SEP baseline and define filtering/dilation shared by the low-threshold pass.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 Gate controls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 Gate labelled box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Define low-threshold candidate detection and profile-spike acceptance criteria.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Shared central exclusion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Central exclusion [px]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Used both for SEP candidate filtering and spike-profile exclusion after conversion to arcsec.</w:t>
            </w:r>
          </w:p>
        </w:tc>
      </w:tr>
    </w:tbl>
    <w:p>
      <w:pPr>
        <w:pStyle w:val="Heading1"/>
      </w:pPr>
      <w:r>
        <w:t>Control Panel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Group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Controls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Machine/Galaxy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Machine path selector and galaxy selector.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Detection display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 on and Parameter units selectors.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 Gate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Low-threshold SEP nsigma, spike excess fraction, neighbour inner/outer arcsec, side offset samples, side drop fraction, and spike window samples.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Standard SEP threshold, min area, deblend, background, filter, dilation, max area, max elongation, and central exclusion.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Actions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Calculate, Reset, and Open PNG Folder.</w:t>
            </w:r>
          </w:p>
        </w:tc>
      </w:tr>
    </w:tbl>
    <w:p>
      <w:pPr>
        <w:pStyle w:val="Heading1"/>
      </w:pPr>
      <w:r>
        <w:t>Processing Pipeline</w:t>
      </w:r>
    </w:p>
    <w:p>
      <w:pPr>
        <w:pStyle w:val="ListNumber"/>
        <w:spacing w:after="80"/>
      </w:pPr>
      <w:r>
        <w:t>Load image and geometry for the selected galaxy.</w:t>
      </w:r>
    </w:p>
    <w:p>
      <w:pPr>
        <w:pStyle w:val="ListNumber"/>
        <w:spacing w:after="80"/>
      </w:pPr>
      <w:r>
        <w:t>Build standard SEP products using the SEP box controls.</w:t>
      </w:r>
    </w:p>
    <w:p>
      <w:pPr>
        <w:pStyle w:val="ListNumber"/>
        <w:spacing w:after="80"/>
      </w:pPr>
      <w:r>
        <w:t>Build low-threshold SEP candidate products using Low-threshold SEP nsigma and the same SEP footprint/filtering controls.</w:t>
      </w:r>
    </w:p>
    <w:p>
      <w:pPr>
        <w:pStyle w:val="ListNumber"/>
        <w:spacing w:after="80"/>
      </w:pPr>
      <w:r>
        <w:t>Detect spike samples on the original deprojected bar-major profile.</w:t>
      </w:r>
    </w:p>
    <w:p>
      <w:pPr>
        <w:pStyle w:val="ListNumber"/>
        <w:spacing w:after="80"/>
      </w:pPr>
      <w:r>
        <w:t>Expand spike samples by Spike window.</w:t>
      </w:r>
    </w:p>
    <w:p>
      <w:pPr>
        <w:pStyle w:val="ListNumber"/>
        <w:spacing w:after="80"/>
      </w:pPr>
      <w:r>
        <w:t>Retain only low-threshold SEP segment labels whose deprojected profile footprint intersects expanded spike samples.</w:t>
      </w:r>
    </w:p>
    <w:p>
      <w:pPr>
        <w:pStyle w:val="ListNumber"/>
        <w:spacing w:after="80"/>
      </w:pPr>
      <w:r>
        <w:t>Draw image diagnostics, isophotes, original profile, SEP processed profile, and SEP + Spike Gate profile.</w:t>
      </w:r>
    </w:p>
    <w:p>
      <w:pPr>
        <w:pStyle w:val="ListNumber"/>
        <w:spacing w:after="80"/>
      </w:pPr>
      <w:r>
        <w:t>Save a timestamped PNG diagnostic to the spike-gate output folder.</w:t>
      </w:r>
    </w:p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168"/>
        <w:gridCol w:w="4104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Output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Location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PNG diagnostic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{Remove foreground objects}\interactive_sep_spike_gate_parameter_tester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Saved after each calculation. Filename currently follows the SEP naming pattern with galaxy, normal SEP threshold, area, deblend contrast, dilation, and timestamp.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Status line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 panel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Reports standard SEP kept segments/masked fraction and spike-gate kept low-threshold segments/spike-sample count/masked fraction.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FITS output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Not written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program compares methods visually and does not save cleaned FITS products.</w:t>
            </w:r>
          </w:p>
        </w:tc>
      </w:tr>
    </w:tbl>
    <w:p>
      <w:pPr>
        <w:pStyle w:val="Heading1"/>
      </w:pPr>
      <w:r>
        <w:t>Figure Layout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Panel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Centered original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bar-aligned image for orientation.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Residual detection image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Residual image used by residual-mode SEP detection.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isophotes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Contour view of the original image.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bar-major profile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Profile reference, placed in the right column with the processed profiles.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processed isophotes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Contour view of the standard SEP median-filled preview.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processed bar-major profile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Baseline SEP profile with masked samples bridged.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&amp; Spike Gate bar profile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Spike-gated profile below the baseline profile, using the same intensity y-axis scale.</w:t>
            </w:r>
          </w:p>
        </w:tc>
      </w:tr>
    </w:tbl>
    <w:p>
      <w:pPr>
        <w:pStyle w:val="Heading1"/>
      </w:pPr>
      <w:r>
        <w:t>Implementation Notes</w:t>
      </w:r>
    </w:p>
    <w:p>
      <w:pPr>
        <w:pStyle w:val="ListBullet"/>
        <w:spacing w:after="80"/>
      </w:pPr>
      <w:r>
        <w:t>The spike gate does not create its own area geometry; SEP provides candidate segment footprints.</w:t>
      </w:r>
    </w:p>
    <w:p>
      <w:pPr>
        <w:pStyle w:val="ListBullet"/>
        <w:spacing w:after="80"/>
      </w:pPr>
      <w:r>
        <w:t>The shared central exclusion is stored as pixels in the SEP controls and converted to arcsec for spike-profile detection.</w:t>
      </w:r>
    </w:p>
    <w:p>
      <w:pPr>
        <w:pStyle w:val="ListBullet"/>
        <w:spacing w:after="80"/>
      </w:pPr>
      <w:r>
        <w:t>Profile panels share semilog y-axis limits for direct visual comparison.</w:t>
      </w:r>
    </w:p>
    <w:p>
      <w:pPr>
        <w:pStyle w:val="ListBullet"/>
        <w:spacing w:after="80"/>
      </w:pPr>
      <w:r>
        <w:t>The standard SEP code path remains present in this script so the comparison is generated in one Calculate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Generated 2026-07-15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SEP + Spike Gate Interactive Program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