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DC2D3" w14:textId="77777777" w:rsidR="009D5CEB" w:rsidRPr="0006044A" w:rsidRDefault="00A77890">
      <w:pPr>
        <w:jc w:val="center"/>
        <w:rPr>
          <w:rFonts w:asciiTheme="majorHAnsi" w:hAnsiTheme="majorHAnsi" w:cstheme="majorHAnsi"/>
          <w:bCs/>
          <w:sz w:val="21"/>
          <w:szCs w:val="21"/>
        </w:rPr>
      </w:pPr>
      <w:r w:rsidRPr="0006044A">
        <w:rPr>
          <w:rFonts w:ascii="Calibri" w:hAnsi="Calibri"/>
          <w:b/>
          <w:sz w:val="28"/>
        </w:rPr>
        <w:t>Stephanie Braslavsky</w:t>
      </w:r>
      <w:r w:rsidRPr="0006044A">
        <w:rPr>
          <w:rFonts w:ascii="Calibri" w:hAnsi="Calibri"/>
          <w:b/>
          <w:sz w:val="28"/>
        </w:rPr>
        <w:br/>
      </w:r>
      <w:r w:rsidRPr="0006044A">
        <w:rPr>
          <w:rFonts w:asciiTheme="majorHAnsi" w:hAnsiTheme="majorHAnsi" w:cstheme="majorHAnsi"/>
          <w:bCs/>
          <w:sz w:val="21"/>
          <w:szCs w:val="21"/>
        </w:rPr>
        <w:t>Atlanta, GA 30005 | stephanie.braslavsky@gmail.com | 404-394-0271 | linkedin.com/in/sbraslavsky</w:t>
      </w:r>
    </w:p>
    <w:p w14:paraId="5A1C5F50" w14:textId="77777777" w:rsidR="009D5CEB" w:rsidRPr="0006044A" w:rsidRDefault="00A77890" w:rsidP="0006044A">
      <w:pPr>
        <w:pStyle w:val="Heading1"/>
      </w:pPr>
      <w:r w:rsidRPr="0006044A">
        <w:t>Career Highlight</w:t>
      </w:r>
    </w:p>
    <w:p w14:paraId="687907C3" w14:textId="4D81795D" w:rsidR="00A77890" w:rsidRDefault="00A77890">
      <w:pPr>
        <w:rPr>
          <w:rFonts w:asciiTheme="majorHAnsi" w:hAnsiTheme="majorHAnsi" w:cstheme="majorHAnsi"/>
          <w:sz w:val="21"/>
          <w:szCs w:val="21"/>
        </w:rPr>
      </w:pPr>
      <w:r w:rsidRPr="00A77890">
        <w:rPr>
          <w:rFonts w:asciiTheme="majorHAnsi" w:hAnsiTheme="majorHAnsi" w:cstheme="majorHAnsi"/>
          <w:sz w:val="21"/>
          <w:szCs w:val="21"/>
        </w:rPr>
        <w:t xml:space="preserve">Sales Enablement &amp; Revenue Operations </w:t>
      </w:r>
      <w:r>
        <w:rPr>
          <w:rFonts w:asciiTheme="majorHAnsi" w:hAnsiTheme="majorHAnsi" w:cstheme="majorHAnsi"/>
          <w:sz w:val="21"/>
          <w:szCs w:val="21"/>
        </w:rPr>
        <w:t>Manager</w:t>
      </w:r>
      <w:r w:rsidRPr="00A77890">
        <w:rPr>
          <w:rFonts w:asciiTheme="majorHAnsi" w:hAnsiTheme="majorHAnsi" w:cstheme="majorHAnsi"/>
          <w:sz w:val="21"/>
          <w:szCs w:val="21"/>
        </w:rPr>
        <w:t xml:space="preserve"> with 10+ years of experience driving sales performance through onboarding, process improvement, and tool adoption in SaaS and technology environments. Skilled at translating GTM strategy into scalable enablement programs that accelerate ramp, improve productivity, and enhance forecast accuracy. Known for building collaborative, data-driven frameworks that align Sales, Marketing, Product, and Operations. Fluent in English &amp; French; passionate about using AI and insights to elevate seller performance and customer impact</w:t>
      </w:r>
    </w:p>
    <w:p w14:paraId="3626674E" w14:textId="77777777" w:rsidR="009D5CEB" w:rsidRPr="0006044A" w:rsidRDefault="00A77890" w:rsidP="0006044A">
      <w:pPr>
        <w:pStyle w:val="Heading1"/>
      </w:pPr>
      <w:r w:rsidRPr="0006044A">
        <w:t>Core Strengths</w:t>
      </w:r>
    </w:p>
    <w:p w14:paraId="7A55FE8A" w14:textId="77777777" w:rsidR="009D5CEB" w:rsidRPr="0006044A" w:rsidRDefault="00A77890">
      <w:pPr>
        <w:rPr>
          <w:rFonts w:asciiTheme="majorHAnsi" w:hAnsiTheme="majorHAnsi" w:cstheme="majorHAnsi"/>
          <w:sz w:val="21"/>
          <w:szCs w:val="21"/>
        </w:rPr>
      </w:pPr>
      <w:r w:rsidRPr="0006044A">
        <w:rPr>
          <w:rFonts w:asciiTheme="majorHAnsi" w:hAnsiTheme="majorHAnsi" w:cstheme="majorHAnsi"/>
          <w:sz w:val="21"/>
          <w:szCs w:val="21"/>
        </w:rPr>
        <w:t>Sales Enablement Strategy | Program &amp; Project Management | L&amp;D Cycle Design | Sales Process Optimization | AI-Driven Insights | Cross-Functional Collaboration | Onboarding &amp; Certification | Sales Tools Adoption | Change Communication</w:t>
      </w:r>
    </w:p>
    <w:p w14:paraId="5012E0DA" w14:textId="77777777" w:rsidR="009D5CEB" w:rsidRPr="0006044A" w:rsidRDefault="00A77890" w:rsidP="0006044A">
      <w:pPr>
        <w:pStyle w:val="Heading1"/>
      </w:pPr>
      <w:r w:rsidRPr="0006044A">
        <w:t>Experience</w:t>
      </w:r>
    </w:p>
    <w:p w14:paraId="63FFAD29" w14:textId="77777777" w:rsidR="0006044A" w:rsidRPr="0006044A" w:rsidRDefault="00A77890" w:rsidP="0006044A">
      <w:pPr>
        <w:spacing w:after="0"/>
        <w:rPr>
          <w:rFonts w:asciiTheme="majorHAnsi" w:hAnsiTheme="majorHAnsi" w:cstheme="majorHAnsi"/>
          <w:b/>
          <w:sz w:val="21"/>
          <w:szCs w:val="21"/>
        </w:rPr>
      </w:pPr>
      <w:r w:rsidRPr="0006044A">
        <w:rPr>
          <w:rFonts w:asciiTheme="majorHAnsi" w:hAnsiTheme="majorHAnsi" w:cstheme="majorHAnsi"/>
          <w:b/>
          <w:sz w:val="21"/>
          <w:szCs w:val="21"/>
        </w:rPr>
        <w:t>AMDT – Alpharetta, GA</w:t>
      </w:r>
    </w:p>
    <w:p w14:paraId="2DC336B2" w14:textId="475005EA" w:rsidR="009D5CEB" w:rsidRPr="0006044A" w:rsidRDefault="00A77890" w:rsidP="00A77890">
      <w:pPr>
        <w:spacing w:after="120"/>
        <w:rPr>
          <w:rFonts w:asciiTheme="majorHAnsi" w:hAnsiTheme="majorHAnsi" w:cstheme="majorHAnsi"/>
          <w:sz w:val="21"/>
          <w:szCs w:val="21"/>
        </w:rPr>
      </w:pPr>
      <w:r w:rsidRPr="0006044A">
        <w:rPr>
          <w:rFonts w:asciiTheme="majorHAnsi" w:hAnsiTheme="majorHAnsi" w:cstheme="majorHAnsi"/>
          <w:sz w:val="21"/>
          <w:szCs w:val="21"/>
        </w:rPr>
        <w:t>Sales Enablement Program Manager | 07/2024 – 09/2025 (role relocated to Germany HQ)</w:t>
      </w:r>
    </w:p>
    <w:p w14:paraId="35162674" w14:textId="77777777" w:rsidR="009D5CEB" w:rsidRPr="0006044A" w:rsidRDefault="00A77890" w:rsidP="00A77890">
      <w:pPr>
        <w:pStyle w:val="ListBullet"/>
        <w:spacing w:after="120"/>
        <w:rPr>
          <w:rFonts w:asciiTheme="majorHAnsi" w:hAnsiTheme="majorHAnsi" w:cstheme="majorHAnsi"/>
          <w:sz w:val="21"/>
          <w:szCs w:val="21"/>
        </w:rPr>
      </w:pPr>
      <w:r w:rsidRPr="0006044A">
        <w:rPr>
          <w:rFonts w:asciiTheme="majorHAnsi" w:hAnsiTheme="majorHAnsi" w:cstheme="majorHAnsi"/>
          <w:sz w:val="21"/>
          <w:szCs w:val="21"/>
        </w:rPr>
        <w:t>Designed and executed a global sales enablement framework integrating onboarding, certifications, product training, and process reinforcement to support 125% sales-team growth across SDR, AE, and Channel segments.</w:t>
      </w:r>
    </w:p>
    <w:p w14:paraId="2DCDF72D" w14:textId="77777777" w:rsidR="009D5CEB" w:rsidRPr="0006044A" w:rsidRDefault="00A77890">
      <w:pPr>
        <w:pStyle w:val="ListBullet"/>
        <w:spacing w:after="40"/>
        <w:rPr>
          <w:rFonts w:asciiTheme="majorHAnsi" w:hAnsiTheme="majorHAnsi" w:cstheme="majorHAnsi"/>
          <w:sz w:val="21"/>
          <w:szCs w:val="21"/>
        </w:rPr>
      </w:pPr>
      <w:r w:rsidRPr="0006044A">
        <w:rPr>
          <w:rFonts w:asciiTheme="majorHAnsi" w:hAnsiTheme="majorHAnsi" w:cstheme="majorHAnsi"/>
          <w:sz w:val="21"/>
          <w:szCs w:val="21"/>
        </w:rPr>
        <w:t>Managed all enablement project workstreams — planning, execution, communication, and reporting — to ensure on-time, measurable impact on sales performance.</w:t>
      </w:r>
    </w:p>
    <w:p w14:paraId="51903451" w14:textId="77777777" w:rsidR="009D5CEB" w:rsidRPr="0006044A" w:rsidRDefault="00A77890">
      <w:pPr>
        <w:pStyle w:val="ListBullet"/>
        <w:spacing w:after="40"/>
        <w:rPr>
          <w:rFonts w:asciiTheme="majorHAnsi" w:hAnsiTheme="majorHAnsi" w:cstheme="majorHAnsi"/>
          <w:sz w:val="21"/>
          <w:szCs w:val="21"/>
        </w:rPr>
      </w:pPr>
      <w:r w:rsidRPr="0006044A">
        <w:rPr>
          <w:rFonts w:asciiTheme="majorHAnsi" w:hAnsiTheme="majorHAnsi" w:cstheme="majorHAnsi"/>
          <w:sz w:val="21"/>
          <w:szCs w:val="21"/>
        </w:rPr>
        <w:t>Built and delivered the 3-Day Boot Camp and 30-Day Ramp Plan, plus a Sales Enablement Hub in WorkRamp with asynchronous content (Loom, Clipchamp).</w:t>
      </w:r>
    </w:p>
    <w:p w14:paraId="2433DF65" w14:textId="77777777" w:rsidR="009D5CEB" w:rsidRPr="0006044A" w:rsidRDefault="00A77890">
      <w:pPr>
        <w:pStyle w:val="ListBullet"/>
        <w:spacing w:after="40"/>
        <w:rPr>
          <w:rFonts w:asciiTheme="majorHAnsi" w:hAnsiTheme="majorHAnsi" w:cstheme="majorHAnsi"/>
          <w:sz w:val="21"/>
          <w:szCs w:val="21"/>
        </w:rPr>
      </w:pPr>
      <w:r w:rsidRPr="0006044A">
        <w:rPr>
          <w:rFonts w:asciiTheme="majorHAnsi" w:hAnsiTheme="majorHAnsi" w:cstheme="majorHAnsi"/>
          <w:sz w:val="21"/>
          <w:szCs w:val="21"/>
        </w:rPr>
        <w:t>Coordinated Sandler training logistics and enablement calendar to sustain continuous learning and manager coaching.</w:t>
      </w:r>
    </w:p>
    <w:p w14:paraId="750DE29B" w14:textId="77777777" w:rsidR="009D5CEB" w:rsidRPr="0006044A" w:rsidRDefault="00A77890">
      <w:pPr>
        <w:pStyle w:val="ListBullet"/>
        <w:spacing w:after="40"/>
        <w:rPr>
          <w:rFonts w:asciiTheme="majorHAnsi" w:hAnsiTheme="majorHAnsi" w:cstheme="majorHAnsi"/>
          <w:sz w:val="21"/>
          <w:szCs w:val="21"/>
        </w:rPr>
      </w:pPr>
      <w:r w:rsidRPr="0006044A">
        <w:rPr>
          <w:rFonts w:asciiTheme="majorHAnsi" w:hAnsiTheme="majorHAnsi" w:cstheme="majorHAnsi"/>
          <w:sz w:val="21"/>
          <w:szCs w:val="21"/>
        </w:rPr>
        <w:t>Partnered cross-functionally with Sales Leadership, Product Marketing, and RevOps to align messaging, playbooks, and launch readiness for new product releases.</w:t>
      </w:r>
    </w:p>
    <w:p w14:paraId="30BB4800" w14:textId="77777777" w:rsidR="009D5CEB" w:rsidRPr="0006044A" w:rsidRDefault="00A77890">
      <w:pPr>
        <w:pStyle w:val="ListBullet"/>
        <w:spacing w:after="40"/>
        <w:rPr>
          <w:rFonts w:asciiTheme="majorHAnsi" w:hAnsiTheme="majorHAnsi" w:cstheme="majorHAnsi"/>
          <w:sz w:val="21"/>
          <w:szCs w:val="21"/>
        </w:rPr>
      </w:pPr>
      <w:r w:rsidRPr="0006044A">
        <w:rPr>
          <w:rFonts w:asciiTheme="majorHAnsi" w:hAnsiTheme="majorHAnsi" w:cstheme="majorHAnsi"/>
          <w:sz w:val="21"/>
          <w:szCs w:val="21"/>
        </w:rPr>
        <w:t>Established certification programs (Golden Pitch, MEDDPICC, Discovery, Demo) with performance dashboards tracking completion, adoption, and attainment.</w:t>
      </w:r>
    </w:p>
    <w:p w14:paraId="72CA5CCB" w14:textId="77777777" w:rsidR="0006044A" w:rsidRPr="0006044A" w:rsidRDefault="0006044A" w:rsidP="0006044A">
      <w:pPr>
        <w:pStyle w:val="ListBullet"/>
        <w:spacing w:after="40"/>
        <w:rPr>
          <w:rFonts w:asciiTheme="majorHAnsi" w:hAnsiTheme="majorHAnsi" w:cstheme="majorHAnsi"/>
          <w:sz w:val="21"/>
          <w:szCs w:val="21"/>
        </w:rPr>
      </w:pPr>
      <w:r w:rsidRPr="0006044A">
        <w:rPr>
          <w:rFonts w:asciiTheme="majorHAnsi" w:hAnsiTheme="majorHAnsi" w:cstheme="majorHAnsi"/>
          <w:sz w:val="21"/>
          <w:szCs w:val="21"/>
        </w:rPr>
        <w:t xml:space="preserve">Leveraged Gong and AI-driven conversation analytics to identify coaching opportunities, analyze stalled deals patterns, and create targeted reinforcement sessions. </w:t>
      </w:r>
    </w:p>
    <w:p w14:paraId="1BC5ECDD" w14:textId="77777777" w:rsidR="009D5CEB" w:rsidRPr="0006044A" w:rsidRDefault="00A77890">
      <w:pPr>
        <w:pStyle w:val="ListBullet"/>
        <w:spacing w:after="40"/>
        <w:rPr>
          <w:rFonts w:asciiTheme="majorHAnsi" w:hAnsiTheme="majorHAnsi" w:cstheme="majorHAnsi"/>
          <w:sz w:val="21"/>
          <w:szCs w:val="21"/>
        </w:rPr>
      </w:pPr>
      <w:r w:rsidRPr="0006044A">
        <w:rPr>
          <w:rFonts w:asciiTheme="majorHAnsi" w:hAnsiTheme="majorHAnsi" w:cstheme="majorHAnsi"/>
          <w:sz w:val="21"/>
          <w:szCs w:val="21"/>
        </w:rPr>
        <w:t>Managed the enablement tech stack (Salesforce, Prolifiq, WorkRamp, Gong, ZoomInfo, LinkedIn Sales Navigator) — including training planning and joint sessions with vendor customer success teams to drive best-practice adoption and measurable usage gains across tools.</w:t>
      </w:r>
    </w:p>
    <w:p w14:paraId="7F953593" w14:textId="77777777" w:rsidR="0006044A" w:rsidRPr="0006044A" w:rsidRDefault="0006044A" w:rsidP="0006044A">
      <w:pPr>
        <w:pStyle w:val="ListBullet"/>
        <w:numPr>
          <w:ilvl w:val="0"/>
          <w:numId w:val="0"/>
        </w:numPr>
        <w:spacing w:after="40"/>
        <w:rPr>
          <w:rFonts w:asciiTheme="majorHAnsi" w:hAnsiTheme="majorHAnsi" w:cstheme="majorHAnsi"/>
        </w:rPr>
      </w:pPr>
    </w:p>
    <w:p w14:paraId="1343DCC8" w14:textId="77777777" w:rsidR="00A77890" w:rsidRDefault="00A77890">
      <w:pPr>
        <w:rPr>
          <w:rFonts w:asciiTheme="majorHAnsi" w:hAnsiTheme="majorHAnsi" w:cstheme="majorHAnsi"/>
          <w:b/>
        </w:rPr>
      </w:pPr>
    </w:p>
    <w:p w14:paraId="0AEDE8BA" w14:textId="77777777" w:rsidR="00A77890" w:rsidRPr="00A77890" w:rsidRDefault="00A77890" w:rsidP="00A77890">
      <w:pPr>
        <w:spacing w:after="0"/>
        <w:rPr>
          <w:rFonts w:asciiTheme="majorHAnsi" w:hAnsiTheme="majorHAnsi" w:cstheme="majorHAnsi"/>
          <w:b/>
          <w:sz w:val="21"/>
          <w:szCs w:val="21"/>
        </w:rPr>
      </w:pPr>
      <w:r w:rsidRPr="00A77890">
        <w:rPr>
          <w:rFonts w:asciiTheme="majorHAnsi" w:hAnsiTheme="majorHAnsi" w:cstheme="majorHAnsi"/>
          <w:b/>
          <w:sz w:val="21"/>
          <w:szCs w:val="21"/>
        </w:rPr>
        <w:lastRenderedPageBreak/>
        <w:t>Turnkey Lender – Austin, TX</w:t>
      </w:r>
    </w:p>
    <w:p w14:paraId="6405CF95" w14:textId="77777777" w:rsidR="00A77890" w:rsidRPr="00A77890" w:rsidRDefault="00A77890" w:rsidP="00A77890">
      <w:pPr>
        <w:spacing w:after="120"/>
        <w:rPr>
          <w:rFonts w:asciiTheme="majorHAnsi" w:hAnsiTheme="majorHAnsi" w:cstheme="majorHAnsi"/>
          <w:sz w:val="21"/>
          <w:szCs w:val="21"/>
        </w:rPr>
      </w:pPr>
      <w:r w:rsidRPr="00A77890">
        <w:rPr>
          <w:rFonts w:asciiTheme="majorHAnsi" w:hAnsiTheme="majorHAnsi" w:cstheme="majorHAnsi"/>
          <w:sz w:val="21"/>
          <w:szCs w:val="21"/>
        </w:rPr>
        <w:t>Sales Operations Manager | 05/2023 – 06/2024</w:t>
      </w:r>
    </w:p>
    <w:p w14:paraId="4DF960D1" w14:textId="77777777" w:rsidR="00A77890" w:rsidRPr="00A77890" w:rsidRDefault="00A77890" w:rsidP="00A77890">
      <w:pPr>
        <w:pStyle w:val="ListBullet"/>
        <w:spacing w:after="120"/>
        <w:rPr>
          <w:rFonts w:asciiTheme="majorHAnsi" w:hAnsiTheme="majorHAnsi" w:cstheme="majorHAnsi"/>
          <w:sz w:val="21"/>
          <w:szCs w:val="21"/>
        </w:rPr>
      </w:pPr>
      <w:r w:rsidRPr="00A77890">
        <w:rPr>
          <w:rFonts w:asciiTheme="majorHAnsi" w:hAnsiTheme="majorHAnsi" w:cstheme="majorHAnsi"/>
          <w:sz w:val="21"/>
          <w:szCs w:val="21"/>
        </w:rPr>
        <w:t>Built a sales acceleration program within a high-growth SaaS environment, improving forecast accuracy by 45% and pipeline discipline through Salesforce Revenue Intelligence.</w:t>
      </w:r>
    </w:p>
    <w:p w14:paraId="73041C05"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Partnered with GTM leaders to identify performance gaps, design enablement programs, and implement measurable KPIs for skill and tool adoption.</w:t>
      </w:r>
    </w:p>
    <w:p w14:paraId="7FB3F3CF"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Created dashboards to monitor funnel health, conversion, and quota attainment, enabling data-driven coaching.</w:t>
      </w:r>
    </w:p>
    <w:p w14:paraId="359D401D"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Modernized Salesforce processes and launched Engage &amp; outbound playbooks, boosting SDR efficiency 60%.</w:t>
      </w:r>
    </w:p>
    <w:p w14:paraId="6CB1725F"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Collaborated with Product Marketing on ICP and discovery frameworks, increasing MQL-to-SQL conversion by 30%.</w:t>
      </w:r>
    </w:p>
    <w:p w14:paraId="6E7D9E8B"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Owned onboarding and continuous training for a global Sales &amp; CS team of 25, coordinating cross-functional content development.</w:t>
      </w:r>
    </w:p>
    <w:p w14:paraId="64383A3F"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Partnered with Finance to define commission governance and transparent payout models.</w:t>
      </w:r>
    </w:p>
    <w:p w14:paraId="7692BAAD" w14:textId="77777777" w:rsidR="00A77890" w:rsidRDefault="00A77890" w:rsidP="00A77890">
      <w:pPr>
        <w:rPr>
          <w:b/>
        </w:rPr>
      </w:pPr>
    </w:p>
    <w:p w14:paraId="5C1F778C" w14:textId="758125C4" w:rsidR="00A77890" w:rsidRPr="00A77890" w:rsidRDefault="00A77890" w:rsidP="00A77890">
      <w:pPr>
        <w:spacing w:after="0"/>
        <w:rPr>
          <w:rFonts w:asciiTheme="majorHAnsi" w:hAnsiTheme="majorHAnsi" w:cstheme="majorHAnsi"/>
          <w:b/>
          <w:sz w:val="21"/>
          <w:szCs w:val="21"/>
        </w:rPr>
      </w:pPr>
      <w:r w:rsidRPr="00A77890">
        <w:rPr>
          <w:rFonts w:asciiTheme="majorHAnsi" w:hAnsiTheme="majorHAnsi" w:cstheme="majorHAnsi"/>
          <w:b/>
          <w:sz w:val="21"/>
          <w:szCs w:val="21"/>
        </w:rPr>
        <w:t>Amdocs – Alpharetta, GA</w:t>
      </w:r>
    </w:p>
    <w:p w14:paraId="3E3A2EF2" w14:textId="77777777" w:rsidR="00A77890" w:rsidRPr="00A77890" w:rsidRDefault="00A77890" w:rsidP="00A77890">
      <w:pPr>
        <w:spacing w:after="120"/>
        <w:rPr>
          <w:rFonts w:asciiTheme="majorHAnsi" w:hAnsiTheme="majorHAnsi" w:cstheme="majorHAnsi"/>
          <w:sz w:val="21"/>
          <w:szCs w:val="21"/>
        </w:rPr>
      </w:pPr>
      <w:r w:rsidRPr="00A77890">
        <w:rPr>
          <w:rFonts w:asciiTheme="majorHAnsi" w:hAnsiTheme="majorHAnsi" w:cstheme="majorHAnsi"/>
          <w:sz w:val="21"/>
          <w:szCs w:val="21"/>
        </w:rPr>
        <w:t>Manager, Regional Sales Operations – AT&amp;T Business Unit | 07/2017 – 06/2020</w:t>
      </w:r>
    </w:p>
    <w:p w14:paraId="5927C1C5"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Directed GTM and forecasting cadence for a $1B+ business unit, leading weekly forecast reviews, QBRs, and pipeline governance.</w:t>
      </w:r>
    </w:p>
    <w:p w14:paraId="654183D2"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Designed and executed a sales segmentation and re-</w:t>
      </w:r>
      <w:proofErr w:type="spellStart"/>
      <w:r w:rsidRPr="00A77890">
        <w:rPr>
          <w:rFonts w:asciiTheme="majorHAnsi" w:hAnsiTheme="majorHAnsi" w:cstheme="majorHAnsi"/>
          <w:sz w:val="21"/>
          <w:szCs w:val="21"/>
        </w:rPr>
        <w:t>territorization</w:t>
      </w:r>
      <w:proofErr w:type="spellEnd"/>
      <w:r w:rsidRPr="00A77890">
        <w:rPr>
          <w:rFonts w:asciiTheme="majorHAnsi" w:hAnsiTheme="majorHAnsi" w:cstheme="majorHAnsi"/>
          <w:sz w:val="21"/>
          <w:szCs w:val="21"/>
        </w:rPr>
        <w:t xml:space="preserve"> plan, driving 20% YoY revenue growth.</w:t>
      </w:r>
    </w:p>
    <w:p w14:paraId="1D6B06A7"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Defined KPIs for pipeline health, velocity, and ramp, improving management visibility and forecast precision.</w:t>
      </w:r>
    </w:p>
    <w:p w14:paraId="2DEAF5B5" w14:textId="77777777" w:rsidR="00A77890" w:rsidRPr="00A77890" w:rsidRDefault="00A77890" w:rsidP="00A77890">
      <w:pPr>
        <w:pStyle w:val="ListBullet"/>
        <w:rPr>
          <w:rFonts w:asciiTheme="majorHAnsi" w:hAnsiTheme="majorHAnsi" w:cstheme="majorHAnsi"/>
          <w:sz w:val="21"/>
          <w:szCs w:val="21"/>
        </w:rPr>
      </w:pPr>
      <w:r w:rsidRPr="00A77890">
        <w:rPr>
          <w:rFonts w:asciiTheme="majorHAnsi" w:hAnsiTheme="majorHAnsi" w:cstheme="majorHAnsi"/>
          <w:sz w:val="21"/>
          <w:szCs w:val="21"/>
        </w:rPr>
        <w:t>Partnered with Finance and HR to align annual quota and territory planning with growth targets.</w:t>
      </w:r>
    </w:p>
    <w:p w14:paraId="29E0EDB5" w14:textId="07425DAB" w:rsidR="00A77890" w:rsidRPr="00A77890" w:rsidRDefault="00A77890" w:rsidP="00A77890">
      <w:pPr>
        <w:spacing w:after="120"/>
        <w:rPr>
          <w:rFonts w:asciiTheme="majorHAnsi" w:hAnsiTheme="majorHAnsi" w:cstheme="majorHAnsi"/>
          <w:sz w:val="21"/>
          <w:szCs w:val="21"/>
        </w:rPr>
      </w:pPr>
      <w:r w:rsidRPr="00A77890">
        <w:rPr>
          <w:rFonts w:asciiTheme="majorHAnsi" w:hAnsiTheme="majorHAnsi" w:cstheme="majorHAnsi"/>
          <w:sz w:val="21"/>
          <w:szCs w:val="21"/>
        </w:rPr>
        <w:t>Sales Training &amp; Enablement Specialist | 12/2013 – 07/2017</w:t>
      </w:r>
    </w:p>
    <w:p w14:paraId="350C0123"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Designed and facilitated Salesforce Sales Cloud training for 50+ sellers, achieving 30% higher CRM adoption.</w:t>
      </w:r>
    </w:p>
    <w:p w14:paraId="28946106"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Co-developed certification content for the Digital Sales division (battle cards, competitive playbooks).</w:t>
      </w:r>
    </w:p>
    <w:p w14:paraId="5F5AFDB1"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t>Rolled out deal-desk enablement toolkits, reducing proposal cycle time by 15%.</w:t>
      </w:r>
    </w:p>
    <w:p w14:paraId="0305363E" w14:textId="77777777" w:rsidR="00A77890" w:rsidRDefault="00A77890" w:rsidP="00A77890">
      <w:pPr>
        <w:rPr>
          <w:b/>
        </w:rPr>
      </w:pPr>
    </w:p>
    <w:p w14:paraId="40C35953" w14:textId="2487A658" w:rsidR="00A77890" w:rsidRPr="00A77890" w:rsidRDefault="00A77890" w:rsidP="00A77890">
      <w:pPr>
        <w:spacing w:after="0"/>
        <w:rPr>
          <w:rFonts w:asciiTheme="majorHAnsi" w:hAnsiTheme="majorHAnsi" w:cstheme="majorHAnsi"/>
          <w:sz w:val="21"/>
          <w:szCs w:val="21"/>
        </w:rPr>
      </w:pPr>
      <w:r w:rsidRPr="00A77890">
        <w:rPr>
          <w:rFonts w:asciiTheme="majorHAnsi" w:hAnsiTheme="majorHAnsi" w:cstheme="majorHAnsi"/>
          <w:b/>
          <w:sz w:val="21"/>
          <w:szCs w:val="21"/>
        </w:rPr>
        <w:t>Ariba, an SAP Company – Alpharetta, GA</w:t>
      </w:r>
    </w:p>
    <w:p w14:paraId="21469FD1" w14:textId="69DD150B" w:rsidR="00A77890" w:rsidRPr="00A77890" w:rsidRDefault="00A77890" w:rsidP="00A77890">
      <w:pPr>
        <w:spacing w:after="120"/>
        <w:rPr>
          <w:rFonts w:asciiTheme="majorHAnsi" w:hAnsiTheme="majorHAnsi" w:cstheme="majorHAnsi"/>
          <w:sz w:val="21"/>
          <w:szCs w:val="21"/>
        </w:rPr>
      </w:pPr>
      <w:r w:rsidRPr="00A77890">
        <w:rPr>
          <w:rFonts w:asciiTheme="majorHAnsi" w:hAnsiTheme="majorHAnsi" w:cstheme="majorHAnsi"/>
          <w:sz w:val="21"/>
          <w:szCs w:val="21"/>
        </w:rPr>
        <w:t>Business Development Lead</w:t>
      </w:r>
      <w:r>
        <w:rPr>
          <w:rFonts w:asciiTheme="majorHAnsi" w:hAnsiTheme="majorHAnsi" w:cstheme="majorHAnsi"/>
          <w:sz w:val="21"/>
          <w:szCs w:val="21"/>
        </w:rPr>
        <w:t>, Southern Europe</w:t>
      </w:r>
      <w:r w:rsidRPr="00A77890">
        <w:rPr>
          <w:rFonts w:asciiTheme="majorHAnsi" w:hAnsiTheme="majorHAnsi" w:cstheme="majorHAnsi"/>
          <w:sz w:val="21"/>
          <w:szCs w:val="21"/>
        </w:rPr>
        <w:t xml:space="preserve"> | 2012 – 2013</w:t>
      </w:r>
    </w:p>
    <w:p w14:paraId="2D6DE686" w14:textId="77777777" w:rsidR="00A77890" w:rsidRPr="00A77890" w:rsidRDefault="00A77890" w:rsidP="00A77890">
      <w:pPr>
        <w:pStyle w:val="ListBullet"/>
        <w:spacing w:after="120"/>
        <w:rPr>
          <w:rFonts w:asciiTheme="majorHAnsi" w:hAnsiTheme="majorHAnsi" w:cstheme="majorHAnsi"/>
          <w:sz w:val="21"/>
          <w:szCs w:val="21"/>
        </w:rPr>
      </w:pPr>
      <w:r w:rsidRPr="00A77890">
        <w:rPr>
          <w:rFonts w:asciiTheme="majorHAnsi" w:hAnsiTheme="majorHAnsi" w:cstheme="majorHAnsi"/>
          <w:sz w:val="21"/>
          <w:szCs w:val="21"/>
        </w:rPr>
        <w:t>Managed a 3-person team delivering $50M pipeline and $13M revenue; created new-hire training and playbooks reducing ramp time.</w:t>
      </w:r>
    </w:p>
    <w:p w14:paraId="6C317519" w14:textId="77777777" w:rsidR="00A77890" w:rsidRPr="00A77890" w:rsidRDefault="00A77890" w:rsidP="00A77890">
      <w:pPr>
        <w:rPr>
          <w:rFonts w:asciiTheme="majorHAnsi" w:hAnsiTheme="majorHAnsi" w:cstheme="majorHAnsi"/>
          <w:sz w:val="21"/>
          <w:szCs w:val="21"/>
        </w:rPr>
      </w:pPr>
      <w:r w:rsidRPr="00A77890">
        <w:rPr>
          <w:rFonts w:asciiTheme="majorHAnsi" w:hAnsiTheme="majorHAnsi" w:cstheme="majorHAnsi"/>
          <w:sz w:val="21"/>
          <w:szCs w:val="21"/>
        </w:rPr>
        <w:t>Business Development Representative, France &amp; Benelux | 2010 – 2011</w:t>
      </w:r>
    </w:p>
    <w:p w14:paraId="406638CB" w14:textId="77777777" w:rsidR="00A77890" w:rsidRPr="00A77890" w:rsidRDefault="00A77890" w:rsidP="00A77890">
      <w:pPr>
        <w:pStyle w:val="ListBullet"/>
        <w:spacing w:after="30"/>
        <w:rPr>
          <w:rFonts w:asciiTheme="majorHAnsi" w:hAnsiTheme="majorHAnsi" w:cstheme="majorHAnsi"/>
          <w:sz w:val="21"/>
          <w:szCs w:val="21"/>
        </w:rPr>
      </w:pPr>
      <w:r w:rsidRPr="00A77890">
        <w:rPr>
          <w:rFonts w:asciiTheme="majorHAnsi" w:hAnsiTheme="majorHAnsi" w:cstheme="majorHAnsi"/>
          <w:sz w:val="21"/>
          <w:szCs w:val="21"/>
        </w:rPr>
        <w:lastRenderedPageBreak/>
        <w:t>Generated $25M+ pipeline, achieving Top Performer status for consistent quota overachievement.</w:t>
      </w:r>
    </w:p>
    <w:p w14:paraId="2C9D8F33" w14:textId="20F8AF16" w:rsidR="00A77890" w:rsidRPr="00A77890" w:rsidRDefault="00A77890" w:rsidP="00A77890">
      <w:pPr>
        <w:pStyle w:val="Heading1"/>
      </w:pPr>
      <w:r w:rsidRPr="00A77890">
        <w:t>Education</w:t>
      </w:r>
    </w:p>
    <w:p w14:paraId="338B6DFF" w14:textId="77777777" w:rsidR="00A77890" w:rsidRPr="00A77890" w:rsidRDefault="00A77890" w:rsidP="00A77890">
      <w:pPr>
        <w:spacing w:after="0"/>
        <w:rPr>
          <w:rFonts w:asciiTheme="majorHAnsi" w:hAnsiTheme="majorHAnsi" w:cstheme="majorHAnsi"/>
          <w:sz w:val="21"/>
          <w:szCs w:val="21"/>
        </w:rPr>
      </w:pPr>
      <w:r w:rsidRPr="00A77890">
        <w:rPr>
          <w:rFonts w:asciiTheme="majorHAnsi" w:hAnsiTheme="majorHAnsi" w:cstheme="majorHAnsi"/>
          <w:sz w:val="21"/>
          <w:szCs w:val="21"/>
        </w:rPr>
        <w:t>MA, Marketing &amp; Management – ESSEC Business School, Paris, France</w:t>
      </w:r>
    </w:p>
    <w:p w14:paraId="07079AA5" w14:textId="77777777" w:rsidR="00A77890" w:rsidRPr="00A77890" w:rsidRDefault="00A77890" w:rsidP="00A77890">
      <w:pPr>
        <w:spacing w:after="0"/>
        <w:rPr>
          <w:rFonts w:asciiTheme="majorHAnsi" w:hAnsiTheme="majorHAnsi" w:cstheme="majorHAnsi"/>
          <w:sz w:val="21"/>
          <w:szCs w:val="21"/>
        </w:rPr>
      </w:pPr>
      <w:r w:rsidRPr="00A77890">
        <w:rPr>
          <w:rFonts w:asciiTheme="majorHAnsi" w:hAnsiTheme="majorHAnsi" w:cstheme="majorHAnsi"/>
          <w:sz w:val="21"/>
          <w:szCs w:val="21"/>
        </w:rPr>
        <w:t>LLM, Business Law – Paris X University (Nanterre), France</w:t>
      </w:r>
    </w:p>
    <w:p w14:paraId="49C45899" w14:textId="77777777" w:rsidR="00A77890" w:rsidRPr="00A77890" w:rsidRDefault="00A77890" w:rsidP="00A77890">
      <w:pPr>
        <w:spacing w:after="0"/>
        <w:rPr>
          <w:rFonts w:asciiTheme="majorHAnsi" w:hAnsiTheme="majorHAnsi" w:cstheme="majorHAnsi"/>
          <w:sz w:val="21"/>
          <w:szCs w:val="21"/>
        </w:rPr>
      </w:pPr>
      <w:r w:rsidRPr="00A77890">
        <w:rPr>
          <w:rFonts w:asciiTheme="majorHAnsi" w:hAnsiTheme="majorHAnsi" w:cstheme="majorHAnsi"/>
          <w:sz w:val="21"/>
          <w:szCs w:val="21"/>
        </w:rPr>
        <w:t>JD, Law – Paris X University (Nanterre), France</w:t>
      </w:r>
    </w:p>
    <w:p w14:paraId="0C87C951" w14:textId="24B41460" w:rsidR="00A77890" w:rsidRPr="00A77890" w:rsidRDefault="00A77890" w:rsidP="00A77890">
      <w:pPr>
        <w:pStyle w:val="Heading1"/>
      </w:pPr>
      <w:r w:rsidRPr="00A77890">
        <w:t>Certifications</w:t>
      </w:r>
    </w:p>
    <w:p w14:paraId="5042D2D6" w14:textId="77777777" w:rsidR="00A77890" w:rsidRDefault="00A77890" w:rsidP="00A77890">
      <w:pPr>
        <w:spacing w:after="0"/>
        <w:rPr>
          <w:rFonts w:asciiTheme="majorHAnsi" w:hAnsiTheme="majorHAnsi" w:cstheme="majorHAnsi"/>
          <w:sz w:val="21"/>
          <w:szCs w:val="21"/>
        </w:rPr>
      </w:pPr>
      <w:r w:rsidRPr="00A77890">
        <w:rPr>
          <w:rFonts w:asciiTheme="majorHAnsi" w:hAnsiTheme="majorHAnsi" w:cstheme="majorHAnsi"/>
          <w:sz w:val="21"/>
          <w:szCs w:val="21"/>
        </w:rPr>
        <w:t>Salesforce Platform Foundations (Salesforce)</w:t>
      </w:r>
    </w:p>
    <w:p w14:paraId="63A9121C" w14:textId="0557F801" w:rsidR="00A77890" w:rsidRPr="00A77890" w:rsidRDefault="00A77890" w:rsidP="00A77890">
      <w:pPr>
        <w:spacing w:after="0"/>
        <w:rPr>
          <w:rFonts w:asciiTheme="majorHAnsi" w:hAnsiTheme="majorHAnsi" w:cstheme="majorHAnsi"/>
          <w:sz w:val="21"/>
          <w:szCs w:val="21"/>
        </w:rPr>
      </w:pPr>
      <w:r>
        <w:rPr>
          <w:rFonts w:asciiTheme="majorHAnsi" w:hAnsiTheme="majorHAnsi" w:cstheme="majorHAnsi"/>
          <w:sz w:val="21"/>
          <w:szCs w:val="21"/>
        </w:rPr>
        <w:t>Attorney (Israel Bar – Inactive)</w:t>
      </w:r>
    </w:p>
    <w:p w14:paraId="2BBDB37A" w14:textId="2B893758" w:rsidR="00A77890" w:rsidRPr="00A77890" w:rsidRDefault="00A77890" w:rsidP="00A77890">
      <w:pPr>
        <w:pStyle w:val="Heading1"/>
      </w:pPr>
      <w:r w:rsidRPr="00A77890">
        <w:t>Tools &amp; Systems</w:t>
      </w:r>
    </w:p>
    <w:p w14:paraId="279B1694" w14:textId="77777777" w:rsidR="00A77890" w:rsidRPr="00A77890" w:rsidRDefault="00A77890" w:rsidP="00A77890">
      <w:pPr>
        <w:spacing w:after="0"/>
        <w:rPr>
          <w:rFonts w:asciiTheme="majorHAnsi" w:hAnsiTheme="majorHAnsi" w:cstheme="majorHAnsi"/>
          <w:sz w:val="21"/>
          <w:szCs w:val="21"/>
        </w:rPr>
      </w:pPr>
      <w:r w:rsidRPr="00A77890">
        <w:rPr>
          <w:rFonts w:asciiTheme="majorHAnsi" w:hAnsiTheme="majorHAnsi" w:cstheme="majorHAnsi"/>
          <w:sz w:val="21"/>
          <w:szCs w:val="21"/>
        </w:rPr>
        <w:t xml:space="preserve">Enablement &amp; LMS: </w:t>
      </w:r>
      <w:proofErr w:type="spellStart"/>
      <w:r w:rsidRPr="00A77890">
        <w:rPr>
          <w:rFonts w:asciiTheme="majorHAnsi" w:hAnsiTheme="majorHAnsi" w:cstheme="majorHAnsi"/>
          <w:sz w:val="21"/>
          <w:szCs w:val="21"/>
        </w:rPr>
        <w:t>WorkRamp</w:t>
      </w:r>
      <w:proofErr w:type="spellEnd"/>
      <w:r w:rsidRPr="00A77890">
        <w:rPr>
          <w:rFonts w:asciiTheme="majorHAnsi" w:hAnsiTheme="majorHAnsi" w:cstheme="majorHAnsi"/>
          <w:sz w:val="21"/>
          <w:szCs w:val="21"/>
        </w:rPr>
        <w:t xml:space="preserve">, Articulate, Loom, Clipchamp, </w:t>
      </w:r>
      <w:proofErr w:type="spellStart"/>
      <w:r w:rsidRPr="00A77890">
        <w:rPr>
          <w:rFonts w:asciiTheme="majorHAnsi" w:hAnsiTheme="majorHAnsi" w:cstheme="majorHAnsi"/>
          <w:sz w:val="21"/>
          <w:szCs w:val="21"/>
        </w:rPr>
        <w:t>Slido</w:t>
      </w:r>
      <w:proofErr w:type="spellEnd"/>
    </w:p>
    <w:p w14:paraId="03BDFBA5" w14:textId="77777777" w:rsidR="00A77890" w:rsidRPr="00A77890" w:rsidRDefault="00A77890" w:rsidP="00A77890">
      <w:pPr>
        <w:spacing w:after="0"/>
        <w:rPr>
          <w:rFonts w:asciiTheme="majorHAnsi" w:hAnsiTheme="majorHAnsi" w:cstheme="majorHAnsi"/>
          <w:sz w:val="21"/>
          <w:szCs w:val="21"/>
        </w:rPr>
      </w:pPr>
      <w:r w:rsidRPr="00A77890">
        <w:rPr>
          <w:rFonts w:asciiTheme="majorHAnsi" w:hAnsiTheme="majorHAnsi" w:cstheme="majorHAnsi"/>
          <w:sz w:val="21"/>
          <w:szCs w:val="21"/>
        </w:rPr>
        <w:t>CRM &amp; Analytics: Salesforce, Revenue Intelligence, Tableau, Power BI</w:t>
      </w:r>
    </w:p>
    <w:p w14:paraId="2A6B8E2F" w14:textId="77777777" w:rsidR="00A77890" w:rsidRPr="00A77890" w:rsidRDefault="00A77890" w:rsidP="00A77890">
      <w:pPr>
        <w:spacing w:after="0"/>
        <w:rPr>
          <w:rFonts w:asciiTheme="majorHAnsi" w:hAnsiTheme="majorHAnsi" w:cstheme="majorHAnsi"/>
          <w:sz w:val="21"/>
          <w:szCs w:val="21"/>
        </w:rPr>
      </w:pPr>
      <w:r w:rsidRPr="00A77890">
        <w:rPr>
          <w:rFonts w:asciiTheme="majorHAnsi" w:hAnsiTheme="majorHAnsi" w:cstheme="majorHAnsi"/>
          <w:sz w:val="21"/>
          <w:szCs w:val="21"/>
        </w:rPr>
        <w:t xml:space="preserve">Sales Tech: Gong, Outreach, ZoomInfo, LinkedIn Sales Navigator, </w:t>
      </w:r>
      <w:proofErr w:type="spellStart"/>
      <w:r w:rsidRPr="00A77890">
        <w:rPr>
          <w:rFonts w:asciiTheme="majorHAnsi" w:hAnsiTheme="majorHAnsi" w:cstheme="majorHAnsi"/>
          <w:sz w:val="21"/>
          <w:szCs w:val="21"/>
        </w:rPr>
        <w:t>Prolifiq</w:t>
      </w:r>
      <w:proofErr w:type="spellEnd"/>
      <w:r w:rsidRPr="00A77890">
        <w:rPr>
          <w:rFonts w:asciiTheme="majorHAnsi" w:hAnsiTheme="majorHAnsi" w:cstheme="majorHAnsi"/>
          <w:sz w:val="21"/>
          <w:szCs w:val="21"/>
        </w:rPr>
        <w:t>, 6Sense</w:t>
      </w:r>
    </w:p>
    <w:p w14:paraId="7B3A5F1D" w14:textId="77777777" w:rsidR="00A77890" w:rsidRPr="00A77890" w:rsidRDefault="00A77890" w:rsidP="00A77890">
      <w:pPr>
        <w:spacing w:after="0"/>
        <w:rPr>
          <w:rFonts w:asciiTheme="majorHAnsi" w:hAnsiTheme="majorHAnsi" w:cstheme="majorHAnsi"/>
          <w:sz w:val="21"/>
          <w:szCs w:val="21"/>
        </w:rPr>
      </w:pPr>
      <w:r w:rsidRPr="00A77890">
        <w:rPr>
          <w:rFonts w:asciiTheme="majorHAnsi" w:hAnsiTheme="majorHAnsi" w:cstheme="majorHAnsi"/>
          <w:sz w:val="21"/>
          <w:szCs w:val="21"/>
        </w:rPr>
        <w:t>Project Management: Jira, Monday</w:t>
      </w:r>
    </w:p>
    <w:p w14:paraId="095FC4AA" w14:textId="11CC8180" w:rsidR="00A77890" w:rsidRPr="00A77890" w:rsidRDefault="00A77890" w:rsidP="00A77890">
      <w:pPr>
        <w:spacing w:after="0"/>
        <w:rPr>
          <w:rFonts w:asciiTheme="majorHAnsi" w:hAnsiTheme="majorHAnsi" w:cstheme="majorHAnsi"/>
          <w:sz w:val="21"/>
          <w:szCs w:val="21"/>
        </w:rPr>
      </w:pPr>
      <w:r w:rsidRPr="00A77890">
        <w:rPr>
          <w:rFonts w:asciiTheme="majorHAnsi" w:hAnsiTheme="majorHAnsi" w:cstheme="majorHAnsi"/>
          <w:sz w:val="21"/>
          <w:szCs w:val="21"/>
        </w:rPr>
        <w:t xml:space="preserve">Languages: English (Fluent), French (Native), </w:t>
      </w:r>
      <w:r w:rsidR="00C1517B">
        <w:rPr>
          <w:rFonts w:asciiTheme="majorHAnsi" w:hAnsiTheme="majorHAnsi" w:cstheme="majorHAnsi"/>
          <w:sz w:val="21"/>
          <w:szCs w:val="21"/>
        </w:rPr>
        <w:t xml:space="preserve">Hebrew (Fluent), </w:t>
      </w:r>
      <w:r w:rsidRPr="00A77890">
        <w:rPr>
          <w:rFonts w:asciiTheme="majorHAnsi" w:hAnsiTheme="majorHAnsi" w:cstheme="majorHAnsi"/>
          <w:sz w:val="21"/>
          <w:szCs w:val="21"/>
        </w:rPr>
        <w:t>Spanish &amp; Portuguese (Conversational)</w:t>
      </w:r>
    </w:p>
    <w:p w14:paraId="2BA8EF37" w14:textId="77777777" w:rsidR="00A77890" w:rsidRPr="00A77890" w:rsidRDefault="00A77890">
      <w:pPr>
        <w:rPr>
          <w:rFonts w:asciiTheme="majorHAnsi" w:hAnsiTheme="majorHAnsi" w:cstheme="majorHAnsi"/>
          <w:b/>
          <w:sz w:val="21"/>
          <w:szCs w:val="21"/>
        </w:rPr>
      </w:pPr>
    </w:p>
    <w:sectPr w:rsidR="00A77890" w:rsidRPr="00A778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5965B64"/>
    <w:lvl w:ilvl="0">
      <w:start w:val="1"/>
      <w:numFmt w:val="bullet"/>
      <w:pStyle w:val="ListBullet"/>
      <w:lvlText w:val=""/>
      <w:lvlJc w:val="left"/>
      <w:pPr>
        <w:tabs>
          <w:tab w:val="num" w:pos="360"/>
        </w:tabs>
        <w:ind w:left="360" w:hanging="360"/>
      </w:pPr>
      <w:rPr>
        <w:rFonts w:ascii="Symbol" w:hAnsi="Symbol" w:hint="default"/>
      </w:rPr>
    </w:lvl>
  </w:abstractNum>
  <w:num w:numId="1" w16cid:durableId="88283986">
    <w:abstractNumId w:val="8"/>
  </w:num>
  <w:num w:numId="2" w16cid:durableId="699862551">
    <w:abstractNumId w:val="6"/>
  </w:num>
  <w:num w:numId="3" w16cid:durableId="867833780">
    <w:abstractNumId w:val="5"/>
  </w:num>
  <w:num w:numId="4" w16cid:durableId="266424843">
    <w:abstractNumId w:val="4"/>
  </w:num>
  <w:num w:numId="5" w16cid:durableId="100346792">
    <w:abstractNumId w:val="7"/>
  </w:num>
  <w:num w:numId="6" w16cid:durableId="1025446002">
    <w:abstractNumId w:val="3"/>
  </w:num>
  <w:num w:numId="7" w16cid:durableId="1773208196">
    <w:abstractNumId w:val="2"/>
  </w:num>
  <w:num w:numId="8" w16cid:durableId="281026">
    <w:abstractNumId w:val="1"/>
  </w:num>
  <w:num w:numId="9" w16cid:durableId="894894558">
    <w:abstractNumId w:val="0"/>
  </w:num>
  <w:num w:numId="10" w16cid:durableId="17027823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44A"/>
    <w:rsid w:val="0006063C"/>
    <w:rsid w:val="0015074B"/>
    <w:rsid w:val="0029639D"/>
    <w:rsid w:val="00326F90"/>
    <w:rsid w:val="005367A0"/>
    <w:rsid w:val="009D5CEB"/>
    <w:rsid w:val="00A77890"/>
    <w:rsid w:val="00AA1D8D"/>
    <w:rsid w:val="00B47730"/>
    <w:rsid w:val="00C151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0080C"/>
  <w14:defaultImageDpi w14:val="300"/>
  <w15:docId w15:val="{5449E96B-D463-EC4E-A09A-31B448246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Stephanie Braslavsky</cp:lastModifiedBy>
  <cp:revision>3</cp:revision>
  <dcterms:created xsi:type="dcterms:W3CDTF">2025-10-29T00:10:00Z</dcterms:created>
  <dcterms:modified xsi:type="dcterms:W3CDTF">2025-10-29T00:34:00Z</dcterms:modified>
  <cp:category/>
</cp:coreProperties>
</file>