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ms-word.commentsExtensible+xml"/>
  <Override PartName="/word/commentsIds.xml" ContentType="application/vnd.ms-word.commentsId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8"/>
        </w:rPr>
        <w:t>RESUMO DAS ALTERAÇÕES PROPOSTAS</w:t>
      </w:r>
    </w:p>
    <w:p>
      <w:r>
        <w:rPr>
          <w:i/>
          <w:sz w:val="18"/>
        </w:rPr>
        <w:t>Legenda: (verde) texto proposto; (tachado) texto removido; (fundo amarelo) trecho pendente de decisão jurídica; (comentário) lastro identificado. Alterações em amarelo e os comentários exigem validação da equipe jurídica antes da publicação.</w:t>
      </w:r>
    </w:p>
    <w:tbl>
      <w:tblPr>
        <w:tblW w:type="auto" w:w="0"/>
        <w:tblLook w:firstColumn="1" w:firstRow="1" w:lastColumn="0" w:lastRow="0" w:noHBand="0" w:noVBand="1" w:val="04A0"/>
      </w:tblPr>
      <w:tblGrid>
        <w:gridCol w:w="2257"/>
        <w:gridCol w:w="2257"/>
        <w:gridCol w:w="2257"/>
        <w:gridCol w:w="2257"/>
      </w:tblGrid>
      <w:tr>
        <w:tc>
          <w:tcPr>
            <w:tcW w:type="dxa" w:w="2257"/>
          </w:tcPr>
          <w:p>
            <w:r>
              <w:rPr>
                <w:b/>
              </w:rPr>
              <w:t>Artigo</w:t>
            </w:r>
          </w:p>
        </w:tc>
        <w:tc>
          <w:tcPr>
            <w:tcW w:type="dxa" w:w="2257"/>
          </w:tcPr>
          <w:p>
            <w:r>
              <w:rPr>
                <w:b/>
              </w:rPr>
              <w:t>Tipo</w:t>
            </w:r>
          </w:p>
        </w:tc>
        <w:tc>
          <w:tcPr>
            <w:tcW w:type="dxa" w:w="2257"/>
          </w:tcPr>
          <w:p>
            <w:r>
              <w:rPr>
                <w:b/>
              </w:rPr>
              <w:t>Mudança</w:t>
            </w:r>
          </w:p>
        </w:tc>
        <w:tc>
          <w:tcPr>
            <w:tcW w:type="dxa" w:w="2257"/>
          </w:tcPr>
          <w:p>
            <w:r>
              <w:rPr>
                <w:b/>
              </w:rPr>
              <w:t>Motivo</w:t>
            </w:r>
          </w:p>
        </w:tc>
      </w:tr>
      <w:tr>
        <w:tc>
          <w:tcPr>
            <w:tcW w:type="dxa" w:w="2257"/>
          </w:tcPr>
          <w:p>
            <w:r>
              <w:t>CAPÍTULO III</w:t>
            </w:r>
          </w:p>
        </w:tc>
        <w:tc>
          <w:tcPr>
            <w:tcW w:type="dxa" w:w="2257"/>
          </w:tcPr>
          <w:p>
            <w:r>
              <w:t>Correção</w:t>
            </w:r>
          </w:p>
        </w:tc>
        <w:tc>
          <w:tcPr>
            <w:tcW w:type="dxa" w:w="2257"/>
          </w:tcPr>
          <w:p>
            <w:r>
              <w:t>CAPÍTULO IV</w:t>
            </w:r>
          </w:p>
        </w:tc>
        <w:tc>
          <w:tcPr>
            <w:tcW w:type="dxa" w:w="2257"/>
          </w:tcPr>
          <w:p>
            <w:r>
              <w:t>Renumerar segundo capitulo III para IV para evitar duplicidade e confusao interna.</w:t>
            </w:r>
          </w:p>
        </w:tc>
      </w:tr>
      <w:tr>
        <w:tc>
          <w:tcPr>
            <w:tcW w:type="dxa" w:w="2257"/>
          </w:tcPr>
          <w:p>
            <w:r>
              <w:t>CAPÍTULO III</w:t>
            </w:r>
          </w:p>
        </w:tc>
        <w:tc>
          <w:tcPr>
            <w:tcW w:type="dxa" w:w="2257"/>
          </w:tcPr>
          <w:p>
            <w:r>
              <w:t>Correção</w:t>
            </w:r>
          </w:p>
        </w:tc>
        <w:tc>
          <w:tcPr>
            <w:tcW w:type="dxa" w:w="2257"/>
          </w:tcPr>
          <w:p>
            <w:r>
              <w:t>CAPÍTULO V</w:t>
            </w:r>
          </w:p>
        </w:tc>
        <w:tc>
          <w:tcPr>
            <w:tcW w:type="dxa" w:w="2257"/>
          </w:tcPr>
          <w:p>
            <w:r>
              <w:t>Renumerar terceiro capitulo III para V para manter a sequencia numerica correta apos ajuste anterior.</w:t>
            </w:r>
          </w:p>
        </w:tc>
      </w:tr>
      <w:tr>
        <w:tc>
          <w:tcPr>
            <w:tcW w:type="dxa" w:w="2257"/>
          </w:tcPr>
          <w:p>
            <w:r>
              <w:t>CAPÍTULO IV</w:t>
            </w:r>
          </w:p>
        </w:tc>
        <w:tc>
          <w:tcPr>
            <w:tcW w:type="dxa" w:w="2257"/>
          </w:tcPr>
          <w:p>
            <w:r>
              <w:t>Correção</w:t>
            </w:r>
          </w:p>
        </w:tc>
        <w:tc>
          <w:tcPr>
            <w:tcW w:type="dxa" w:w="2257"/>
          </w:tcPr>
          <w:p>
            <w:r>
              <w:t>CAPÍTULO VI</w:t>
            </w:r>
          </w:p>
        </w:tc>
        <w:tc>
          <w:tcPr>
            <w:tcW w:type="dxa" w:w="2257"/>
          </w:tcPr>
          <w:p>
            <w:r>
              <w:t>Renumerar capitulo IV para VI devido a renumeracao dos capitulos anteriores.</w:t>
            </w:r>
          </w:p>
        </w:tc>
      </w:tr>
      <w:tr>
        <w:tc>
          <w:tcPr>
            <w:tcW w:type="dxa" w:w="2257"/>
          </w:tcPr>
          <w:p>
            <w:r>
              <w:t>CAPÍTULO V</w:t>
            </w:r>
          </w:p>
        </w:tc>
        <w:tc>
          <w:tcPr>
            <w:tcW w:type="dxa" w:w="2257"/>
          </w:tcPr>
          <w:p>
            <w:r>
              <w:t>Correção</w:t>
            </w:r>
          </w:p>
        </w:tc>
        <w:tc>
          <w:tcPr>
            <w:tcW w:type="dxa" w:w="2257"/>
          </w:tcPr>
          <w:p>
            <w:r>
              <w:t>CAPÍTULO VII</w:t>
            </w:r>
          </w:p>
        </w:tc>
        <w:tc>
          <w:tcPr>
            <w:tcW w:type="dxa" w:w="2257"/>
          </w:tcPr>
          <w:p>
            <w:r>
              <w:t>Renumerar capitulo V para VII para sequencia numerica correta apos maior correcao</w:t>
            </w:r>
          </w:p>
        </w:tc>
      </w:tr>
      <w:tr>
        <w:tc>
          <w:tcPr>
            <w:tcW w:type="dxa" w:w="2257"/>
          </w:tcPr>
          <w:p>
            <w:r>
              <w:t>CAPÍTULO VI</w:t>
            </w:r>
          </w:p>
        </w:tc>
        <w:tc>
          <w:tcPr>
            <w:tcW w:type="dxa" w:w="2257"/>
          </w:tcPr>
          <w:p>
            <w:r>
              <w:t>Correção</w:t>
            </w:r>
          </w:p>
        </w:tc>
        <w:tc>
          <w:tcPr>
            <w:tcW w:type="dxa" w:w="2257"/>
          </w:tcPr>
          <w:p>
            <w:r>
              <w:t>CAPÍTULO VIII</w:t>
            </w:r>
          </w:p>
        </w:tc>
        <w:tc>
          <w:tcPr>
            <w:tcW w:type="dxa" w:w="2257"/>
          </w:tcPr>
          <w:p>
            <w:r>
              <w:t>Renumerar capitulo VI para VIII para manter sequencia numerica correta apos ajustes anteriores</w:t>
            </w:r>
          </w:p>
        </w:tc>
      </w:tr>
      <w:tr>
        <w:tc>
          <w:tcPr>
            <w:tcW w:type="dxa" w:w="2257"/>
          </w:tcPr>
          <w:p>
            <w:r>
              <w:t>CAPÍTULO VII</w:t>
            </w:r>
          </w:p>
        </w:tc>
        <w:tc>
          <w:tcPr>
            <w:tcW w:type="dxa" w:w="2257"/>
          </w:tcPr>
          <w:p>
            <w:r>
              <w:t>Correção</w:t>
            </w:r>
          </w:p>
        </w:tc>
        <w:tc>
          <w:tcPr>
            <w:tcW w:type="dxa" w:w="2257"/>
          </w:tcPr>
          <w:p>
            <w:r>
              <w:t>CAPÍTULO IX</w:t>
            </w:r>
          </w:p>
        </w:tc>
        <w:tc>
          <w:tcPr>
            <w:tcW w:type="dxa" w:w="2257"/>
          </w:tcPr>
          <w:p>
            <w:r>
              <w:t>Renumerar capitulo VII para IX para sequencia numerica correta</w:t>
            </w:r>
          </w:p>
        </w:tc>
      </w:tr>
      <w:tr>
        <w:tc>
          <w:tcPr>
            <w:tcW w:type="dxa" w:w="2257"/>
          </w:tcPr>
          <w:p>
            <w:r>
              <w:t>CAPÍTULO VIII</w:t>
            </w:r>
          </w:p>
        </w:tc>
        <w:tc>
          <w:tcPr>
            <w:tcW w:type="dxa" w:w="2257"/>
          </w:tcPr>
          <w:p>
            <w:r>
              <w:t>Correção</w:t>
            </w:r>
          </w:p>
        </w:tc>
        <w:tc>
          <w:tcPr>
            <w:tcW w:type="dxa" w:w="2257"/>
          </w:tcPr>
          <w:p>
            <w:r>
              <w:t>CAPÍTULO X</w:t>
            </w:r>
          </w:p>
        </w:tc>
        <w:tc>
          <w:tcPr>
            <w:tcW w:type="dxa" w:w="2257"/>
          </w:tcPr>
          <w:p>
            <w:r>
              <w:t>Renumerar capitulo VIII para X para manter sequencia numerica final</w:t>
            </w:r>
          </w:p>
        </w:tc>
      </w:tr>
      <w:tr>
        <w:tc>
          <w:tcPr>
            <w:tcW w:type="dxa" w:w="2257"/>
          </w:tcPr>
          <w:p>
            <w:r>
              <w:t>CONSIDERANDO</w:t>
            </w:r>
          </w:p>
        </w:tc>
        <w:tc>
          <w:tcPr>
            <w:tcW w:type="dxa" w:w="2257"/>
          </w:tcPr>
          <w:p>
            <w:r>
              <w:t>Correção</w:t>
            </w:r>
          </w:p>
        </w:tc>
        <w:tc>
          <w:tcPr>
            <w:tcW w:type="dxa" w:w="2257"/>
          </w:tcPr>
          <w:p>
            <w:r>
              <w:t>CONSIDERANDO a necessidade de regulamentar a produção de artesanato no âmbito das unidades penais;</w:t>
            </w:r>
          </w:p>
        </w:tc>
        <w:tc>
          <w:tcPr>
            <w:tcW w:type="dxa" w:w="2257"/>
          </w:tcPr>
          <w:p>
            <w:r>
              <w:t>Ajuste pontuacao para inserir o prox considering da inclusao do Codigo Penal no preambulo/considerandos.</w:t>
            </w:r>
          </w:p>
        </w:tc>
      </w:tr>
      <w:tr>
        <w:tc>
          <w:tcPr>
            <w:tcW w:type="dxa" w:w="2257"/>
          </w:tcPr>
          <w:p>
            <w:r>
              <w:t>CONSIDERANDO</w:t>
            </w:r>
          </w:p>
        </w:tc>
        <w:tc>
          <w:tcPr>
            <w:tcW w:type="dxa" w:w="2257"/>
          </w:tcPr>
          <w:p>
            <w:r>
              <w:t>Correção</w:t>
            </w:r>
          </w:p>
        </w:tc>
        <w:tc>
          <w:tcPr>
            <w:tcW w:type="dxa" w:w="2257"/>
          </w:tcPr>
          <w:p>
            <w:r>
              <w:t>CONSIDERANDO a necessidade de regulamentar a produção de artesanato no âmbito das unidades penais;</w:t>
            </w:r>
          </w:p>
        </w:tc>
        <w:tc>
          <w:tcPr>
            <w:tcW w:type="dxa" w:w="2257"/>
          </w:tcPr>
          <w:p>
            <w:r>
              <w:t>Inclusao do considerando explicito em conformidade com apontamento para citar Codigo Penal afim de respaldar sancoes penais previstas na norma</w:t>
            </w:r>
          </w:p>
        </w:tc>
      </w:tr>
      <w:tr>
        <w:tc>
          <w:tcPr>
            <w:tcW w:type="dxa" w:w="2257"/>
          </w:tcPr>
          <w:p>
            <w:r>
              <w:t>Art. 30-A</w:t>
            </w:r>
          </w:p>
        </w:tc>
        <w:tc>
          <w:tcPr>
            <w:tcW w:type="dxa" w:w="2257"/>
          </w:tcPr>
          <w:p>
            <w:r>
              <w:t>Adição estrutural</w:t>
            </w:r>
          </w:p>
        </w:tc>
        <w:tc>
          <w:tcPr>
            <w:tcW w:type="dxa" w:w="2257"/>
          </w:tcPr>
          <w:p>
            <w:r>
              <w:t>Art. 30-A. Para fins de fiscalização e controle do fluxo financeiro relacionado à comercialização da produção artesanal, fica instituído o acompanhamento periódico por meio de relatórios trimestrais, que deverão conter comprovantes de recolhimento, balanço financeiro resumo das receitas e despesas ocorridas, a serem encaminhados pela Fundação Nova Chance (FUNAC) e pelas Unidades Penais à Secretaria de Estado de Justiça (SEJUS).</w:t>
            </w:r>
          </w:p>
        </w:tc>
        <w:tc>
          <w:tcPr>
            <w:tcW w:type="dxa" w:w="2257"/>
          </w:tcPr>
          <w:p>
            <w:r>
              <w:t>Fechamento da lacuna de governança financeira e controle financeiro detalhado mencionados na ementa, assegurando transparência e acompanhamento do fluxo financeiro.</w:t>
            </w:r>
          </w:p>
        </w:tc>
      </w:tr>
    </w:tbl>
    <w:p>
      <w:r>
        <w:br w:type="page"/>
      </w:r>
    </w:p>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INSTRUÇÃO NORMATIVA CONJUNTA SEJUS/FUNAC Nº ___/2026</w:t>
      </w:r>
    </w:p>
    <w:p w:rsidR="00000000" w:rsidDel="00000000" w:rsidP="00000000" w:rsidRDefault="00000000" w:rsidRPr="00000000" w14:paraId="00000002">
      <w:pPr>
        <w:ind w:left="120" w:right="600" w:firstLine="0"/>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3">
      <w:pPr>
        <w:ind w:left="3685" w:right="-41" w:firstLine="0"/>
        <w:jc w:val="both"/>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Dispõe sobre o exercício, autorização, controle de segurança, remição de pena, comercialização, fluxo financeiro e governança do trabalho artesanal laboral por pessoas privadas de liberdade no âmbito do Sistema Penitenciário do Estado de Mato Grosso.</w:t>
      </w:r>
    </w:p>
    <w:p w:rsidR="00000000" w:rsidDel="00000000" w:rsidP="00000000" w:rsidRDefault="00000000" w:rsidRPr="00000000" w14:paraId="00000004">
      <w:pPr>
        <w:ind w:left="120" w:right="600" w:firstLine="0"/>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5">
      <w:pPr>
        <w:jc w:val="both"/>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O </w:t>
      </w:r>
      <w:r w:rsidDel="00000000" w:rsidR="00000000" w:rsidRPr="00000000">
        <w:rPr>
          <w:rFonts w:ascii="Cambria" w:cs="Cambria" w:eastAsia="Cambria" w:hAnsi="Cambria"/>
          <w:b w:val="1"/>
          <w:bCs w:val="1"/>
          <w:color w:val="1f1f1f"/>
          <w:sz w:val="24"/>
          <w:szCs w:val="24"/>
          <w:rtl w:val="0"/>
        </w:rPr>
        <w:t xml:space="preserve">SECRETÁRIO DE ESTADO DE JUSTIÇA, PRESIDENTE DA FUNDAÇÃO NOVA CHANCE</w:t>
      </w:r>
      <w:r w:rsidDel="00000000" w:rsidR="00000000" w:rsidRPr="00000000">
        <w:rPr>
          <w:rFonts w:ascii="Cambria" w:cs="Cambria" w:eastAsia="Cambria" w:hAnsi="Cambria"/>
          <w:color w:val="1f1f1f"/>
          <w:sz w:val="24"/>
          <w:szCs w:val="24"/>
          <w:rtl w:val="0"/>
        </w:rPr>
        <w:t xml:space="preserve"> e o </w:t>
      </w:r>
      <w:r w:rsidDel="00000000" w:rsidR="00000000" w:rsidRPr="00000000">
        <w:rPr>
          <w:rFonts w:ascii="Cambria" w:cs="Cambria" w:eastAsia="Cambria" w:hAnsi="Cambria"/>
          <w:b w:val="1"/>
          <w:bCs w:val="1"/>
          <w:color w:val="1f1f1f"/>
          <w:sz w:val="24"/>
          <w:szCs w:val="24"/>
          <w:rtl w:val="0"/>
        </w:rPr>
        <w:t xml:space="preserve">SECRETÁRIO ADJUNTO DE ADMINISTRAÇÃO PENITENCIÁRIA</w:t>
      </w:r>
      <w:r w:rsidDel="00000000" w:rsidR="00000000" w:rsidRPr="00000000">
        <w:rPr>
          <w:rFonts w:ascii="Cambria" w:cs="Cambria" w:eastAsia="Cambria" w:hAnsi="Cambria"/>
          <w:color w:val="1f1f1f"/>
          <w:sz w:val="24"/>
          <w:szCs w:val="24"/>
          <w:rtl w:val="0"/>
        </w:rPr>
        <w:t xml:space="preserve">, no uso das atribuições que lhes são conferidas pelo art. 71, inciso II, da Constituição do Estado de Mato Grosso, pelas normas regimentais da Secretaria de Estado de Justiça – SEJUS e Fundação Nova Chance, e</w:t>
      </w:r>
    </w:p>
    <w:p w:rsidR="00000000" w:rsidDel="00000000" w:rsidP="00000000" w:rsidRDefault="00000000" w:rsidRPr="00000000" w14:paraId="00000006">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7">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strike/>
          <w:color w:val="1f1f1f"/>
          <w:sz w:val="24"/>
          <w:szCs w:val="24"/>
          <w:rtl w:val="0"/>
        </w:rPr>
        <w:t xml:space="preserve">CONSIDERANDO</w:t>
      </w:r>
      <w:r w:rsidDel="00000000" w:rsidR="00000000" w:rsidRPr="00000000">
        <w:rPr>
          <w:rFonts w:ascii="Cambria" w:cs="Cambria" w:eastAsia="Cambria" w:hAnsi="Cambria"/>
          <w:strike/>
          <w:color w:val="1f1f1f"/>
          <w:sz w:val="24"/>
          <w:szCs w:val="24"/>
          <w:rtl w:val="0"/>
        </w:rPr>
        <w:t xml:space="preserve"> o disposto na Lei Federal nº 7.210, de 11 de julho de 1984 (Lei de Execução Penal – LEP), especialmente nos arts. 28, 29, 31, 32, 33, 126 e 129, que regulam o trabalho prisional, sua remuneração, a atividade artesanal, a jornada e a remição da pena;</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7"/>
      <w:commentRangeStart w:id="8"/>
      <w:r w:rsidDel="00000000" w:rsidR="00000000" w:rsidRPr="00000000">
        <w:rPr>
          <w:rFonts w:ascii="Cambria" w:cs="Cambria" w:eastAsia="Cambria" w:hAnsi="Cambria"/>
          <w:b w:val="1"/>
          <w:bCs w:val="1"/>
          <w:color w:val="2E7D32"/>
          <w:sz w:val="24"/>
          <w:szCs w:val="24"/>
          <w:rtl w:val="0"/>
        </w:rPr>
        <w:t>CONSIDERANDO a necessidade de regulamentar a produção de artesanato no âmbito das unidades penais;</w:t>
      </w:r>
      <w:commentRangeEnd w:id="7"/>
      <w:r>
        <w:commentReference w:id="7"/>
      </w:r>
      <w:commentRangeEnd w:id="8"/>
      <w:r>
        <w:commentReference w:id="8"/>
      </w:r>
    </w:p>
    <w:p w:rsidR="00000000" w:rsidDel="00000000" w:rsidP="00000000" w:rsidRDefault="00000000" w:rsidRPr="00000000" w14:paraId="00000008">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9">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strike/>
          <w:color w:val="1f1f1f"/>
          <w:sz w:val="24"/>
          <w:szCs w:val="24"/>
          <w:rtl w:val="0"/>
        </w:rPr>
        <w:t xml:space="preserve">CONSIDERANDO </w:t>
      </w:r>
      <w:r w:rsidDel="00000000" w:rsidR="00000000" w:rsidRPr="00000000">
        <w:rPr>
          <w:rFonts w:ascii="Cambria" w:cs="Cambria" w:eastAsia="Cambria" w:hAnsi="Cambria"/>
          <w:strike/>
          <w:color w:val="1f1f1f"/>
          <w:sz w:val="24"/>
          <w:szCs w:val="24"/>
          <w:rtl w:val="0"/>
        </w:rPr>
        <w:t xml:space="preserve">a competência da Fundação Nova Chance – FUNAC, prevista no Regimento Interno aprovado pelo Decreto nº 271, de 30 de setembro de 2015, relativa à produção e à comercialização nos estabelecimentos prisionais; </w:t>
      </w:r>
    </w:p>
    <w:p w:rsidR="00000000" w:rsidDel="00000000" w:rsidP="00000000" w:rsidRDefault="00000000" w:rsidRPr="00000000" w14:paraId="00000017">
      <w:pPr>
        <w:jc w:val="both"/>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2E7D32"/>
          <w:sz w:val="24"/>
          <w:szCs w:val="24"/>
          <w:rtl w:val="0"/>
        </w:rPr>
        <w:t>CONSIDERANDO a necessidade de regulamentar a produção de artesanato no âmbito das unidades penais;</w:t>
      </w:r>
    </w:p>
    <w:p w:rsidR="00000000" w:rsidDel="00000000" w:rsidP="00000000" w:rsidRDefault="00000000" w:rsidRPr="00000000" w14:paraId="0000000A">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B">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CONSIDERANDO</w:t>
      </w:r>
      <w:r w:rsidDel="00000000" w:rsidR="00000000" w:rsidRPr="00000000">
        <w:rPr>
          <w:rFonts w:ascii="Cambria" w:cs="Cambria" w:eastAsia="Cambria" w:hAnsi="Cambria"/>
          <w:color w:val="1f1f1f"/>
          <w:sz w:val="24"/>
          <w:szCs w:val="24"/>
          <w:rtl w:val="0"/>
        </w:rPr>
        <w:t xml:space="preserve"> a Lei Federal nº 4.320, de 17 de março de 1964, e as normas estaduais relativas à arrecadação de receitas públicas e gestão de fundos especiais;</w:t>
      </w:r>
    </w:p>
    <w:p w:rsidR="00000000" w:rsidDel="00000000" w:rsidP="00000000" w:rsidRDefault="00000000" w:rsidRPr="00000000" w14:paraId="0000000C">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D">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CONSIDERANDO </w:t>
      </w:r>
      <w:r w:rsidDel="00000000" w:rsidR="00000000" w:rsidRPr="00000000">
        <w:rPr>
          <w:rFonts w:ascii="Cambria" w:cs="Cambria" w:eastAsia="Cambria" w:hAnsi="Cambria"/>
          <w:color w:val="1f1f1f"/>
          <w:sz w:val="24"/>
          <w:szCs w:val="24"/>
          <w:rtl w:val="0"/>
        </w:rPr>
        <w:t xml:space="preserve">o Decreto Estadual nº 548, de 09 de maio de 2016, que disciplina a implantação de vagas de trabalho, ensino e qualificação profissional no Sistema Penitenciário do Estado de Mato Grosso;</w:t>
      </w:r>
    </w:p>
    <w:p w:rsidR="00000000" w:rsidDel="00000000" w:rsidP="00000000" w:rsidRDefault="00000000" w:rsidRPr="00000000" w14:paraId="0000000E">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0F">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CONSIDERANDO</w:t>
      </w:r>
      <w:r w:rsidDel="00000000" w:rsidR="00000000" w:rsidRPr="00000000">
        <w:rPr>
          <w:rFonts w:ascii="Cambria" w:cs="Cambria" w:eastAsia="Cambria" w:hAnsi="Cambria"/>
          <w:color w:val="1f1f1f"/>
          <w:sz w:val="24"/>
          <w:szCs w:val="24"/>
          <w:rtl w:val="0"/>
        </w:rPr>
        <w:t xml:space="preserve"> o Decreto Estadual nº 377, de 27 de setembro de 2023, e as competências institucionais da Fundação Nova Chance – FUNAC na promoção do trabalho prisional e inserção social;</w:t>
      </w:r>
    </w:p>
    <w:p w:rsidR="00000000" w:rsidDel="00000000" w:rsidP="00000000" w:rsidRDefault="00000000" w:rsidRPr="00000000" w14:paraId="00000010">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11">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CONSIDERANDO </w:t>
      </w:r>
      <w:r w:rsidDel="00000000" w:rsidR="00000000" w:rsidRPr="00000000">
        <w:rPr>
          <w:rFonts w:ascii="Cambria" w:cs="Cambria" w:eastAsia="Cambria" w:hAnsi="Cambria"/>
          <w:color w:val="1f1f1f"/>
          <w:sz w:val="24"/>
          <w:szCs w:val="24"/>
          <w:rtl w:val="0"/>
        </w:rPr>
        <w:t xml:space="preserve">o Decreto Federal nº 9.450, de 24 de julho de 2018, que institui a Política Nacional de Trabalho no âmbito do Sistema Prisional (PNAT);</w:t>
      </w:r>
    </w:p>
    <w:p w:rsidR="00000000" w:rsidDel="00000000" w:rsidP="00000000" w:rsidRDefault="00000000" w:rsidRPr="00000000" w14:paraId="00000012">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13">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CONSIDERANDO</w:t>
      </w:r>
      <w:r w:rsidDel="00000000" w:rsidR="00000000" w:rsidRPr="00000000">
        <w:rPr>
          <w:rFonts w:ascii="Cambria" w:cs="Cambria" w:eastAsia="Cambria" w:hAnsi="Cambria"/>
          <w:color w:val="1f1f1f"/>
          <w:sz w:val="24"/>
          <w:szCs w:val="24"/>
          <w:rtl w:val="0"/>
        </w:rPr>
        <w:t xml:space="preserve"> a necessidade de regulamentar a produção de artesanato no âmbito das unidades penais.</w:t>
      </w:r>
    </w:p>
    <w:p w:rsidR="00000000" w:rsidDel="00000000" w:rsidP="00000000" w:rsidRDefault="00000000" w:rsidRPr="00000000" w14:paraId="00000014">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15">
      <w:pPr>
        <w:jc w:val="both"/>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RESOLVEM:</w:t>
      </w:r>
    </w:p>
    <w:p w:rsidR="00000000" w:rsidDel="00000000" w:rsidP="00000000" w:rsidRDefault="00000000" w:rsidRPr="00000000" w14:paraId="00000016">
      <w:pPr>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17">
      <w:pPr>
        <w:jc w:val="both"/>
        <w:rPr>
          <w:rFonts w:ascii="Cambria" w:cs="Cambria" w:eastAsia="Cambria" w:hAnsi="Cambria"/>
          <w:b w:val="1"/>
          <w:bCs w:val="1"/>
          <w:color w:val="1f1f1f"/>
          <w:sz w:val="24"/>
          <w:szCs w:val="24"/>
        </w:rPr>
      </w:pPr>
      <w:r w:rsidDel="00000000" w:rsidR="00000000" w:rsidRPr="00000000">
        <w:rPr>
          <w:rFonts w:ascii="Cambria" w:cs="Cambria" w:eastAsia="Cambria" w:hAnsi="Cambria"/>
          <w:b w:val="1"/>
          <w:bCs w:val="1"/>
          <w:color w:val="1f1f1f"/>
          <w:sz w:val="24"/>
          <w:szCs w:val="24"/>
          <w:rtl w:val="0"/>
        </w:rPr>
        <w:t xml:space="preserve">Art. 1º</w:t>
      </w:r>
      <w:r w:rsidDel="00000000" w:rsidR="00000000" w:rsidRPr="00000000">
        <w:rPr>
          <w:rFonts w:ascii="Cambria" w:cs="Cambria" w:eastAsia="Cambria" w:hAnsi="Cambria"/>
          <w:color w:val="1f1f1f"/>
          <w:sz w:val="24"/>
          <w:szCs w:val="24"/>
          <w:rtl w:val="0"/>
        </w:rPr>
        <w:t xml:space="preserve"> Disciplinar o exercício da atividade artesanal laboral com expressão econômica praticada por Pessoas Privadas de Liberdade (PPL) nas Unidades Penais do Sistema Penitenciário do Estado de Mato Grosso, estabelecendo os fluxos de segurança, remição, comercialização e gestão de receitas.</w:t>
      </w:r>
      <w:r w:rsidDel="00000000" w:rsidR="00000000" w:rsidRPr="00000000">
        <w:rPr>
          <w:rtl w:val="0"/>
        </w:rPr>
      </w:r>
    </w:p>
    <w:p w:rsidR="00000000" w:rsidDel="00000000" w:rsidP="00000000" w:rsidRDefault="00000000" w:rsidRPr="00000000" w14:paraId="00000018">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19">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CAPÍTULO I</w:t>
      </w:r>
    </w:p>
    <w:p w:rsidR="00000000" w:rsidDel="00000000" w:rsidP="00000000" w:rsidRDefault="00000000" w:rsidRPr="00000000" w14:paraId="0000001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color w:val="1f1f1f"/>
          <w:sz w:val="24"/>
          <w:szCs w:val="24"/>
        </w:rPr>
      </w:pPr>
      <w:r w:rsidDel="00000000" w:rsidR="00000000" w:rsidRPr="00000000">
        <w:rPr>
          <w:rFonts w:ascii="Cambria" w:cs="Cambria" w:eastAsia="Cambria" w:hAnsi="Cambria"/>
          <w:b w:val="1"/>
          <w:bCs w:val="1"/>
          <w:sz w:val="24"/>
          <w:szCs w:val="24"/>
          <w:rtl w:val="0"/>
        </w:rPr>
        <w:t xml:space="preserve">DAS DISPOSIÇÕES GERAIS</w:t>
      </w:r>
      <w:r w:rsidDel="00000000" w:rsidR="00000000" w:rsidRPr="00000000">
        <w:rPr>
          <w:rtl w:val="0"/>
        </w:rPr>
      </w:r>
    </w:p>
    <w:p w:rsidR="00000000" w:rsidDel="00000000" w:rsidP="00000000" w:rsidRDefault="00000000" w:rsidRPr="00000000" w14:paraId="0000001B">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1C">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2º</w:t>
      </w:r>
      <w:r w:rsidDel="00000000" w:rsidR="00000000" w:rsidRPr="00000000">
        <w:rPr>
          <w:rFonts w:ascii="Cambria" w:cs="Cambria" w:eastAsia="Cambria" w:hAnsi="Cambria"/>
          <w:color w:val="1f1f1f"/>
          <w:sz w:val="24"/>
          <w:szCs w:val="24"/>
          <w:rtl w:val="0"/>
        </w:rPr>
        <w:t xml:space="preserve"> A atividade artesanal possui finalidade educativa, produtiva e de remição de pena, devendo observar a expressão econômica do bem, a igualdade de acesso às oportunidades, a aptidão individual e as exigências de ordem e segurança do estabelecimento penal.</w:t>
      </w:r>
    </w:p>
    <w:p w:rsidR="00000000" w:rsidDel="00000000" w:rsidP="00000000" w:rsidRDefault="00000000" w:rsidRPr="00000000" w14:paraId="0000001D">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3º</w:t>
      </w:r>
      <w:r w:rsidDel="00000000" w:rsidR="00000000" w:rsidRPr="00000000">
        <w:rPr>
          <w:rFonts w:ascii="Cambria" w:cs="Cambria" w:eastAsia="Cambria" w:hAnsi="Cambria"/>
          <w:color w:val="1f1f1f"/>
          <w:sz w:val="24"/>
          <w:szCs w:val="24"/>
          <w:rtl w:val="0"/>
        </w:rPr>
        <w:t xml:space="preserve"> Para os fins desta Instrução Normativa, considera-se:</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 artesanato com expressão econômica: produção artesanal dotada de padrão mercadológico, precificação e potencial efetivo de comercialização, vedada a atividade de caráter meramente recreativo ou ocupacional;</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 </w:t>
      </w:r>
      <w:r w:rsidDel="00000000" w:rsidR="00000000" w:rsidRPr="00000000">
        <w:rPr>
          <w:rFonts w:ascii="Cambria" w:cs="Cambria" w:eastAsia="Cambria" w:hAnsi="Cambria"/>
          <w:color w:val="1f1f1f"/>
          <w:sz w:val="24"/>
          <w:szCs w:val="24"/>
          <w:rtl w:val="0"/>
        </w:rPr>
        <w:t xml:space="preserve">oficina coletiva: espaço físico delimitado no estabelecimento penal destinado ao trabalho artesanal organizado sob supervisão direta;</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III –</w:t>
      </w:r>
      <w:r w:rsidDel="00000000" w:rsidR="00000000" w:rsidRPr="00000000">
        <w:rPr>
          <w:rFonts w:ascii="Cambria" w:cs="Cambria" w:eastAsia="Cambria" w:hAnsi="Cambria"/>
          <w:color w:val="1f1f1f"/>
          <w:sz w:val="24"/>
          <w:szCs w:val="24"/>
          <w:rtl w:val="0"/>
        </w:rPr>
        <w:t xml:space="preserve"> módulo individual em espaço de vivência: trabalho artesanal autorizado excepcionalmente em cela ou espaço equivalente;</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IV –</w:t>
      </w:r>
      <w:r w:rsidDel="00000000" w:rsidR="00000000" w:rsidRPr="00000000">
        <w:rPr>
          <w:rFonts w:ascii="Cambria" w:cs="Cambria" w:eastAsia="Cambria" w:hAnsi="Cambria"/>
          <w:color w:val="1f1f1f"/>
          <w:sz w:val="24"/>
          <w:szCs w:val="24"/>
          <w:rtl w:val="0"/>
        </w:rPr>
        <w:t xml:space="preserve"> Fundo Penitenciário Estadual (FUNPEN/MT): fundo de natureza contábil, caracterizando-se como fonte de recurso próprio e de aplicação exclusiva à política penitenciária.</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jc w:val="center"/>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24">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CAPÍTULO II</w:t>
      </w:r>
    </w:p>
    <w:p w:rsidR="00000000" w:rsidDel="00000000" w:rsidP="00000000" w:rsidRDefault="00000000" w:rsidRPr="00000000" w14:paraId="0000002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DAS MODALIDADES, DA AUTORIZAÇÃO E DO ACESSO</w:t>
      </w:r>
    </w:p>
    <w:p w:rsidR="00000000" w:rsidDel="00000000" w:rsidP="00000000" w:rsidRDefault="00000000" w:rsidRPr="00000000" w14:paraId="00000026">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4º</w:t>
      </w:r>
      <w:r w:rsidDel="00000000" w:rsidR="00000000" w:rsidRPr="00000000">
        <w:rPr>
          <w:rFonts w:ascii="Cambria" w:cs="Cambria" w:eastAsia="Cambria" w:hAnsi="Cambria"/>
          <w:color w:val="1f1f1f"/>
          <w:sz w:val="24"/>
          <w:szCs w:val="24"/>
          <w:rtl w:val="0"/>
        </w:rPr>
        <w:t xml:space="preserve"> A atividade artesanal poderá ser desenvolvida:</w:t>
      </w:r>
    </w:p>
    <w:p w:rsidR="00000000" w:rsidDel="00000000" w:rsidP="00000000" w:rsidRDefault="00000000" w:rsidRPr="00000000" w14:paraId="00000028">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 </w:t>
      </w:r>
      <w:r w:rsidDel="00000000" w:rsidR="00000000" w:rsidRPr="00000000">
        <w:rPr>
          <w:rFonts w:ascii="Cambria" w:cs="Cambria" w:eastAsia="Cambria" w:hAnsi="Cambria"/>
          <w:color w:val="1f1f1f"/>
          <w:sz w:val="24"/>
          <w:szCs w:val="24"/>
          <w:rtl w:val="0"/>
        </w:rPr>
        <w:t xml:space="preserve">em Oficina Coletiva de Artesanato; ou</w:t>
      </w:r>
    </w:p>
    <w:p w:rsidR="00000000" w:rsidDel="00000000" w:rsidP="00000000" w:rsidRDefault="00000000" w:rsidRPr="00000000" w14:paraId="00000029">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 </w:t>
      </w:r>
      <w:r w:rsidDel="00000000" w:rsidR="00000000" w:rsidRPr="00000000">
        <w:rPr>
          <w:rFonts w:ascii="Cambria" w:cs="Cambria" w:eastAsia="Cambria" w:hAnsi="Cambria"/>
          <w:color w:val="1f1f1f"/>
          <w:sz w:val="24"/>
          <w:szCs w:val="24"/>
          <w:rtl w:val="0"/>
        </w:rPr>
        <w:t xml:space="preserve">em Módulo Individual em Espaço de Vivência.</w:t>
        <w:br w:type="textWrapping"/>
      </w:r>
      <w:r w:rsidDel="00000000" w:rsidR="00000000" w:rsidRPr="00000000">
        <w:rPr>
          <w:rFonts w:ascii="Cambria" w:cs="Cambria" w:eastAsia="Cambria" w:hAnsi="Cambria"/>
          <w:b w:val="1"/>
          <w:bCs w:val="1"/>
          <w:color w:val="1f1f1f"/>
          <w:sz w:val="24"/>
          <w:szCs w:val="24"/>
          <w:rtl w:val="0"/>
        </w:rPr>
        <w:t xml:space="preserve">§ 1º</w:t>
      </w:r>
      <w:r w:rsidDel="00000000" w:rsidR="00000000" w:rsidRPr="00000000">
        <w:rPr>
          <w:rFonts w:ascii="Cambria" w:cs="Cambria" w:eastAsia="Cambria" w:hAnsi="Cambria"/>
          <w:color w:val="1f1f1f"/>
          <w:sz w:val="24"/>
          <w:szCs w:val="24"/>
          <w:rtl w:val="0"/>
        </w:rPr>
        <w:t xml:space="preserve"> A concessão de autorização para qualquer das modalidades dependerá da análise prévia do perfil disciplinar da PPL, da técnica empregada e da viabilidade do controle de segurança.</w:t>
      </w:r>
    </w:p>
    <w:p w:rsidR="00000000" w:rsidDel="00000000" w:rsidP="00000000" w:rsidRDefault="00000000" w:rsidRPr="00000000" w14:paraId="0000002A">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 2º </w:t>
      </w:r>
      <w:r w:rsidDel="00000000" w:rsidR="00000000" w:rsidRPr="00000000">
        <w:rPr>
          <w:rFonts w:ascii="Cambria" w:cs="Cambria" w:eastAsia="Cambria" w:hAnsi="Cambria"/>
          <w:color w:val="1f1f1f"/>
          <w:sz w:val="24"/>
          <w:szCs w:val="24"/>
          <w:rtl w:val="0"/>
        </w:rPr>
        <w:t xml:space="preserve">A atividade em Módulo Individual possui caráter excepcional, exigindo autorização individual e motivada da Direção da Unidade Penal, podendo ser revista ou revogada a qualquer tempo.</w:t>
      </w:r>
    </w:p>
    <w:p w:rsidR="00000000" w:rsidDel="00000000" w:rsidP="00000000" w:rsidRDefault="00000000" w:rsidRPr="00000000" w14:paraId="0000002B">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2C">
      <w:pPr>
        <w:spacing w:after="0" w:before="0" w:lineRule="auto"/>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5º</w:t>
      </w:r>
      <w:r w:rsidDel="00000000" w:rsidR="00000000" w:rsidRPr="00000000">
        <w:rPr>
          <w:rFonts w:ascii="Cambria" w:cs="Cambria" w:eastAsia="Cambria" w:hAnsi="Cambria"/>
          <w:color w:val="1f1f1f"/>
          <w:sz w:val="24"/>
          <w:szCs w:val="24"/>
          <w:rtl w:val="0"/>
        </w:rPr>
        <w:t xml:space="preserve"> </w:t>
      </w:r>
      <w:r w:rsidDel="00000000" w:rsidR="00000000" w:rsidRPr="00000000">
        <w:rPr>
          <w:rFonts w:ascii="Cambria" w:cs="Cambria" w:eastAsia="Cambria" w:hAnsi="Cambria"/>
          <w:color w:val="0d0d0d"/>
          <w:sz w:val="24"/>
          <w:szCs w:val="24"/>
          <w:rtl w:val="0"/>
        </w:rPr>
        <w:t xml:space="preserve">O deferimento da autorização para o trabalho artesanal observará os seguintes critérios:</w:t>
        <w:br w:type="textWrapping"/>
      </w:r>
      <w:r w:rsidDel="00000000" w:rsidR="00000000" w:rsidRPr="00000000">
        <w:rPr>
          <w:rFonts w:ascii="Cambria" w:cs="Cambria" w:eastAsia="Cambria" w:hAnsi="Cambria"/>
          <w:b w:val="1"/>
          <w:bCs w:val="1"/>
          <w:color w:val="0d0d0d"/>
          <w:sz w:val="24"/>
          <w:szCs w:val="24"/>
          <w:rtl w:val="0"/>
        </w:rPr>
        <w:t xml:space="preserve">I –</w:t>
      </w:r>
      <w:r w:rsidDel="00000000" w:rsidR="00000000" w:rsidRPr="00000000">
        <w:rPr>
          <w:rFonts w:ascii="Cambria" w:cs="Cambria" w:eastAsia="Cambria" w:hAnsi="Cambria"/>
          <w:color w:val="0d0d0d"/>
          <w:sz w:val="24"/>
          <w:szCs w:val="24"/>
          <w:rtl w:val="0"/>
        </w:rPr>
        <w:t xml:space="preserve"> comportamento disciplinar classificado como bom ou ótimo;</w:t>
        <w:br w:type="textWrapping"/>
      </w:r>
      <w:r w:rsidDel="00000000" w:rsidR="00000000" w:rsidRPr="00000000">
        <w:rPr>
          <w:rFonts w:ascii="Cambria" w:cs="Cambria" w:eastAsia="Cambria" w:hAnsi="Cambria"/>
          <w:b w:val="1"/>
          <w:bCs w:val="1"/>
          <w:color w:val="0d0d0d"/>
          <w:sz w:val="24"/>
          <w:szCs w:val="24"/>
          <w:rtl w:val="0"/>
        </w:rPr>
        <w:t xml:space="preserve">II – </w:t>
      </w:r>
      <w:r w:rsidDel="00000000" w:rsidR="00000000" w:rsidRPr="00000000">
        <w:rPr>
          <w:rFonts w:ascii="Cambria" w:cs="Cambria" w:eastAsia="Cambria" w:hAnsi="Cambria"/>
          <w:color w:val="0d0d0d"/>
          <w:sz w:val="24"/>
          <w:szCs w:val="24"/>
          <w:rtl w:val="0"/>
        </w:rPr>
        <w:t xml:space="preserve">aptidão técnica para a atividade, quando já existente, devidamente avaliada pela Unidade Penal;</w:t>
        <w:br w:type="textWrapping"/>
      </w:r>
      <w:r w:rsidDel="00000000" w:rsidR="00000000" w:rsidRPr="00000000">
        <w:rPr>
          <w:rFonts w:ascii="Cambria" w:cs="Cambria" w:eastAsia="Cambria" w:hAnsi="Cambria"/>
          <w:b w:val="1"/>
          <w:bCs w:val="1"/>
          <w:color w:val="0d0d0d"/>
          <w:sz w:val="24"/>
          <w:szCs w:val="24"/>
          <w:rtl w:val="0"/>
        </w:rPr>
        <w:t xml:space="preserve">III –</w:t>
      </w:r>
      <w:r w:rsidDel="00000000" w:rsidR="00000000" w:rsidRPr="00000000">
        <w:rPr>
          <w:rFonts w:ascii="Cambria" w:cs="Cambria" w:eastAsia="Cambria" w:hAnsi="Cambria"/>
          <w:color w:val="0d0d0d"/>
          <w:sz w:val="24"/>
          <w:szCs w:val="24"/>
          <w:rtl w:val="0"/>
        </w:rPr>
        <w:t xml:space="preserve"> inexistência de Processo Administrativo Disciplinar (PAD) em andamento, salvo se o procedimento decorrer de falta de natureza leve ou média e estiver pendente de conclusão por prazo superior a 90 (noventa) dias;</w:t>
        <w:br w:type="textWrapping"/>
      </w:r>
      <w:r w:rsidDel="00000000" w:rsidR="00000000" w:rsidRPr="00000000">
        <w:rPr>
          <w:rFonts w:ascii="Cambria" w:cs="Cambria" w:eastAsia="Cambria" w:hAnsi="Cambria"/>
          <w:b w:val="1"/>
          <w:bCs w:val="1"/>
          <w:color w:val="0d0d0d"/>
          <w:sz w:val="24"/>
          <w:szCs w:val="24"/>
          <w:rtl w:val="0"/>
        </w:rPr>
        <w:t xml:space="preserve">IV –</w:t>
      </w:r>
      <w:r w:rsidDel="00000000" w:rsidR="00000000" w:rsidRPr="00000000">
        <w:rPr>
          <w:rFonts w:ascii="Cambria" w:cs="Cambria" w:eastAsia="Cambria" w:hAnsi="Cambria"/>
          <w:color w:val="0d0d0d"/>
          <w:sz w:val="24"/>
          <w:szCs w:val="24"/>
          <w:rtl w:val="0"/>
        </w:rPr>
        <w:t xml:space="preserve"> demonstração de interesse e disponibilidade para o aprendizado da atividade artesanal, quando a pessoa privada de liberdade não possuir aptidão técnica prévia.</w:t>
        <w:br w:type="textWrapping"/>
      </w:r>
      <w:r w:rsidDel="00000000" w:rsidR="00000000" w:rsidRPr="00000000">
        <w:rPr>
          <w:rFonts w:ascii="Cambria" w:cs="Cambria" w:eastAsia="Cambria" w:hAnsi="Cambria"/>
          <w:b w:val="1"/>
          <w:bCs w:val="1"/>
          <w:color w:val="0d0d0d"/>
          <w:sz w:val="24"/>
          <w:szCs w:val="24"/>
          <w:rtl w:val="0"/>
        </w:rPr>
        <w:t xml:space="preserve">§ 1º</w:t>
      </w:r>
      <w:r w:rsidDel="00000000" w:rsidR="00000000" w:rsidRPr="00000000">
        <w:rPr>
          <w:rFonts w:ascii="Cambria" w:cs="Cambria" w:eastAsia="Cambria" w:hAnsi="Cambria"/>
          <w:color w:val="0d0d0d"/>
          <w:sz w:val="24"/>
          <w:szCs w:val="24"/>
          <w:rtl w:val="0"/>
        </w:rPr>
        <w:t xml:space="preserve"> A ausência de aptidão técnica prévia não constituirá impedimento à autorização para o trabalho artesanal, desde que atendidos os demais requisitos previstos neste artigo e observadas as condições de segurança, disciplina e organização da Unidade Penal.</w:t>
        <w:br w:type="textWrapping"/>
      </w:r>
      <w:r w:rsidDel="00000000" w:rsidR="00000000" w:rsidRPr="00000000">
        <w:rPr>
          <w:rFonts w:ascii="Cambria" w:cs="Cambria" w:eastAsia="Cambria" w:hAnsi="Cambria"/>
          <w:b w:val="1"/>
          <w:bCs w:val="1"/>
          <w:color w:val="0d0d0d"/>
          <w:sz w:val="24"/>
          <w:szCs w:val="24"/>
          <w:rtl w:val="0"/>
        </w:rPr>
        <w:t xml:space="preserve">§ 2º</w:t>
      </w:r>
      <w:r w:rsidDel="00000000" w:rsidR="00000000" w:rsidRPr="00000000">
        <w:rPr>
          <w:rFonts w:ascii="Cambria" w:cs="Cambria" w:eastAsia="Cambria" w:hAnsi="Cambria"/>
          <w:color w:val="0d0d0d"/>
          <w:sz w:val="24"/>
          <w:szCs w:val="24"/>
          <w:rtl w:val="0"/>
        </w:rPr>
        <w:t xml:space="preserve"> A pessoa privada de liberdade autorizada na forma do inciso IV poderá participar de processo de capacitação, orientação e aprendizagem da atividade artesanal, inclusive mediante acompanhamento e transmissão de conhecimentos por outras pessoas privadas de liberdade que possuam experiência ou aptidão na respectiva atividade, sob supervisão e controle da Unidade Penal.</w:t>
        <w:br w:type="textWrapping"/>
      </w:r>
      <w:r w:rsidDel="00000000" w:rsidR="00000000" w:rsidRPr="00000000">
        <w:rPr>
          <w:rFonts w:ascii="Cambria" w:cs="Cambria" w:eastAsia="Cambria" w:hAnsi="Cambria"/>
          <w:b w:val="1"/>
          <w:bCs w:val="1"/>
          <w:color w:val="0d0d0d"/>
          <w:sz w:val="24"/>
          <w:szCs w:val="24"/>
          <w:rtl w:val="0"/>
        </w:rPr>
        <w:t xml:space="preserve">§ 3º</w:t>
      </w:r>
      <w:r w:rsidDel="00000000" w:rsidR="00000000" w:rsidRPr="00000000">
        <w:rPr>
          <w:rFonts w:ascii="Cambria" w:cs="Cambria" w:eastAsia="Cambria" w:hAnsi="Cambria"/>
          <w:color w:val="0d0d0d"/>
          <w:sz w:val="24"/>
          <w:szCs w:val="24"/>
          <w:rtl w:val="0"/>
        </w:rPr>
        <w:t xml:space="preserve"> O exercício da atividade artesanal não exige lapso temporal prévio de cumprimento de pena ou requisito relacionado à progressão para o regime semiaberto, bastando o preenchimento dos requisitos previstos neste artigo.</w:t>
      </w:r>
    </w:p>
    <w:p w:rsidR="00000000" w:rsidDel="00000000" w:rsidP="00000000" w:rsidRDefault="00000000" w:rsidRPr="00000000" w14:paraId="0000002D">
      <w:pPr>
        <w:spacing w:after="0" w:before="0" w:lineRule="auto"/>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2E">
      <w:pPr>
        <w:spacing w:after="0" w:before="0" w:lineRule="auto"/>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6º</w:t>
      </w:r>
      <w:r w:rsidDel="00000000" w:rsidR="00000000" w:rsidRPr="00000000">
        <w:rPr>
          <w:rFonts w:ascii="Cambria" w:cs="Cambria" w:eastAsia="Cambria" w:hAnsi="Cambria"/>
          <w:color w:val="1f1f1f"/>
          <w:sz w:val="24"/>
          <w:szCs w:val="24"/>
          <w:rtl w:val="0"/>
        </w:rPr>
        <w:t xml:space="preserve"> </w:t>
      </w:r>
      <w:r w:rsidDel="00000000" w:rsidR="00000000" w:rsidRPr="00000000">
        <w:rPr>
          <w:rFonts w:ascii="Cambria" w:cs="Cambria" w:eastAsia="Cambria" w:hAnsi="Cambria"/>
          <w:color w:val="0d0d0d"/>
          <w:sz w:val="24"/>
          <w:szCs w:val="24"/>
          <w:rtl w:val="0"/>
        </w:rPr>
        <w:t xml:space="preserve">A autorização das técnicas artesanais e de seus respectivos insumos, ferramentas e materiais ficará condicionada à avaliação da Direção da Unidade Penal, considerando a estrutura, as condições de segurança, a natureza e os riscos de sua utilização.</w:t>
        <w:br w:type="textWrapping"/>
      </w:r>
      <w:r w:rsidDel="00000000" w:rsidR="00000000" w:rsidRPr="00000000">
        <w:rPr>
          <w:rFonts w:ascii="Cambria" w:cs="Cambria" w:eastAsia="Cambria" w:hAnsi="Cambria"/>
          <w:b w:val="1"/>
          <w:bCs w:val="1"/>
          <w:color w:val="0d0d0d"/>
          <w:sz w:val="24"/>
          <w:szCs w:val="24"/>
          <w:rtl w:val="0"/>
        </w:rPr>
        <w:t xml:space="preserve">§ 1º</w:t>
      </w:r>
      <w:r w:rsidDel="00000000" w:rsidR="00000000" w:rsidRPr="00000000">
        <w:rPr>
          <w:rFonts w:ascii="Cambria" w:cs="Cambria" w:eastAsia="Cambria" w:hAnsi="Cambria"/>
          <w:color w:val="0d0d0d"/>
          <w:sz w:val="24"/>
          <w:szCs w:val="24"/>
          <w:rtl w:val="0"/>
        </w:rPr>
        <w:t xml:space="preserve"> A Direção poderá autorizar, restringir, condicionar ou vedar o uso de materiais ou ferramentas, estabelecendo medidas de controle quanto à quantidade, guarda, utilização, fiscalização e recolhimento.</w:t>
        <w:br w:type="textWrapping"/>
      </w:r>
      <w:r w:rsidDel="00000000" w:rsidR="00000000" w:rsidRPr="00000000">
        <w:rPr>
          <w:rFonts w:ascii="Cambria" w:cs="Cambria" w:eastAsia="Cambria" w:hAnsi="Cambria"/>
          <w:b w:val="1"/>
          <w:bCs w:val="1"/>
          <w:color w:val="0d0d0d"/>
          <w:sz w:val="24"/>
          <w:szCs w:val="24"/>
          <w:rtl w:val="0"/>
        </w:rPr>
        <w:t xml:space="preserve">§ 2º</w:t>
      </w:r>
      <w:r w:rsidDel="00000000" w:rsidR="00000000" w:rsidRPr="00000000">
        <w:rPr>
          <w:rFonts w:ascii="Cambria" w:cs="Cambria" w:eastAsia="Cambria" w:hAnsi="Cambria"/>
          <w:color w:val="0d0d0d"/>
          <w:sz w:val="24"/>
          <w:szCs w:val="24"/>
          <w:rtl w:val="0"/>
        </w:rPr>
        <w:t xml:space="preserve"> Materiais ou ferramentas de natureza cortante, perfurante, inflamável ou química não serão proibidos automaticamente, podendo ser autorizados, a critério da Direção da Unidade Penal, quando seu uso puder ocorrer de forma controlada e compatível com a segurança do estabelecimento, incluindo, conforme o caso, agulhas de crochê, agulhas próprias para trabalhos artesanais, pincéis, tintas para tela e outros materiais similares.</w:t>
        <w:br w:type="textWrapping"/>
      </w:r>
      <w:r w:rsidDel="00000000" w:rsidR="00000000" w:rsidRPr="00000000">
        <w:rPr>
          <w:rFonts w:ascii="Cambria" w:cs="Cambria" w:eastAsia="Cambria" w:hAnsi="Cambria"/>
          <w:b w:val="1"/>
          <w:bCs w:val="1"/>
          <w:color w:val="0d0d0d"/>
          <w:sz w:val="24"/>
          <w:szCs w:val="24"/>
          <w:rtl w:val="0"/>
        </w:rPr>
        <w:t xml:space="preserve">§ 3º</w:t>
      </w:r>
      <w:r w:rsidDel="00000000" w:rsidR="00000000" w:rsidRPr="00000000">
        <w:rPr>
          <w:rFonts w:ascii="Cambria" w:cs="Cambria" w:eastAsia="Cambria" w:hAnsi="Cambria"/>
          <w:color w:val="0d0d0d"/>
          <w:sz w:val="24"/>
          <w:szCs w:val="24"/>
          <w:rtl w:val="0"/>
        </w:rPr>
        <w:t xml:space="preserve"> Fica vedado o uso de materiais ou ferramentas que, segundo avaliação da Direção, apresentem risco incompatível com a segurança, a disciplina ou o regular funcionamento do estabelecimento penal.</w:t>
      </w:r>
    </w:p>
    <w:p w:rsidR="00000000" w:rsidDel="00000000" w:rsidP="00000000" w:rsidRDefault="00000000" w:rsidRPr="00000000" w14:paraId="0000002F">
      <w:pPr>
        <w:spacing w:after="0" w:before="0" w:lineRule="auto"/>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30">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7º</w:t>
      </w:r>
      <w:r w:rsidDel="00000000" w:rsidR="00000000" w:rsidRPr="00000000">
        <w:rPr>
          <w:rFonts w:ascii="Cambria" w:cs="Cambria" w:eastAsia="Cambria" w:hAnsi="Cambria"/>
          <w:color w:val="1f1f1f"/>
          <w:sz w:val="24"/>
          <w:szCs w:val="24"/>
          <w:rtl w:val="0"/>
        </w:rPr>
        <w:t xml:space="preserve"> O acesso às vagas de trabalho artesanal observará critérios de impessoalidade, transparência e oportunidade, considerando:</w:t>
      </w:r>
    </w:p>
    <w:p w:rsidR="00000000" w:rsidDel="00000000" w:rsidP="00000000" w:rsidRDefault="00000000" w:rsidRPr="00000000" w14:paraId="00000031">
      <w:pPr>
        <w:spacing w:after="0" w:before="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 manifestação expressa de interesse da PPL;</w:t>
      </w:r>
    </w:p>
    <w:p w:rsidR="00000000" w:rsidDel="00000000" w:rsidP="00000000" w:rsidRDefault="00000000" w:rsidRPr="00000000" w14:paraId="00000032">
      <w:pPr>
        <w:spacing w:after="0" w:before="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w:t>
      </w:r>
      <w:r w:rsidDel="00000000" w:rsidR="00000000" w:rsidRPr="00000000">
        <w:rPr>
          <w:rFonts w:ascii="Cambria" w:cs="Cambria" w:eastAsia="Cambria" w:hAnsi="Cambria"/>
          <w:color w:val="1f1f1f"/>
          <w:sz w:val="24"/>
          <w:szCs w:val="24"/>
          <w:rtl w:val="0"/>
        </w:rPr>
        <w:t xml:space="preserve"> satisfação dos requisitos disciplinares e técnicos;</w:t>
      </w:r>
    </w:p>
    <w:p w:rsidR="00000000" w:rsidDel="00000000" w:rsidP="00000000" w:rsidRDefault="00000000" w:rsidRPr="00000000" w14:paraId="00000033">
      <w:pPr>
        <w:spacing w:after="0" w:before="0" w:lineRule="auto"/>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III –</w:t>
      </w:r>
      <w:r w:rsidDel="00000000" w:rsidR="00000000" w:rsidRPr="00000000">
        <w:rPr>
          <w:rFonts w:ascii="Cambria" w:cs="Cambria" w:eastAsia="Cambria" w:hAnsi="Cambria"/>
          <w:color w:val="1f1f1f"/>
          <w:sz w:val="24"/>
          <w:szCs w:val="24"/>
          <w:rtl w:val="0"/>
        </w:rPr>
        <w:t xml:space="preserve"> capacidade operacional e de fiscalização da Unidade Penal.</w:t>
      </w:r>
    </w:p>
    <w:p w:rsidR="00000000" w:rsidDel="00000000" w:rsidP="00000000" w:rsidRDefault="00000000" w:rsidRPr="00000000" w14:paraId="00000034">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35">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8º</w:t>
      </w:r>
      <w:r w:rsidDel="00000000" w:rsidR="00000000" w:rsidRPr="00000000">
        <w:rPr>
          <w:rFonts w:ascii="Cambria" w:cs="Cambria" w:eastAsia="Cambria" w:hAnsi="Cambria"/>
          <w:color w:val="1f1f1f"/>
          <w:sz w:val="24"/>
          <w:szCs w:val="24"/>
          <w:rtl w:val="0"/>
        </w:rPr>
        <w:t xml:space="preserve"> A Unidade Penal manterá registro atualizado no prontuário do custodiado sobre a sua participação na atividade artesanal laboral.</w:t>
      </w:r>
    </w:p>
    <w:p w:rsidR="00000000" w:rsidDel="00000000" w:rsidP="00000000" w:rsidRDefault="00000000" w:rsidRPr="00000000" w14:paraId="00000036">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 1º</w:t>
      </w:r>
      <w:r w:rsidDel="00000000" w:rsidR="00000000" w:rsidRPr="00000000">
        <w:rPr>
          <w:rFonts w:ascii="Cambria" w:cs="Cambria" w:eastAsia="Cambria" w:hAnsi="Cambria"/>
          <w:color w:val="1f1f1f"/>
          <w:sz w:val="24"/>
          <w:szCs w:val="24"/>
          <w:rtl w:val="0"/>
        </w:rPr>
        <w:t xml:space="preserve"> O registro de que trata o </w:t>
      </w:r>
      <w:r w:rsidDel="00000000" w:rsidR="00000000" w:rsidRPr="00000000">
        <w:rPr>
          <w:rFonts w:ascii="Cambria" w:cs="Cambria" w:eastAsia="Cambria" w:hAnsi="Cambria"/>
          <w:i w:val="1"/>
          <w:iCs w:val="1"/>
          <w:color w:val="1f1f1f"/>
          <w:sz w:val="24"/>
          <w:szCs w:val="24"/>
          <w:rtl w:val="0"/>
        </w:rPr>
        <w:t xml:space="preserve">caput</w:t>
      </w:r>
      <w:r w:rsidDel="00000000" w:rsidR="00000000" w:rsidRPr="00000000">
        <w:rPr>
          <w:rFonts w:ascii="Cambria" w:cs="Cambria" w:eastAsia="Cambria" w:hAnsi="Cambria"/>
          <w:color w:val="1f1f1f"/>
          <w:sz w:val="24"/>
          <w:szCs w:val="24"/>
          <w:rtl w:val="0"/>
        </w:rPr>
        <w:t xml:space="preserve"> deverá contemplar obrigatoriamente a inclusão, a suspensão, o desligamento motivado e a evolução produtiva do interno.</w:t>
      </w:r>
    </w:p>
    <w:p w:rsidR="00000000" w:rsidDel="00000000" w:rsidP="00000000" w:rsidRDefault="00000000" w:rsidRPr="00000000" w14:paraId="00000037">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 2º</w:t>
      </w:r>
      <w:r w:rsidDel="00000000" w:rsidR="00000000" w:rsidRPr="00000000">
        <w:rPr>
          <w:rFonts w:ascii="Cambria" w:cs="Cambria" w:eastAsia="Cambria" w:hAnsi="Cambria"/>
          <w:color w:val="1f1f1f"/>
          <w:sz w:val="24"/>
          <w:szCs w:val="24"/>
          <w:rtl w:val="0"/>
        </w:rPr>
        <w:t xml:space="preserve"> Nas hipóteses de transferência, alvará de soltura ou progressão de regime, a Unidade Penal efetuará o encerramento do registro e a destinação dos materiais, observando os seguintes procedimentos:</w:t>
      </w:r>
    </w:p>
    <w:p w:rsidR="00000000" w:rsidDel="00000000" w:rsidP="00000000" w:rsidRDefault="00000000" w:rsidRPr="00000000" w14:paraId="00000038">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 entrega imediata ao custodiado ou ao familiar formalmente indicado dos insumos e produtos acabados confeccionados comprovadamente com recursos próprios;</w:t>
      </w:r>
    </w:p>
    <w:p w:rsidR="00000000" w:rsidDel="00000000" w:rsidP="00000000" w:rsidRDefault="00000000" w:rsidRPr="00000000" w14:paraId="00000039">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 </w:t>
      </w:r>
      <w:r w:rsidDel="00000000" w:rsidR="00000000" w:rsidRPr="00000000">
        <w:rPr>
          <w:rFonts w:ascii="Cambria" w:cs="Cambria" w:eastAsia="Cambria" w:hAnsi="Cambria"/>
          <w:color w:val="1f1f1f"/>
          <w:sz w:val="24"/>
          <w:szCs w:val="24"/>
          <w:rtl w:val="0"/>
        </w:rPr>
        <w:t xml:space="preserve">retenção e recolhimento dos insumos e produtos acabados custeados pelo Estado ou por parcerias institucionais, para fins de conferência, e destinação à outra PPL.</w:t>
      </w:r>
    </w:p>
    <w:p w:rsidR="00000000" w:rsidDel="00000000" w:rsidP="00000000" w:rsidRDefault="00000000" w:rsidRPr="00000000" w14:paraId="0000003A">
      <w:pPr>
        <w:spacing w:after="0" w:before="0" w:lineRule="auto"/>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3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III</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0"/>
      <w:r w:rsidDel="00000000" w:rsidR="00000000" w:rsidRPr="00000000">
        <w:rPr>
          <w:rFonts w:ascii="Cambria" w:cs="Cambria" w:eastAsia="Cambria" w:hAnsi="Cambria"/>
          <w:b w:val="1"/>
          <w:bCs w:val="1"/>
          <w:color w:val="2E7D32"/>
          <w:sz w:val="24"/>
          <w:szCs w:val="24"/>
          <w:rtl w:val="0"/>
        </w:rPr>
        <w:t>CAPÍTULO IV
 DO FORNECIMENTO, RECEBIMENTO E LOGÍSTICA DE INSUMOS</w:t>
      </w:r>
      <w:commentRangeEnd w:id="0"/>
      <w:r>
        <w:commentReference w:id="0"/>
      </w:r>
    </w:p>
    <w:p w:rsidR="00000000" w:rsidDel="00000000" w:rsidP="00000000" w:rsidRDefault="00000000" w:rsidRPr="00000000" w14:paraId="0000003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strike/>
          <w:sz w:val="24"/>
          <w:szCs w:val="24"/>
          <w:rtl w:val="0"/>
        </w:rPr>
        <w:t xml:space="preserve"> </w:t>
      </w:r>
      <w:r w:rsidDel="00000000" w:rsidR="00000000" w:rsidRPr="00000000">
        <w:rPr>
          <w:rFonts w:ascii="Cambria" w:cs="Cambria" w:eastAsia="Cambria" w:hAnsi="Cambria"/>
          <w:b w:val="1"/>
          <w:bCs w:val="1"/>
          <w:strike/>
          <w:sz w:val="24"/>
          <w:szCs w:val="24"/>
          <w:rtl w:val="0"/>
        </w:rPr>
        <w:t xml:space="preserve">DO FORNECIMENTO, RECEBIMENTO E LOGÍSTICA DE INSUMOS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 9º</w:t>
      </w:r>
      <w:r w:rsidDel="00000000" w:rsidR="00000000" w:rsidRPr="00000000">
        <w:rPr>
          <w:rFonts w:ascii="Cambria" w:cs="Cambria" w:eastAsia="Cambria" w:hAnsi="Cambria"/>
          <w:sz w:val="24"/>
          <w:szCs w:val="24"/>
          <w:rtl w:val="0"/>
        </w:rPr>
        <w:t xml:space="preserve"> Os materiais e insumos necessários para a produção artesanal poderão ser fornecidos pela família, por terceiros ou pela administração pública, conforme regulamentação interna e disponibilidade orçamentária.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 10</w:t>
      </w:r>
      <w:r w:rsidDel="00000000" w:rsidR="00000000" w:rsidRPr="00000000">
        <w:rPr>
          <w:rFonts w:ascii="Cambria" w:cs="Cambria" w:eastAsia="Cambria" w:hAnsi="Cambria"/>
          <w:sz w:val="24"/>
          <w:szCs w:val="24"/>
          <w:rtl w:val="0"/>
        </w:rPr>
        <w:t xml:space="preserve"> O recebimento e a entrega de materiais de artesanato fornecidos por familiares ou terceiros na unidade penal deverão obedecer estritamente às normas técnicas e de segurança da portaria de visitas vigente.</w:t>
        <w:br w:type="textWrapping"/>
      </w:r>
      <w:r w:rsidDel="00000000" w:rsidR="00000000" w:rsidRPr="00000000">
        <w:rPr>
          <w:rFonts w:ascii="Cambria" w:cs="Cambria" w:eastAsia="Cambria" w:hAnsi="Cambria"/>
          <w:b w:val="1"/>
          <w:bCs w:val="1"/>
          <w:sz w:val="24"/>
          <w:szCs w:val="24"/>
          <w:rtl w:val="0"/>
        </w:rPr>
        <w:t xml:space="preserve">§ 1º</w:t>
      </w:r>
      <w:r w:rsidDel="00000000" w:rsidR="00000000" w:rsidRPr="00000000">
        <w:rPr>
          <w:rFonts w:ascii="Cambria" w:cs="Cambria" w:eastAsia="Cambria" w:hAnsi="Cambria"/>
          <w:sz w:val="24"/>
          <w:szCs w:val="24"/>
          <w:rtl w:val="0"/>
        </w:rPr>
        <w:t xml:space="preserve"> É obrigatória a apresentação de carteira de visitante válida e de documento oficial de identidade com foto no ato da entrega dos materiais, ressalvadas as autorizações extraordinárias concedidas pelo Diretor da unidade penal.</w:t>
        <w:br w:type="textWrapping"/>
      </w:r>
      <w:r w:rsidDel="00000000" w:rsidR="00000000" w:rsidRPr="00000000">
        <w:rPr>
          <w:rFonts w:ascii="Cambria" w:cs="Cambria" w:eastAsia="Cambria" w:hAnsi="Cambria"/>
          <w:b w:val="1"/>
          <w:bCs w:val="1"/>
          <w:sz w:val="24"/>
          <w:szCs w:val="24"/>
          <w:rtl w:val="0"/>
        </w:rPr>
        <w:t xml:space="preserve">§ 2º</w:t>
      </w:r>
      <w:r w:rsidDel="00000000" w:rsidR="00000000" w:rsidRPr="00000000">
        <w:rPr>
          <w:rFonts w:ascii="Cambria" w:cs="Cambria" w:eastAsia="Cambria" w:hAnsi="Cambria"/>
          <w:sz w:val="24"/>
          <w:szCs w:val="24"/>
          <w:rtl w:val="0"/>
        </w:rPr>
        <w:t xml:space="preserve"> Não será permitido o recebimento de materiais vinculados a visitantes com carteira de identificação vencida ou suspensa.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mbria" w:cs="Cambria" w:eastAsia="Cambria" w:hAnsi="Cambria"/>
          <w:color w:val="0d0d0d"/>
          <w:sz w:val="24"/>
          <w:szCs w:val="24"/>
        </w:rPr>
      </w:pPr>
      <w:r w:rsidDel="00000000" w:rsidR="00000000" w:rsidRPr="00000000">
        <w:rPr>
          <w:rFonts w:ascii="Cambria" w:cs="Cambria" w:eastAsia="Cambria" w:hAnsi="Cambria"/>
          <w:b w:val="1"/>
          <w:bCs w:val="1"/>
          <w:sz w:val="24"/>
          <w:szCs w:val="24"/>
          <w:rtl w:val="0"/>
        </w:rPr>
        <w:t xml:space="preserve">Art. 11</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0d0d0d"/>
          <w:sz w:val="24"/>
          <w:szCs w:val="24"/>
          <w:rtl w:val="0"/>
        </w:rPr>
        <w:t xml:space="preserve">O recebimento de materiais, ferramentas e insumos destinados ao trabalho artesanal ocorrerá em dias, horários e locais previamente definidos pela Direção da Unidade Penal, mediante cronograma estabelecido em Portaria Interna, observada a periodicidade mínima de uma entrega por mês, salvo necessidade ou conveniência administrativa devidamente justificada.</w:t>
        <w:br w:type="textWrapping"/>
      </w:r>
      <w:r w:rsidDel="00000000" w:rsidR="00000000" w:rsidRPr="00000000">
        <w:rPr>
          <w:rFonts w:ascii="Cambria" w:cs="Cambria" w:eastAsia="Cambria" w:hAnsi="Cambria"/>
          <w:b w:val="1"/>
          <w:bCs w:val="1"/>
          <w:color w:val="0d0d0d"/>
          <w:sz w:val="24"/>
          <w:szCs w:val="24"/>
          <w:rtl w:val="0"/>
        </w:rPr>
        <w:t xml:space="preserve">§ 1º</w:t>
      </w:r>
      <w:r w:rsidDel="00000000" w:rsidR="00000000" w:rsidRPr="00000000">
        <w:rPr>
          <w:rFonts w:ascii="Cambria" w:cs="Cambria" w:eastAsia="Cambria" w:hAnsi="Cambria"/>
          <w:color w:val="0d0d0d"/>
          <w:sz w:val="24"/>
          <w:szCs w:val="24"/>
          <w:rtl w:val="0"/>
        </w:rPr>
        <w:t xml:space="preserve"> Cada familiar devidamente cadastrado poderá entregar, por pessoa privada de liberdade e por ciclo de entrega, até 8 (oito) objetos, ferramentas ou insumos distintos, exclusivamente dentre aqueles previamente autorizados na Portaria Interna da Unidade Penal.</w:t>
        <w:br w:type="textWrapping"/>
      </w:r>
      <w:r w:rsidDel="00000000" w:rsidR="00000000" w:rsidRPr="00000000">
        <w:rPr>
          <w:rFonts w:ascii="Cambria" w:cs="Cambria" w:eastAsia="Cambria" w:hAnsi="Cambria"/>
          <w:b w:val="1"/>
          <w:bCs w:val="1"/>
          <w:color w:val="0d0d0d"/>
          <w:sz w:val="24"/>
          <w:szCs w:val="24"/>
          <w:rtl w:val="0"/>
        </w:rPr>
        <w:t xml:space="preserve">§ 2º</w:t>
      </w:r>
      <w:r w:rsidDel="00000000" w:rsidR="00000000" w:rsidRPr="00000000">
        <w:rPr>
          <w:rFonts w:ascii="Cambria" w:cs="Cambria" w:eastAsia="Cambria" w:hAnsi="Cambria"/>
          <w:color w:val="0d0d0d"/>
          <w:sz w:val="24"/>
          <w:szCs w:val="24"/>
          <w:rtl w:val="0"/>
        </w:rPr>
        <w:t xml:space="preserve"> A entrega dos materiais estará sujeita à conferência, registro e fiscalização pela Unidade Penal, que poderá recusar materiais que estejam em desacordo com as especificações, quantidades, condições ou regras estabelecidas.</w:t>
        <w:br w:type="textWrapping"/>
      </w:r>
      <w:r w:rsidDel="00000000" w:rsidR="00000000" w:rsidRPr="00000000">
        <w:rPr>
          <w:rFonts w:ascii="Cambria" w:cs="Cambria" w:eastAsia="Cambria" w:hAnsi="Cambria"/>
          <w:b w:val="1"/>
          <w:bCs w:val="1"/>
          <w:color w:val="0d0d0d"/>
          <w:sz w:val="24"/>
          <w:szCs w:val="24"/>
          <w:rtl w:val="0"/>
        </w:rPr>
        <w:t xml:space="preserve">§ 3º</w:t>
      </w:r>
      <w:r w:rsidDel="00000000" w:rsidR="00000000" w:rsidRPr="00000000">
        <w:rPr>
          <w:rFonts w:ascii="Cambria" w:cs="Cambria" w:eastAsia="Cambria" w:hAnsi="Cambria"/>
          <w:color w:val="0d0d0d"/>
          <w:sz w:val="24"/>
          <w:szCs w:val="24"/>
          <w:rtl w:val="0"/>
        </w:rPr>
        <w:t xml:space="preserve"> A Direção da Unidade Penal poderá, mediante justificativa relacionada à segurança, à capacidade de armazenamento, à rotina administrativa ou às características da atividade artesanal, estabelecer periodicidade, limites de quantidade ou condições específicas de recebimento diversos dos previstos neste artigo.</w:t>
        <w:br w:type="textWrapping"/>
      </w:r>
      <w:r w:rsidDel="00000000" w:rsidR="00000000" w:rsidRPr="00000000">
        <w:rPr>
          <w:rFonts w:ascii="Cambria" w:cs="Cambria" w:eastAsia="Cambria" w:hAnsi="Cambria"/>
          <w:b w:val="1"/>
          <w:bCs w:val="1"/>
          <w:color w:val="0d0d0d"/>
          <w:sz w:val="24"/>
          <w:szCs w:val="24"/>
          <w:rtl w:val="0"/>
        </w:rPr>
        <w:t xml:space="preserve">§ 4º</w:t>
      </w:r>
      <w:r w:rsidDel="00000000" w:rsidR="00000000" w:rsidRPr="00000000">
        <w:rPr>
          <w:rFonts w:ascii="Cambria" w:cs="Cambria" w:eastAsia="Cambria" w:hAnsi="Cambria"/>
          <w:color w:val="0d0d0d"/>
          <w:sz w:val="24"/>
          <w:szCs w:val="24"/>
          <w:rtl w:val="0"/>
        </w:rPr>
        <w:t xml:space="preserve"> Os materiais recebidos deverão ser destinados exclusivamente à atividade artesanal autorizada, ficando a pessoa privada de liberdade responsável por sua utilização e conservação, sem prejuízo da fiscalização e dos controles estabelecidos pela Unidade Penal.</w:t>
        <w:br w:type="textWrapping"/>
      </w:r>
      <w:r w:rsidDel="00000000" w:rsidR="00000000" w:rsidRPr="00000000">
        <w:rPr>
          <w:rFonts w:ascii="Cambria" w:cs="Cambria" w:eastAsia="Cambria" w:hAnsi="Cambria"/>
          <w:b w:val="1"/>
          <w:bCs w:val="1"/>
          <w:color w:val="0d0d0d"/>
          <w:sz w:val="24"/>
          <w:szCs w:val="24"/>
          <w:rtl w:val="0"/>
        </w:rPr>
        <w:t xml:space="preserve">§ 5º</w:t>
      </w:r>
      <w:r w:rsidDel="00000000" w:rsidR="00000000" w:rsidRPr="00000000">
        <w:rPr>
          <w:rFonts w:ascii="Cambria" w:cs="Cambria" w:eastAsia="Cambria" w:hAnsi="Cambria"/>
          <w:color w:val="0d0d0d"/>
          <w:sz w:val="24"/>
          <w:szCs w:val="24"/>
          <w:rtl w:val="0"/>
        </w:rPr>
        <w:t xml:space="preserve"> O recebimento de materiais não gera direito à entrada de produtos ou ferramentas não previamente autorizados, ainda que destinados à atividade artesanal.</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III</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1"/>
      <w:r w:rsidDel="00000000" w:rsidR="00000000" w:rsidRPr="00000000">
        <w:rPr>
          <w:rFonts w:ascii="Cambria" w:cs="Cambria" w:eastAsia="Cambria" w:hAnsi="Cambria"/>
          <w:b w:val="1"/>
          <w:bCs w:val="1"/>
          <w:color w:val="2E7D32"/>
          <w:sz w:val="24"/>
          <w:szCs w:val="24"/>
          <w:rtl w:val="0"/>
        </w:rPr>
        <w:t>CAPÍTULO V
DA EXECUÇÃO, DO CONTROLE E DA SEGURANÇA</w:t>
      </w:r>
      <w:commentRangeEnd w:id="1"/>
      <w:r>
        <w:commentReference w:id="1"/>
      </w:r>
    </w:p>
    <w:p w:rsidR="00000000" w:rsidDel="00000000" w:rsidP="00000000" w:rsidRDefault="00000000" w:rsidRPr="00000000" w14:paraId="0000004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DA EXECUÇÃO, DO CONTROLE E DA SEGURANÇA</w:t>
      </w:r>
    </w:p>
    <w:p w:rsidR="00000000" w:rsidDel="00000000" w:rsidP="00000000" w:rsidRDefault="00000000" w:rsidRPr="00000000" w14:paraId="0000004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4">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12</w:t>
      </w:r>
      <w:r w:rsidDel="00000000" w:rsidR="00000000" w:rsidRPr="00000000">
        <w:rPr>
          <w:rFonts w:ascii="Cambria" w:cs="Cambria" w:eastAsia="Cambria" w:hAnsi="Cambria"/>
          <w:color w:val="1f1f1f"/>
          <w:sz w:val="24"/>
          <w:szCs w:val="24"/>
          <w:rtl w:val="0"/>
        </w:rPr>
        <w:t xml:space="preserve"> A Unidade Penal manterá o registro de controle de artesanato, contendo:</w:t>
      </w:r>
    </w:p>
    <w:p w:rsidR="00000000" w:rsidDel="00000000" w:rsidP="00000000" w:rsidRDefault="00000000" w:rsidRPr="00000000" w14:paraId="00000045">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 qualificação completa da pessoa privada de liberdade;</w:t>
      </w:r>
    </w:p>
    <w:p w:rsidR="00000000" w:rsidDel="00000000" w:rsidP="00000000" w:rsidRDefault="00000000" w:rsidRPr="00000000" w14:paraId="00000046">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w:t>
      </w:r>
      <w:r w:rsidDel="00000000" w:rsidR="00000000" w:rsidRPr="00000000">
        <w:rPr>
          <w:rFonts w:ascii="Cambria" w:cs="Cambria" w:eastAsia="Cambria" w:hAnsi="Cambria"/>
          <w:color w:val="1f1f1f"/>
          <w:sz w:val="24"/>
          <w:szCs w:val="24"/>
          <w:rtl w:val="0"/>
        </w:rPr>
        <w:t xml:space="preserve"> especificação da técnica artesanal autorizada e local de execução;</w:t>
      </w:r>
    </w:p>
    <w:p w:rsidR="00000000" w:rsidDel="00000000" w:rsidP="00000000" w:rsidRDefault="00000000" w:rsidRPr="00000000" w14:paraId="00000047">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III –</w:t>
      </w:r>
      <w:r w:rsidDel="00000000" w:rsidR="00000000" w:rsidRPr="00000000">
        <w:rPr>
          <w:rFonts w:ascii="Cambria" w:cs="Cambria" w:eastAsia="Cambria" w:hAnsi="Cambria"/>
          <w:color w:val="1f1f1f"/>
          <w:sz w:val="24"/>
          <w:szCs w:val="24"/>
          <w:rtl w:val="0"/>
        </w:rPr>
        <w:t xml:space="preserve"> inventário das ferramentas e equipamentos sob posse temporária do custodiado;</w:t>
      </w:r>
    </w:p>
    <w:p w:rsidR="00000000" w:rsidDel="00000000" w:rsidP="00000000" w:rsidRDefault="00000000" w:rsidRPr="00000000" w14:paraId="00000048">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IV – </w:t>
      </w:r>
      <w:r w:rsidDel="00000000" w:rsidR="00000000" w:rsidRPr="00000000">
        <w:rPr>
          <w:rFonts w:ascii="Cambria" w:cs="Cambria" w:eastAsia="Cambria" w:hAnsi="Cambria"/>
          <w:color w:val="1f1f1f"/>
          <w:sz w:val="24"/>
          <w:szCs w:val="24"/>
          <w:rtl w:val="0"/>
        </w:rPr>
        <w:t xml:space="preserve">relação detalhada das matérias-primas e insumos autorizados para o desenvolvimento da atividade.</w:t>
      </w:r>
    </w:p>
    <w:p w:rsidR="00000000" w:rsidDel="00000000" w:rsidP="00000000" w:rsidRDefault="00000000" w:rsidRPr="00000000" w14:paraId="00000049">
      <w:pPr>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4A">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13</w:t>
      </w:r>
      <w:r w:rsidDel="00000000" w:rsidR="00000000" w:rsidRPr="00000000">
        <w:rPr>
          <w:rFonts w:ascii="Cambria" w:cs="Cambria" w:eastAsia="Cambria" w:hAnsi="Cambria"/>
          <w:color w:val="1f1f1f"/>
          <w:sz w:val="24"/>
          <w:szCs w:val="24"/>
          <w:rtl w:val="0"/>
        </w:rPr>
        <w:t xml:space="preserve"> A fiscalização, o inventário e a inspeção das ferramentas, equipamentos e insumos serão realizados de forma discricionária pela Unidade Penal, a qualquer tempo, sempre que se fizer necessário para a manutenção do controle, da ordem e da segurança institucional. </w:t>
      </w:r>
    </w:p>
    <w:p w:rsidR="00000000" w:rsidDel="00000000" w:rsidP="00000000" w:rsidRDefault="00000000" w:rsidRPr="00000000" w14:paraId="0000004B">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4C">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14</w:t>
      </w:r>
      <w:r w:rsidDel="00000000" w:rsidR="00000000" w:rsidRPr="00000000">
        <w:rPr>
          <w:rFonts w:ascii="Cambria" w:cs="Cambria" w:eastAsia="Cambria" w:hAnsi="Cambria"/>
          <w:color w:val="1f1f1f"/>
          <w:sz w:val="24"/>
          <w:szCs w:val="24"/>
          <w:rtl w:val="0"/>
        </w:rPr>
        <w:t xml:space="preserve"> A produção artesanal concluída ficará sob a guarda e o controle direto da unidade penal, que registrará as especificações e o quantitativo das peças em banco de dados.</w:t>
        <w:br w:type="textWrapping"/>
      </w:r>
      <w:r w:rsidDel="00000000" w:rsidR="00000000" w:rsidRPr="00000000">
        <w:rPr>
          <w:rFonts w:ascii="Cambria" w:cs="Cambria" w:eastAsia="Cambria" w:hAnsi="Cambria"/>
          <w:b w:val="1"/>
          <w:bCs w:val="1"/>
          <w:color w:val="1f1f1f"/>
          <w:sz w:val="24"/>
          <w:szCs w:val="24"/>
          <w:rtl w:val="0"/>
        </w:rPr>
        <w:t xml:space="preserve">Parágrafo único.</w:t>
      </w:r>
      <w:r w:rsidDel="00000000" w:rsidR="00000000" w:rsidRPr="00000000">
        <w:rPr>
          <w:rFonts w:ascii="Cambria" w:cs="Cambria" w:eastAsia="Cambria" w:hAnsi="Cambria"/>
          <w:color w:val="1f1f1f"/>
          <w:sz w:val="24"/>
          <w:szCs w:val="24"/>
          <w:rtl w:val="0"/>
        </w:rPr>
        <w:t xml:space="preserve"> A Unidade Penal é responsável pelo inventário da produção sob sua custódia e deverá prestar contas das informações e do fluxo dos bens sempre que solicitada pelas autoridades e órgãos de controle.</w:t>
      </w:r>
    </w:p>
    <w:p w:rsidR="00000000" w:rsidDel="00000000" w:rsidP="00000000" w:rsidRDefault="00000000" w:rsidRPr="00000000" w14:paraId="0000004D">
      <w:pPr>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4E">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IV</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2"/>
      <w:r w:rsidDel="00000000" w:rsidR="00000000" w:rsidRPr="00000000">
        <w:rPr>
          <w:rFonts w:ascii="Cambria" w:cs="Cambria" w:eastAsia="Cambria" w:hAnsi="Cambria"/>
          <w:b w:val="1"/>
          <w:bCs w:val="1"/>
          <w:color w:val="2E7D32"/>
          <w:sz w:val="24"/>
          <w:szCs w:val="24"/>
          <w:rtl w:val="0"/>
        </w:rPr>
        <w:t>CAPÍTULO VI
DO REGISTRO DA ATIVIDADE PARA FINS DE REMIÇÃO DE PENA</w:t>
      </w:r>
      <w:commentRangeEnd w:id="2"/>
      <w:r>
        <w:commentReference w:id="2"/>
      </w:r>
    </w:p>
    <w:p w:rsidR="00000000" w:rsidDel="00000000" w:rsidP="00000000" w:rsidRDefault="00000000" w:rsidRPr="00000000" w14:paraId="0000004F">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DO REGISTRO DA ATIVIDADE PARA FINS DE REMIÇÃO DE PENA</w:t>
      </w:r>
    </w:p>
    <w:p w:rsidR="00000000" w:rsidDel="00000000" w:rsidP="00000000" w:rsidRDefault="00000000" w:rsidRPr="00000000" w14:paraId="0000005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1">
      <w:pPr>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15</w:t>
      </w:r>
      <w:r w:rsidDel="00000000" w:rsidR="00000000" w:rsidRPr="00000000">
        <w:rPr>
          <w:rFonts w:ascii="Cambria" w:cs="Cambria" w:eastAsia="Cambria" w:hAnsi="Cambria"/>
          <w:color w:val="0d0d0d"/>
          <w:sz w:val="24"/>
          <w:szCs w:val="24"/>
          <w:rtl w:val="0"/>
        </w:rPr>
        <w:t xml:space="preserve">. O artesanato realizado nos termos desta regulamentação poderá ser reconhecido para fins de remição de pena, mediante comprovação do efetivo exercício da atividade, observados os critérios de controle e aferição estabelecidos nesta norma.</w:t>
        <w:br w:type="textWrapping"/>
      </w:r>
      <w:r w:rsidDel="00000000" w:rsidR="00000000" w:rsidRPr="00000000">
        <w:rPr>
          <w:rFonts w:ascii="Cambria" w:cs="Cambria" w:eastAsia="Cambria" w:hAnsi="Cambria"/>
          <w:b w:val="1"/>
          <w:bCs w:val="1"/>
          <w:color w:val="0d0d0d"/>
          <w:sz w:val="24"/>
          <w:szCs w:val="24"/>
          <w:rtl w:val="0"/>
        </w:rPr>
        <w:t xml:space="preserve">§ 1º</w:t>
      </w:r>
      <w:r w:rsidDel="00000000" w:rsidR="00000000" w:rsidRPr="00000000">
        <w:rPr>
          <w:rFonts w:ascii="Cambria" w:cs="Cambria" w:eastAsia="Cambria" w:hAnsi="Cambria"/>
          <w:color w:val="0d0d0d"/>
          <w:sz w:val="24"/>
          <w:szCs w:val="24"/>
          <w:rtl w:val="0"/>
        </w:rPr>
        <w:t xml:space="preserve"> Quando caracterizado como trabalho prisional, o artesanato observará a jornada de 6 (seis) a 8 (oito) horas diárias e as disposições legais relativas à remuneração do trabalho da pessoa privada de liberdade.</w:t>
        <w:br w:type="textWrapping"/>
      </w:r>
      <w:r w:rsidDel="00000000" w:rsidR="00000000" w:rsidRPr="00000000">
        <w:rPr>
          <w:rFonts w:ascii="Cambria" w:cs="Cambria" w:eastAsia="Cambria" w:hAnsi="Cambria"/>
          <w:b w:val="1"/>
          <w:bCs w:val="1"/>
          <w:color w:val="0d0d0d"/>
          <w:sz w:val="24"/>
          <w:szCs w:val="24"/>
          <w:rtl w:val="0"/>
        </w:rPr>
        <w:t xml:space="preserve">§ 2º</w:t>
      </w:r>
      <w:r w:rsidDel="00000000" w:rsidR="00000000" w:rsidRPr="00000000">
        <w:rPr>
          <w:rFonts w:ascii="Cambria" w:cs="Cambria" w:eastAsia="Cambria" w:hAnsi="Cambria"/>
          <w:color w:val="0d0d0d"/>
          <w:sz w:val="24"/>
          <w:szCs w:val="24"/>
          <w:rtl w:val="0"/>
        </w:rPr>
        <w:t xml:space="preserve"> O artesanato realizado por iniciativa própria da pessoa privada de liberdade, sem prestação de trabalho à Administração Pública, à Unidade Penal ou a terceiros, poderá ser reconhecido para fins de remição, à razão de 1 (um) dia de pena a cada 3 (três) dias de trabalho efetivamente comprovado.</w:t>
        <w:br w:type="textWrapping"/>
      </w:r>
      <w:r w:rsidDel="00000000" w:rsidR="00000000" w:rsidRPr="00000000">
        <w:rPr>
          <w:rFonts w:ascii="Cambria" w:cs="Cambria" w:eastAsia="Cambria" w:hAnsi="Cambria"/>
          <w:b w:val="1"/>
          <w:bCs w:val="1"/>
          <w:color w:val="0d0d0d"/>
          <w:sz w:val="24"/>
          <w:szCs w:val="24"/>
          <w:rtl w:val="0"/>
        </w:rPr>
        <w:t xml:space="preserve">§ 3º</w:t>
      </w:r>
      <w:r w:rsidDel="00000000" w:rsidR="00000000" w:rsidRPr="00000000">
        <w:rPr>
          <w:rFonts w:ascii="Cambria" w:cs="Cambria" w:eastAsia="Cambria" w:hAnsi="Cambria"/>
          <w:color w:val="0d0d0d"/>
          <w:sz w:val="24"/>
          <w:szCs w:val="24"/>
          <w:rtl w:val="0"/>
        </w:rPr>
        <w:t xml:space="preserve"> Para fins de remição, serão considerados os dias de trabalho efetivamente comprovados, observado o limite e os critérios previstos no art. 126 da Lei nº 7.210, de 11 de julho de 1984 – Lei de Execução Penal.</w:t>
      </w:r>
    </w:p>
    <w:p w:rsidR="00000000" w:rsidDel="00000000" w:rsidP="00000000" w:rsidRDefault="00000000" w:rsidRPr="00000000" w14:paraId="00000052">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53">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16 </w:t>
      </w:r>
      <w:r w:rsidDel="00000000" w:rsidR="00000000" w:rsidRPr="00000000">
        <w:rPr>
          <w:rFonts w:ascii="Cambria" w:cs="Cambria" w:eastAsia="Cambria" w:hAnsi="Cambria"/>
          <w:color w:val="1f1f1f"/>
          <w:sz w:val="24"/>
          <w:szCs w:val="24"/>
          <w:rtl w:val="0"/>
        </w:rPr>
        <w:t xml:space="preserve">Na modalidade de Oficina Coletiva, a contagem de tempo dar-se-á por controle diário de ponto formalmente atestado pelo agente responsável.</w:t>
      </w:r>
    </w:p>
    <w:p w:rsidR="00000000" w:rsidDel="00000000" w:rsidP="00000000" w:rsidRDefault="00000000" w:rsidRPr="00000000" w14:paraId="00000054">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55">
      <w:pPr>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17 </w:t>
      </w:r>
      <w:r w:rsidDel="00000000" w:rsidR="00000000" w:rsidRPr="00000000">
        <w:rPr>
          <w:rFonts w:ascii="Cambria" w:cs="Cambria" w:eastAsia="Cambria" w:hAnsi="Cambria"/>
          <w:color w:val="0d0d0d"/>
          <w:sz w:val="24"/>
          <w:szCs w:val="24"/>
          <w:rtl w:val="0"/>
        </w:rPr>
        <w:t xml:space="preserve">Para o artesanato realizado em Módulo Individual (cela), a jornada para fins de remição será aferida mediante registro da atividade, acompanhamento periódico e comprovação da produção, conforme critérios estabelecidos pela Unidade Penal.</w:t>
        <w:br w:type="textWrapping"/>
      </w:r>
      <w:r w:rsidDel="00000000" w:rsidR="00000000" w:rsidRPr="00000000">
        <w:rPr>
          <w:rFonts w:ascii="Cambria" w:cs="Cambria" w:eastAsia="Cambria" w:hAnsi="Cambria"/>
          <w:b w:val="1"/>
          <w:bCs w:val="1"/>
          <w:color w:val="0d0d0d"/>
          <w:sz w:val="24"/>
          <w:szCs w:val="24"/>
          <w:rtl w:val="0"/>
        </w:rPr>
        <w:t xml:space="preserve">§ 1º</w:t>
      </w:r>
      <w:r w:rsidDel="00000000" w:rsidR="00000000" w:rsidRPr="00000000">
        <w:rPr>
          <w:rFonts w:ascii="Cambria" w:cs="Cambria" w:eastAsia="Cambria" w:hAnsi="Cambria"/>
          <w:color w:val="0d0d0d"/>
          <w:sz w:val="24"/>
          <w:szCs w:val="24"/>
          <w:rtl w:val="0"/>
        </w:rPr>
        <w:t xml:space="preserve"> A mera posse de insumos ou materiais na cela não gera presunção de horas trabalhadas, devendo a atividade ser comprovada pelos meios de controle estabelecidos pela Unidade Penal.</w:t>
        <w:br w:type="textWrapping"/>
      </w:r>
      <w:r w:rsidDel="00000000" w:rsidR="00000000" w:rsidRPr="00000000">
        <w:rPr>
          <w:rFonts w:ascii="Cambria" w:cs="Cambria" w:eastAsia="Cambria" w:hAnsi="Cambria"/>
          <w:b w:val="1"/>
          <w:bCs w:val="1"/>
          <w:color w:val="0d0d0d"/>
          <w:sz w:val="24"/>
          <w:szCs w:val="24"/>
          <w:rtl w:val="0"/>
        </w:rPr>
        <w:t xml:space="preserve">§ 2º </w:t>
      </w:r>
      <w:r w:rsidDel="00000000" w:rsidR="00000000" w:rsidRPr="00000000">
        <w:rPr>
          <w:rFonts w:ascii="Cambria" w:cs="Cambria" w:eastAsia="Cambria" w:hAnsi="Cambria"/>
          <w:color w:val="0d0d0d"/>
          <w:sz w:val="24"/>
          <w:szCs w:val="24"/>
          <w:rtl w:val="0"/>
        </w:rPr>
        <w:t xml:space="preserve">A Unidade Penal poderá estabelecer parâmetros de produção compatíveis com cada atividade artesanal, considerando sua complexidade e o tempo necessário à execução, não sendo computado, para fins de remição, o período de paralisação injustificada ou não comprovado, ressalvado o trabalho efetivamente realizado em peças inacabadas ou defeituosas.</w:t>
      </w:r>
    </w:p>
    <w:p w:rsidR="00000000" w:rsidDel="00000000" w:rsidP="00000000" w:rsidRDefault="00000000" w:rsidRPr="00000000" w14:paraId="00000056">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57">
      <w:pPr>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18</w:t>
      </w:r>
      <w:r w:rsidDel="00000000" w:rsidR="00000000" w:rsidRPr="00000000">
        <w:rPr>
          <w:rFonts w:ascii="Cambria" w:cs="Cambria" w:eastAsia="Cambria" w:hAnsi="Cambria"/>
          <w:color w:val="0d0d0d"/>
          <w:sz w:val="24"/>
          <w:szCs w:val="24"/>
          <w:rtl w:val="0"/>
        </w:rPr>
        <w:t xml:space="preserve">. A Unidade Penal consolidará mensalmente os relatórios de remição, contendo os registros necessários à comprovação das atividades realizadas e das horas reconhecidas, encaminhando-os ao Juízo da Execução Penal.</w:t>
        <w:br w:type="textWrapping"/>
      </w:r>
      <w:r w:rsidDel="00000000" w:rsidR="00000000" w:rsidRPr="00000000">
        <w:rPr>
          <w:rFonts w:ascii="Cambria" w:cs="Cambria" w:eastAsia="Cambria" w:hAnsi="Cambria"/>
          <w:b w:val="1"/>
          <w:bCs w:val="1"/>
          <w:color w:val="0d0d0d"/>
          <w:sz w:val="24"/>
          <w:szCs w:val="24"/>
          <w:rtl w:val="0"/>
        </w:rPr>
        <w:t xml:space="preserve">Parágrafo único. </w:t>
      </w:r>
      <w:r w:rsidDel="00000000" w:rsidR="00000000" w:rsidRPr="00000000">
        <w:rPr>
          <w:rFonts w:ascii="Cambria" w:cs="Cambria" w:eastAsia="Cambria" w:hAnsi="Cambria"/>
          <w:color w:val="0d0d0d"/>
          <w:sz w:val="24"/>
          <w:szCs w:val="24"/>
          <w:rtl w:val="0"/>
        </w:rPr>
        <w:t xml:space="preserve">O relatório mensal deverá conter, no mínimo, a identificação da pessoa privada de liberdade, a modalidade de trabalho artesanal, o período de atividade, as horas ou jornadas reconhecidas, os registros de produção e o correspondente número de dias de remição apurados.</w:t>
      </w:r>
    </w:p>
    <w:p w:rsidR="00000000" w:rsidDel="00000000" w:rsidP="00000000" w:rsidRDefault="00000000" w:rsidRPr="00000000" w14:paraId="00000058">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59">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5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V</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3"/>
      <w:r w:rsidDel="00000000" w:rsidR="00000000" w:rsidRPr="00000000">
        <w:rPr>
          <w:rFonts w:ascii="Cambria" w:cs="Cambria" w:eastAsia="Cambria" w:hAnsi="Cambria"/>
          <w:b w:val="1"/>
          <w:bCs w:val="1"/>
          <w:color w:val="2E7D32"/>
          <w:sz w:val="24"/>
          <w:szCs w:val="24"/>
          <w:rtl w:val="0"/>
        </w:rPr>
        <w:t>CAPÍTULO VII
DA COMERCIALIZAÇÃO, DO RECOLHIMENTO AO FUNPEN E DO RETORNO DE RECURSOS</w:t>
      </w:r>
      <w:commentRangeEnd w:id="3"/>
      <w:r>
        <w:commentReference w:id="3"/>
      </w:r>
    </w:p>
    <w:p w:rsidR="00000000" w:rsidDel="00000000" w:rsidP="00000000" w:rsidRDefault="00000000" w:rsidRPr="00000000" w14:paraId="0000005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DA COMERCIALIZAÇÃO, DO RECOLHIMENTO AO FUNPEN E DO RETORNO DE RECURSOS</w:t>
      </w:r>
    </w:p>
    <w:p w:rsidR="00000000" w:rsidDel="00000000" w:rsidP="00000000" w:rsidRDefault="00000000" w:rsidRPr="00000000" w14:paraId="0000005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D">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19</w:t>
      </w:r>
      <w:r w:rsidDel="00000000" w:rsidR="00000000" w:rsidRPr="00000000">
        <w:rPr>
          <w:rFonts w:ascii="Cambria" w:cs="Cambria" w:eastAsia="Cambria" w:hAnsi="Cambria"/>
          <w:color w:val="1f1f1f"/>
          <w:sz w:val="24"/>
          <w:szCs w:val="24"/>
          <w:rtl w:val="0"/>
        </w:rPr>
        <w:t xml:space="preserve"> A comercialização dos produtos artesanais poderá ser realizada por meio de:</w:t>
      </w:r>
    </w:p>
    <w:p w:rsidR="00000000" w:rsidDel="00000000" w:rsidP="00000000" w:rsidRDefault="00000000" w:rsidRPr="00000000" w14:paraId="0000005E">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 feiras, exposições e eventos institucionais; </w:t>
      </w:r>
    </w:p>
    <w:p w:rsidR="00000000" w:rsidDel="00000000" w:rsidP="00000000" w:rsidRDefault="00000000" w:rsidRPr="00000000" w14:paraId="0000005F">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w:t>
      </w:r>
      <w:r w:rsidDel="00000000" w:rsidR="00000000" w:rsidRPr="00000000">
        <w:rPr>
          <w:rFonts w:ascii="Cambria" w:cs="Cambria" w:eastAsia="Cambria" w:hAnsi="Cambria"/>
          <w:color w:val="1f1f1f"/>
          <w:sz w:val="24"/>
          <w:szCs w:val="24"/>
          <w:rtl w:val="0"/>
        </w:rPr>
        <w:t xml:space="preserve"> lojas físicas, pontos de venda ou plataformas virtuais mantidas ou parceiras da Fundação Nova Chance (FUNAC) e SEJUS; </w:t>
      </w:r>
    </w:p>
    <w:p w:rsidR="00000000" w:rsidDel="00000000" w:rsidP="00000000" w:rsidRDefault="00000000" w:rsidRPr="00000000" w14:paraId="00000060">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III –</w:t>
      </w:r>
      <w:r w:rsidDel="00000000" w:rsidR="00000000" w:rsidRPr="00000000">
        <w:rPr>
          <w:rFonts w:ascii="Cambria" w:cs="Cambria" w:eastAsia="Cambria" w:hAnsi="Cambria"/>
          <w:color w:val="1f1f1f"/>
          <w:sz w:val="24"/>
          <w:szCs w:val="24"/>
          <w:rtl w:val="0"/>
        </w:rPr>
        <w:t xml:space="preserve"> venda direta intermediada por familiares da PPL, desde que cumprida a metodologia de pagamento prevista no art. 20; </w:t>
      </w:r>
    </w:p>
    <w:p w:rsidR="00000000" w:rsidDel="00000000" w:rsidP="00000000" w:rsidRDefault="00000000" w:rsidRPr="00000000" w14:paraId="00000061">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IV –</w:t>
      </w:r>
      <w:r w:rsidDel="00000000" w:rsidR="00000000" w:rsidRPr="00000000">
        <w:rPr>
          <w:rFonts w:ascii="Cambria" w:cs="Cambria" w:eastAsia="Cambria" w:hAnsi="Cambria"/>
          <w:color w:val="1f1f1f"/>
          <w:sz w:val="24"/>
          <w:szCs w:val="24"/>
          <w:rtl w:val="0"/>
        </w:rPr>
        <w:t xml:space="preserve"> parcerias e conveniamentos com entidades públicas ou privadas.</w:t>
      </w:r>
    </w:p>
    <w:p w:rsidR="00000000" w:rsidDel="00000000" w:rsidP="00000000" w:rsidRDefault="00000000" w:rsidRPr="00000000" w14:paraId="00000062">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Parágrafo único.</w:t>
      </w:r>
      <w:r w:rsidDel="00000000" w:rsidR="00000000" w:rsidRPr="00000000">
        <w:rPr>
          <w:rFonts w:ascii="Cambria" w:cs="Cambria" w:eastAsia="Cambria" w:hAnsi="Cambria"/>
          <w:color w:val="1f1f1f"/>
          <w:sz w:val="24"/>
          <w:szCs w:val="24"/>
          <w:rtl w:val="0"/>
        </w:rPr>
        <w:t xml:space="preserve"> Os pontos de venda virtuais previstos no inciso II do </w:t>
      </w:r>
      <w:r w:rsidDel="00000000" w:rsidR="00000000" w:rsidRPr="00000000">
        <w:rPr>
          <w:rFonts w:ascii="Cambria" w:cs="Cambria" w:eastAsia="Cambria" w:hAnsi="Cambria"/>
          <w:i w:val="1"/>
          <w:iCs w:val="1"/>
          <w:color w:val="1f1f1f"/>
          <w:sz w:val="24"/>
          <w:szCs w:val="24"/>
          <w:rtl w:val="0"/>
        </w:rPr>
        <w:t xml:space="preserve">caput</w:t>
      </w:r>
      <w:r w:rsidDel="00000000" w:rsidR="00000000" w:rsidRPr="00000000">
        <w:rPr>
          <w:rFonts w:ascii="Cambria" w:cs="Cambria" w:eastAsia="Cambria" w:hAnsi="Cambria"/>
          <w:color w:val="1f1f1f"/>
          <w:sz w:val="24"/>
          <w:szCs w:val="24"/>
          <w:rtl w:val="0"/>
        </w:rPr>
        <w:t xml:space="preserve"> deste artigo poderão ser criados individualmente ou em conjunto pela FUNAC e SEJUS.</w:t>
      </w:r>
    </w:p>
    <w:p w:rsidR="00000000" w:rsidDel="00000000" w:rsidP="00000000" w:rsidRDefault="00000000" w:rsidRPr="00000000" w14:paraId="00000063">
      <w:pPr>
        <w:spacing w:after="0" w:before="0" w:lineRule="auto"/>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64">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20</w:t>
      </w:r>
      <w:r w:rsidDel="00000000" w:rsidR="00000000" w:rsidRPr="00000000">
        <w:rPr>
          <w:rFonts w:ascii="Cambria" w:cs="Cambria" w:eastAsia="Cambria" w:hAnsi="Cambria"/>
          <w:color w:val="1f1f1f"/>
          <w:sz w:val="24"/>
          <w:szCs w:val="24"/>
          <w:rtl w:val="0"/>
        </w:rPr>
        <w:t xml:space="preserve"> Todos os valores decorrentes da comercialização de produtos confeccionados com insumos, equipamentos ou apoio logístico do Estado ou de parcerias deverão ser recolhidos integralmente ao Fundo Penitenciário Estadual (FUNPEN/MT).</w:t>
      </w:r>
    </w:p>
    <w:p w:rsidR="00000000" w:rsidDel="00000000" w:rsidP="00000000" w:rsidRDefault="00000000" w:rsidRPr="00000000" w14:paraId="00000065">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Parágrafo único.</w:t>
      </w:r>
      <w:r w:rsidDel="00000000" w:rsidR="00000000" w:rsidRPr="00000000">
        <w:rPr>
          <w:rFonts w:ascii="Cambria" w:cs="Cambria" w:eastAsia="Cambria" w:hAnsi="Cambria"/>
          <w:b w:val="1"/>
          <w:bCs w:val="1"/>
          <w:color w:val="1f1f1f"/>
          <w:sz w:val="24"/>
          <w:szCs w:val="24"/>
          <w:rtl w:val="0"/>
        </w:rPr>
        <w:t xml:space="preserve"> </w:t>
      </w:r>
      <w:r w:rsidDel="00000000" w:rsidR="00000000" w:rsidRPr="00000000">
        <w:rPr>
          <w:rFonts w:ascii="Cambria" w:cs="Cambria" w:eastAsia="Cambria" w:hAnsi="Cambria"/>
          <w:color w:val="1f1f1f"/>
          <w:sz w:val="24"/>
          <w:szCs w:val="24"/>
          <w:rtl w:val="0"/>
        </w:rPr>
        <w:t xml:space="preserve">É vedado o recebimento ou a circulação de valores em dinheiro espécie no interior das unidades penais, devendo o recolhimento das vendas ser efetuado exclusivamente por meio de depósito em conta corrente, transferência bancária ou Documento de Arrecadação (DAR) vinculados ao FUNPEN/MT, conforme orientações da cartilha disponível no sítio eletrônico da SEJUS.</w:t>
      </w:r>
    </w:p>
    <w:p w:rsidR="00000000" w:rsidDel="00000000" w:rsidP="00000000" w:rsidRDefault="00000000" w:rsidRPr="00000000" w14:paraId="00000066">
      <w:pPr>
        <w:spacing w:after="0" w:before="0" w:lineRule="auto"/>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67">
      <w:pPr>
        <w:shd w:fill="ffffff" w:val="clear"/>
        <w:spacing w:after="60" w:lineRule="auto"/>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21</w:t>
      </w:r>
      <w:r w:rsidDel="00000000" w:rsidR="00000000" w:rsidRPr="00000000">
        <w:rPr>
          <w:rFonts w:ascii="Cambria" w:cs="Cambria" w:eastAsia="Cambria" w:hAnsi="Cambria"/>
          <w:color w:val="0d0d0d"/>
          <w:sz w:val="24"/>
          <w:szCs w:val="24"/>
          <w:rtl w:val="0"/>
        </w:rPr>
        <w:t xml:space="preserve">. A Unidade Penal encaminhará semestralmente ao Núcleo de Trabalho do Sistema Penitenciário, relatório consolidado referente ao trabalho artesanal desenvolvido na unidade, contendo, no mínimo:</w:t>
        <w:br w:type="textWrapping"/>
      </w:r>
      <w:r w:rsidDel="00000000" w:rsidR="00000000" w:rsidRPr="00000000">
        <w:rPr>
          <w:rFonts w:ascii="Cambria" w:cs="Cambria" w:eastAsia="Cambria" w:hAnsi="Cambria"/>
          <w:b w:val="1"/>
          <w:bCs w:val="1"/>
          <w:color w:val="0d0d0d"/>
          <w:sz w:val="24"/>
          <w:szCs w:val="24"/>
          <w:rtl w:val="0"/>
        </w:rPr>
        <w:t xml:space="preserve">I –</w:t>
      </w:r>
      <w:r w:rsidDel="00000000" w:rsidR="00000000" w:rsidRPr="00000000">
        <w:rPr>
          <w:rFonts w:ascii="Cambria" w:cs="Cambria" w:eastAsia="Cambria" w:hAnsi="Cambria"/>
          <w:color w:val="0d0d0d"/>
          <w:sz w:val="24"/>
          <w:szCs w:val="24"/>
          <w:rtl w:val="0"/>
        </w:rPr>
        <w:t xml:space="preserve"> a quantidade de pessoas privadas de liberdade que exerceram atividade artesanal com reconhecimento de remição de pena no período;</w:t>
        <w:br w:type="textWrapping"/>
      </w:r>
      <w:r w:rsidDel="00000000" w:rsidR="00000000" w:rsidRPr="00000000">
        <w:rPr>
          <w:rFonts w:ascii="Cambria" w:cs="Cambria" w:eastAsia="Cambria" w:hAnsi="Cambria"/>
          <w:b w:val="1"/>
          <w:bCs w:val="1"/>
          <w:color w:val="0d0d0d"/>
          <w:sz w:val="24"/>
          <w:szCs w:val="24"/>
          <w:rtl w:val="0"/>
        </w:rPr>
        <w:t xml:space="preserve">II –</w:t>
      </w:r>
      <w:r w:rsidDel="00000000" w:rsidR="00000000" w:rsidRPr="00000000">
        <w:rPr>
          <w:rFonts w:ascii="Cambria" w:cs="Cambria" w:eastAsia="Cambria" w:hAnsi="Cambria"/>
          <w:color w:val="0d0d0d"/>
          <w:sz w:val="24"/>
          <w:szCs w:val="24"/>
          <w:rtl w:val="0"/>
        </w:rPr>
        <w:t xml:space="preserve"> a quantidade de dias de pena remidos em razão do trabalho artesanal;</w:t>
        <w:br w:type="textWrapping"/>
      </w:r>
      <w:r w:rsidDel="00000000" w:rsidR="00000000" w:rsidRPr="00000000">
        <w:rPr>
          <w:rFonts w:ascii="Cambria" w:cs="Cambria" w:eastAsia="Cambria" w:hAnsi="Cambria"/>
          <w:b w:val="1"/>
          <w:bCs w:val="1"/>
          <w:color w:val="0d0d0d"/>
          <w:sz w:val="24"/>
          <w:szCs w:val="24"/>
          <w:rtl w:val="0"/>
        </w:rPr>
        <w:t xml:space="preserve">III –</w:t>
      </w:r>
      <w:r w:rsidDel="00000000" w:rsidR="00000000" w:rsidRPr="00000000">
        <w:rPr>
          <w:rFonts w:ascii="Cambria" w:cs="Cambria" w:eastAsia="Cambria" w:hAnsi="Cambria"/>
          <w:color w:val="0d0d0d"/>
          <w:sz w:val="24"/>
          <w:szCs w:val="24"/>
          <w:rtl w:val="0"/>
        </w:rPr>
        <w:t xml:space="preserve"> registros fotográficos das produções artesanais realizadas no período;</w:t>
        <w:br w:type="textWrapping"/>
      </w:r>
      <w:r w:rsidDel="00000000" w:rsidR="00000000" w:rsidRPr="00000000">
        <w:rPr>
          <w:rFonts w:ascii="Cambria" w:cs="Cambria" w:eastAsia="Cambria" w:hAnsi="Cambria"/>
          <w:b w:val="1"/>
          <w:bCs w:val="1"/>
          <w:color w:val="0d0d0d"/>
          <w:sz w:val="24"/>
          <w:szCs w:val="24"/>
          <w:rtl w:val="0"/>
        </w:rPr>
        <w:t xml:space="preserve">IV – </w:t>
      </w:r>
      <w:r w:rsidDel="00000000" w:rsidR="00000000" w:rsidRPr="00000000">
        <w:rPr>
          <w:rFonts w:ascii="Cambria" w:cs="Cambria" w:eastAsia="Cambria" w:hAnsi="Cambria"/>
          <w:color w:val="0d0d0d"/>
          <w:sz w:val="24"/>
          <w:szCs w:val="24"/>
          <w:rtl w:val="0"/>
        </w:rPr>
        <w:t xml:space="preserve">outras informações relativas ao desenvolvimento e acompanhamento da atividade artesanal que venham a ser solicitadas pelo Núcleo de Trabalho do Sistema Penitenciário.</w:t>
      </w:r>
    </w:p>
    <w:p w:rsidR="00000000" w:rsidDel="00000000" w:rsidP="00000000" w:rsidRDefault="00000000" w:rsidRPr="00000000" w14:paraId="00000068">
      <w:pPr>
        <w:shd w:fill="ffffff" w:val="clear"/>
        <w:spacing w:after="240" w:before="240" w:lineRule="auto"/>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22</w:t>
      </w:r>
      <w:r w:rsidDel="00000000" w:rsidR="00000000" w:rsidRPr="00000000">
        <w:rPr>
          <w:rFonts w:ascii="Cambria" w:cs="Cambria" w:eastAsia="Cambria" w:hAnsi="Cambria"/>
          <w:color w:val="0d0d0d"/>
          <w:sz w:val="24"/>
          <w:szCs w:val="24"/>
          <w:rtl w:val="0"/>
        </w:rPr>
        <w:t xml:space="preserve">. Compete à Unidade Penal manter atualizados e disponíveis os registros relativos ao trabalho artesanal, à produção, à remição de pena e à comercialização dos produtos, bem como os documentos comprobatórios correspondentes, para fins de controle, fiscalização e prestação de informações aos órgãos competentes.</w:t>
        <w:br w:type="textWrapping"/>
      </w:r>
      <w:r w:rsidDel="00000000" w:rsidR="00000000" w:rsidRPr="00000000">
        <w:rPr>
          <w:rFonts w:ascii="Cambria" w:cs="Cambria" w:eastAsia="Cambria" w:hAnsi="Cambria"/>
          <w:b w:val="1"/>
          <w:bCs w:val="1"/>
          <w:color w:val="0d0d0d"/>
          <w:sz w:val="24"/>
          <w:szCs w:val="24"/>
          <w:rtl w:val="0"/>
        </w:rPr>
        <w:t xml:space="preserve">Parágrafo único.</w:t>
      </w:r>
      <w:r w:rsidDel="00000000" w:rsidR="00000000" w:rsidRPr="00000000">
        <w:rPr>
          <w:rFonts w:ascii="Cambria" w:cs="Cambria" w:eastAsia="Cambria" w:hAnsi="Cambria"/>
          <w:color w:val="0d0d0d"/>
          <w:sz w:val="24"/>
          <w:szCs w:val="24"/>
          <w:rtl w:val="0"/>
        </w:rPr>
        <w:t xml:space="preserve"> O Núcleo de Trabalho do Sistema Penitenciário deverá consolidar as informações encaminhadas pelas Unidades Penais para fins de acompanhamento, avaliação e elaboração de relatórios gerais sobre o trabalho artesanal no Sistema Penitenciário.</w:t>
      </w:r>
    </w:p>
    <w:p w:rsidR="00000000" w:rsidDel="00000000" w:rsidP="00000000" w:rsidRDefault="00000000" w:rsidRPr="00000000" w14:paraId="00000069">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23</w:t>
      </w:r>
      <w:r w:rsidDel="00000000" w:rsidR="00000000" w:rsidRPr="00000000">
        <w:rPr>
          <w:rFonts w:ascii="Cambria" w:cs="Cambria" w:eastAsia="Cambria" w:hAnsi="Cambria"/>
          <w:color w:val="1f1f1f"/>
          <w:sz w:val="24"/>
          <w:szCs w:val="24"/>
          <w:rtl w:val="0"/>
        </w:rPr>
        <w:t xml:space="preserve"> Os recursos decorrentes da comercialização da produção artesanal serão aplicados exclusivamente em:</w:t>
      </w:r>
    </w:p>
    <w:p w:rsidR="00000000" w:rsidDel="00000000" w:rsidP="00000000" w:rsidRDefault="00000000" w:rsidRPr="00000000" w14:paraId="0000006A">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 –</w:t>
      </w:r>
      <w:r w:rsidDel="00000000" w:rsidR="00000000" w:rsidRPr="00000000">
        <w:rPr>
          <w:rFonts w:ascii="Cambria" w:cs="Cambria" w:eastAsia="Cambria" w:hAnsi="Cambria"/>
          <w:color w:val="1f1f1f"/>
          <w:sz w:val="24"/>
          <w:szCs w:val="24"/>
          <w:rtl w:val="0"/>
        </w:rPr>
        <w:t xml:space="preserve"> aquisição de matérias-primas, insumos, ferramentas e equipamentos para a atividade artesanal;</w:t>
      </w:r>
    </w:p>
    <w:p w:rsidR="00000000" w:rsidDel="00000000" w:rsidP="00000000" w:rsidRDefault="00000000" w:rsidRPr="00000000" w14:paraId="0000006B">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 – </w:t>
      </w:r>
      <w:r w:rsidDel="00000000" w:rsidR="00000000" w:rsidRPr="00000000">
        <w:rPr>
          <w:rFonts w:ascii="Cambria" w:cs="Cambria" w:eastAsia="Cambria" w:hAnsi="Cambria"/>
          <w:color w:val="1f1f1f"/>
          <w:sz w:val="24"/>
          <w:szCs w:val="24"/>
          <w:rtl w:val="0"/>
        </w:rPr>
        <w:t xml:space="preserve">pagamento da parcela de remuneração devida às pessoas privadas de liberdade produtoras, nos termos do art. 29 da Lei de Execução Penal;</w:t>
      </w:r>
    </w:p>
    <w:p w:rsidR="00000000" w:rsidDel="00000000" w:rsidP="00000000" w:rsidRDefault="00000000" w:rsidRPr="00000000" w14:paraId="0000006C">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III – </w:t>
      </w:r>
      <w:r w:rsidDel="00000000" w:rsidR="00000000" w:rsidRPr="00000000">
        <w:rPr>
          <w:rFonts w:ascii="Cambria" w:cs="Cambria" w:eastAsia="Cambria" w:hAnsi="Cambria"/>
          <w:color w:val="1f1f1f"/>
          <w:sz w:val="24"/>
          <w:szCs w:val="24"/>
          <w:rtl w:val="0"/>
        </w:rPr>
        <w:t xml:space="preserve">manutenção, adequação e melhoria das instalações físicas destinadas ao trabalho prisional.</w:t>
      </w:r>
    </w:p>
    <w:p w:rsidR="00000000" w:rsidDel="00000000" w:rsidP="00000000" w:rsidRDefault="00000000" w:rsidRPr="00000000" w14:paraId="0000006D">
      <w:pPr>
        <w:spacing w:after="0" w:before="0" w:lineRule="auto"/>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6E">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24</w:t>
      </w:r>
      <w:r w:rsidDel="00000000" w:rsidR="00000000" w:rsidRPr="00000000">
        <w:rPr>
          <w:rFonts w:ascii="Cambria" w:cs="Cambria" w:eastAsia="Cambria" w:hAnsi="Cambria"/>
          <w:color w:val="1f1f1f"/>
          <w:sz w:val="24"/>
          <w:szCs w:val="24"/>
          <w:rtl w:val="0"/>
        </w:rPr>
        <w:t xml:space="preserve"> Quando os insumos forem comprovadamente adquiridos de forma integral e exclusiva pela pessoa privada de liberdade ou por seus familiares, o valor auferido com a comercialização será revertido diretamente ao custodiado ou ao seu familiar formalmente indicado.</w:t>
      </w:r>
    </w:p>
    <w:p w:rsidR="00000000" w:rsidDel="00000000" w:rsidP="00000000" w:rsidRDefault="00000000" w:rsidRPr="00000000" w14:paraId="0000006F">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 1º</w:t>
      </w:r>
      <w:r w:rsidDel="00000000" w:rsidR="00000000" w:rsidRPr="00000000">
        <w:rPr>
          <w:rFonts w:ascii="Cambria" w:cs="Cambria" w:eastAsia="Cambria" w:hAnsi="Cambria"/>
          <w:color w:val="1f1f1f"/>
          <w:sz w:val="24"/>
          <w:szCs w:val="24"/>
          <w:rtl w:val="0"/>
        </w:rPr>
        <w:t xml:space="preserve"> Na hipótese do </w:t>
      </w:r>
      <w:r w:rsidDel="00000000" w:rsidR="00000000" w:rsidRPr="00000000">
        <w:rPr>
          <w:rFonts w:ascii="Cambria" w:cs="Cambria" w:eastAsia="Cambria" w:hAnsi="Cambria"/>
          <w:i w:val="1"/>
          <w:iCs w:val="1"/>
          <w:color w:val="1f1f1f"/>
          <w:sz w:val="24"/>
          <w:szCs w:val="24"/>
          <w:rtl w:val="0"/>
        </w:rPr>
        <w:t xml:space="preserve">caput</w:t>
      </w:r>
      <w:r w:rsidDel="00000000" w:rsidR="00000000" w:rsidRPr="00000000">
        <w:rPr>
          <w:rFonts w:ascii="Cambria" w:cs="Cambria" w:eastAsia="Cambria" w:hAnsi="Cambria"/>
          <w:color w:val="1f1f1f"/>
          <w:sz w:val="24"/>
          <w:szCs w:val="24"/>
          <w:rtl w:val="0"/>
        </w:rPr>
        <w:t xml:space="preserve">, a comercialização deverá respeitar as formas de recebimento e pagamento previstas no parágrafo único do 20 desta Instrução Normativa, sendo vedada a circulação de valores em espécie no interior da unidade penal.</w:t>
      </w:r>
    </w:p>
    <w:p w:rsidR="00000000" w:rsidDel="00000000" w:rsidP="00000000" w:rsidRDefault="00000000" w:rsidRPr="00000000" w14:paraId="00000070">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 2º</w:t>
      </w:r>
      <w:r w:rsidDel="00000000" w:rsidR="00000000" w:rsidRPr="00000000">
        <w:rPr>
          <w:rFonts w:ascii="Cambria" w:cs="Cambria" w:eastAsia="Cambria" w:hAnsi="Cambria"/>
          <w:color w:val="1f1f1f"/>
          <w:sz w:val="24"/>
          <w:szCs w:val="24"/>
          <w:rtl w:val="0"/>
        </w:rPr>
        <w:t xml:space="preserve"> A efetivação do repasse ficará condicionada ao registro formal do recibo de entrega dos valores e à correspondente prestação de contas perante a Direção da Unidade Penal.</w:t>
      </w:r>
    </w:p>
    <w:p w:rsidR="00000000" w:rsidDel="00000000" w:rsidP="00000000" w:rsidRDefault="00000000" w:rsidRPr="00000000" w14:paraId="00000071">
      <w:pPr>
        <w:spacing w:after="0" w:before="0" w:lineRule="auto"/>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72">
      <w:pPr>
        <w:shd w:fill="ffffff" w:val="clear"/>
        <w:spacing w:after="60" w:lineRule="auto"/>
        <w:jc w:val="both"/>
        <w:rPr>
          <w:rFonts w:ascii="Cambria" w:cs="Cambria" w:eastAsia="Cambria" w:hAnsi="Cambria"/>
          <w:color w:val="0d0d0d"/>
          <w:sz w:val="24"/>
          <w:szCs w:val="24"/>
        </w:rPr>
      </w:pPr>
      <w:r w:rsidDel="00000000" w:rsidR="00000000" w:rsidRPr="00000000">
        <w:rPr>
          <w:rFonts w:ascii="Cambria" w:cs="Cambria" w:eastAsia="Cambria" w:hAnsi="Cambria"/>
          <w:b w:val="1"/>
          <w:bCs w:val="1"/>
          <w:color w:val="1f1f1f"/>
          <w:sz w:val="24"/>
          <w:szCs w:val="24"/>
          <w:rtl w:val="0"/>
        </w:rPr>
        <w:t xml:space="preserve">Art. 25</w:t>
      </w:r>
      <w:r w:rsidDel="00000000" w:rsidR="00000000" w:rsidRPr="00000000">
        <w:rPr>
          <w:rFonts w:ascii="Cambria" w:cs="Cambria" w:eastAsia="Cambria" w:hAnsi="Cambria"/>
          <w:color w:val="0d0d0d"/>
          <w:sz w:val="24"/>
          <w:szCs w:val="24"/>
          <w:rtl w:val="0"/>
        </w:rPr>
        <w:t xml:space="preserve">. O artesanato realizado por iniciativa própria da pessoa privada de liberdade, com finalidade ocupacional, educativa, de desenvolvimento de habilidades ou para posterior comercialização em benefício próprio, sem prestação de serviços ao Poder Público, à Unidade Penal, a empresa, entidade ou terceiro, não será considerado, para</w:t>
        <w:br w:type="textWrapping"/>
        <w:t xml:space="preserve">fins deste regulamento, atividade laboral contratada ou executada em favor de terceiro, não gerando, por si só, obrigação de remuneração pela Administração Pública.</w:t>
        <w:br w:type="textWrapping"/>
      </w:r>
      <w:r w:rsidDel="00000000" w:rsidR="00000000" w:rsidRPr="00000000">
        <w:rPr>
          <w:rFonts w:ascii="Cambria" w:cs="Cambria" w:eastAsia="Cambria" w:hAnsi="Cambria"/>
          <w:b w:val="1"/>
          <w:bCs w:val="1"/>
          <w:color w:val="0d0d0d"/>
          <w:sz w:val="24"/>
          <w:szCs w:val="24"/>
          <w:rtl w:val="0"/>
        </w:rPr>
        <w:t xml:space="preserve">§ 1º </w:t>
      </w:r>
      <w:r w:rsidDel="00000000" w:rsidR="00000000" w:rsidRPr="00000000">
        <w:rPr>
          <w:rFonts w:ascii="Cambria" w:cs="Cambria" w:eastAsia="Cambria" w:hAnsi="Cambria"/>
          <w:color w:val="0d0d0d"/>
          <w:sz w:val="24"/>
          <w:szCs w:val="24"/>
          <w:rtl w:val="0"/>
        </w:rPr>
        <w:t xml:space="preserve">O disposto no caput não impede o reconhecimento da atividade para fins de remição de pena, desde que atendidos os requisitos legais e os critérios de comprovação e controle estabelecidos nesta regulamentação.</w:t>
        <w:br w:type="textWrapping"/>
      </w:r>
      <w:r w:rsidDel="00000000" w:rsidR="00000000" w:rsidRPr="00000000">
        <w:rPr>
          <w:rFonts w:ascii="Cambria" w:cs="Cambria" w:eastAsia="Cambria" w:hAnsi="Cambria"/>
          <w:b w:val="1"/>
          <w:bCs w:val="1"/>
          <w:color w:val="0d0d0d"/>
          <w:sz w:val="24"/>
          <w:szCs w:val="24"/>
          <w:rtl w:val="0"/>
        </w:rPr>
        <w:t xml:space="preserve">§ 2º</w:t>
      </w:r>
      <w:r w:rsidDel="00000000" w:rsidR="00000000" w:rsidRPr="00000000">
        <w:rPr>
          <w:rFonts w:ascii="Cambria" w:cs="Cambria" w:eastAsia="Cambria" w:hAnsi="Cambria"/>
          <w:color w:val="0d0d0d"/>
          <w:sz w:val="24"/>
          <w:szCs w:val="24"/>
          <w:rtl w:val="0"/>
        </w:rPr>
        <w:t xml:space="preserve"> A comercialização dos produtos artesanais realizados na forma deste artigo observará as regras estabelecidas nesta regulamentação, especialmente quanto à autorização, controle, prestação de contas e destinação dos valores obtidos com as vendas.</w:t>
      </w:r>
    </w:p>
    <w:p w:rsidR="00000000" w:rsidDel="00000000" w:rsidP="00000000" w:rsidRDefault="00000000" w:rsidRPr="00000000" w14:paraId="00000073">
      <w:pPr>
        <w:spacing w:after="0" w:before="0" w:lineRule="auto"/>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74">
      <w:pPr>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7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VI</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4"/>
      <w:r w:rsidDel="00000000" w:rsidR="00000000" w:rsidRPr="00000000">
        <w:rPr>
          <w:rFonts w:ascii="Cambria" w:cs="Cambria" w:eastAsia="Cambria" w:hAnsi="Cambria"/>
          <w:b w:val="1"/>
          <w:bCs w:val="1"/>
          <w:color w:val="2E7D32"/>
          <w:sz w:val="24"/>
          <w:szCs w:val="24"/>
          <w:rtl w:val="0"/>
        </w:rPr>
        <w:t>CAPÍTULO VIII
DA ATUAÇÃO DA FUNDAÇÃO NOVA CHANCE – FUNAC</w:t>
      </w:r>
      <w:commentRangeEnd w:id="4"/>
      <w:r>
        <w:commentReference w:id="4"/>
      </w:r>
    </w:p>
    <w:p w:rsidR="00000000" w:rsidDel="00000000" w:rsidP="00000000" w:rsidRDefault="00000000" w:rsidRPr="00000000" w14:paraId="00000076">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DA ATUAÇÃO DA FUNDAÇÃO NOVA CHANCE – FUNAC</w:t>
      </w:r>
    </w:p>
    <w:p w:rsidR="00000000" w:rsidDel="00000000" w:rsidP="00000000" w:rsidRDefault="00000000" w:rsidRPr="00000000" w14:paraId="0000007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26</w:t>
      </w:r>
      <w:r w:rsidDel="00000000" w:rsidR="00000000" w:rsidRPr="00000000">
        <w:rPr>
          <w:rFonts w:ascii="Cambria" w:cs="Cambria" w:eastAsia="Cambria" w:hAnsi="Cambria"/>
          <w:color w:val="1f1f1f"/>
          <w:sz w:val="24"/>
          <w:szCs w:val="24"/>
          <w:rtl w:val="0"/>
        </w:rPr>
        <w:t xml:space="preserve"> A Fundação Nova Chance (FUNAC) atuará na articulação de oportunidades, prospecção de mercado, capacitação, precificação e divulgação do artesanato prisional, cabendo-lhe cumprir rigorosamente o fluxo de recolhimento das receitas ao FUNPEN/MT e o envio de dados à Superintendência de Política Penitenciária, nos termos desta Instrução Normativa. </w:t>
      </w:r>
    </w:p>
    <w:p w:rsidR="00000000" w:rsidDel="00000000" w:rsidP="00000000" w:rsidRDefault="00000000" w:rsidRPr="00000000" w14:paraId="00000079">
      <w:pPr>
        <w:jc w:val="both"/>
        <w:rPr>
          <w:rFonts w:ascii="Cambria" w:cs="Cambria" w:eastAsia="Cambria" w:hAnsi="Cambria"/>
          <w:b w:val="1"/>
          <w:bCs w:val="1"/>
          <w:color w:val="1f1f1f"/>
          <w:sz w:val="24"/>
          <w:szCs w:val="24"/>
        </w:rPr>
      </w:pPr>
      <w:r w:rsidDel="00000000" w:rsidR="00000000" w:rsidRPr="00000000">
        <w:rPr>
          <w:rtl w:val="0"/>
        </w:rPr>
      </w:r>
    </w:p>
    <w:p w:rsidR="00000000" w:rsidDel="00000000" w:rsidP="00000000" w:rsidRDefault="00000000" w:rsidRPr="00000000" w14:paraId="0000007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VII</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5"/>
      <w:r w:rsidDel="00000000" w:rsidR="00000000" w:rsidRPr="00000000">
        <w:rPr>
          <w:rFonts w:ascii="Cambria" w:cs="Cambria" w:eastAsia="Cambria" w:hAnsi="Cambria"/>
          <w:b w:val="1"/>
          <w:bCs w:val="1"/>
          <w:color w:val="2E7D32"/>
          <w:sz w:val="24"/>
          <w:szCs w:val="24"/>
          <w:rtl w:val="0"/>
        </w:rPr>
        <w:t>CAPÍTULO IX
DAS RESPONSABILIDADES E FISCALIZAÇÃO</w:t>
      </w:r>
      <w:commentRangeEnd w:id="5"/>
      <w:r>
        <w:commentReference w:id="5"/>
      </w:r>
    </w:p>
    <w:p w:rsidR="00000000" w:rsidDel="00000000" w:rsidP="00000000" w:rsidRDefault="00000000" w:rsidRPr="00000000" w14:paraId="0000007B">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DAS RESPONSABILIDADES E FISCALIZAÇÃO</w:t>
      </w:r>
    </w:p>
    <w:p w:rsidR="00000000" w:rsidDel="00000000" w:rsidP="00000000" w:rsidRDefault="00000000" w:rsidRPr="00000000" w14:paraId="0000007C">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D">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27</w:t>
      </w:r>
      <w:r w:rsidDel="00000000" w:rsidR="00000000" w:rsidRPr="00000000">
        <w:rPr>
          <w:rFonts w:ascii="Cambria" w:cs="Cambria" w:eastAsia="Cambria" w:hAnsi="Cambria"/>
          <w:color w:val="1f1f1f"/>
          <w:sz w:val="24"/>
          <w:szCs w:val="24"/>
          <w:rtl w:val="0"/>
        </w:rPr>
        <w:t xml:space="preserve"> O Diretor da Unidade Penal responde administrativa e disciplinarmente pela exatidão dos dados de produção, pela segurança das oficinas, pela integridade do acervo e pela observância do fluxo de depósitos ao FUNPEN/MT.</w:t>
      </w:r>
    </w:p>
    <w:p w:rsidR="00000000" w:rsidDel="00000000" w:rsidP="00000000" w:rsidRDefault="00000000" w:rsidRPr="00000000" w14:paraId="0000007E">
      <w:pPr>
        <w:spacing w:after="0" w:before="0" w:lineRule="auto"/>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Parágrafo único.</w:t>
      </w:r>
      <w:r w:rsidDel="00000000" w:rsidR="00000000" w:rsidRPr="00000000">
        <w:rPr>
          <w:rFonts w:ascii="Cambria" w:cs="Cambria" w:eastAsia="Cambria" w:hAnsi="Cambria"/>
          <w:color w:val="1f1f1f"/>
          <w:sz w:val="24"/>
          <w:szCs w:val="24"/>
          <w:rtl w:val="0"/>
        </w:rPr>
        <w:t xml:space="preserve"> A omissão no recolhimento das receitas, a falta de envio dos comprovantes ou o desvio de insumos sujeitarão o infrator às sanções administrativas, civis e penais cabíveis.</w:t>
      </w:r>
    </w:p>
    <w:p w:rsidR="00000000" w:rsidDel="00000000" w:rsidP="00000000" w:rsidRDefault="00000000" w:rsidRPr="00000000" w14:paraId="0000007F">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80">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CAPÍTULO VIII</w:t>
      </w:r>
    </w:p>
    <w:p w:rsidR="00000000" w:rsidDel="00000000" w:rsidP="00000000" w:rsidRDefault="00000000" w:rsidRPr="00000000" w14:paraId="00000017">
      <w:pPr>
        <w:jc w:val="both"/>
        <w:rPr>
          <w:rFonts w:ascii="Cambria" w:cs="Cambria" w:eastAsia="Cambria" w:hAnsi="Cambria"/>
          <w:b w:val="1"/>
          <w:bCs w:val="1"/>
          <w:color w:val="1f1f1f"/>
          <w:sz w:val="24"/>
          <w:szCs w:val="24"/>
        </w:rPr>
      </w:pPr>
      <w:commentRangeStart w:id="6"/>
      <w:r w:rsidDel="00000000" w:rsidR="00000000" w:rsidRPr="00000000">
        <w:rPr>
          <w:rFonts w:ascii="Cambria" w:cs="Cambria" w:eastAsia="Cambria" w:hAnsi="Cambria"/>
          <w:b w:val="1"/>
          <w:bCs w:val="1"/>
          <w:color w:val="2E7D32"/>
          <w:sz w:val="24"/>
          <w:szCs w:val="24"/>
          <w:rtl w:val="0"/>
        </w:rPr>
        <w:t>CAPÍTULO X
DAS DISPOSIÇÕES FINAIS E TRANSITÓRIAS</w:t>
      </w:r>
      <w:commentRangeEnd w:id="6"/>
      <w:r>
        <w:commentReference w:id="6"/>
      </w:r>
    </w:p>
    <w:p w:rsidR="00000000" w:rsidDel="00000000" w:rsidP="00000000" w:rsidRDefault="00000000" w:rsidRPr="00000000" w14:paraId="0000008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trike/>
          <w:sz w:val="24"/>
          <w:szCs w:val="24"/>
          <w:rtl w:val="0"/>
        </w:rPr>
        <w:t xml:space="preserve">DAS DISPOSIÇÕES FINAIS E TRANSITÓRIAS</w:t>
      </w:r>
    </w:p>
    <w:p w:rsidR="00000000" w:rsidDel="00000000" w:rsidP="00000000" w:rsidRDefault="00000000" w:rsidRPr="00000000" w14:paraId="0000008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28. </w:t>
      </w:r>
      <w:r w:rsidDel="00000000" w:rsidR="00000000" w:rsidRPr="00000000">
        <w:rPr>
          <w:rFonts w:ascii="Cambria" w:cs="Cambria" w:eastAsia="Cambria" w:hAnsi="Cambria"/>
          <w:color w:val="1f1f1f"/>
          <w:sz w:val="24"/>
          <w:szCs w:val="24"/>
          <w:rtl w:val="0"/>
        </w:rPr>
        <w:t xml:space="preserve">As Unidades Penais terão o prazo de 60 (sessenta) dias, a contar da publicação desta norma, para adequar suas atividades artesanais às regras aqui estabelecidas.</w:t>
        <w:br w:type="textWrapping"/>
      </w:r>
    </w:p>
    <w:p w:rsidR="00000000" w:rsidDel="00000000" w:rsidP="00000000" w:rsidRDefault="00000000" w:rsidRPr="00000000" w14:paraId="00000084">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29 </w:t>
      </w:r>
      <w:r w:rsidDel="00000000" w:rsidR="00000000" w:rsidRPr="00000000">
        <w:rPr>
          <w:rFonts w:ascii="Cambria" w:cs="Cambria" w:eastAsia="Cambria" w:hAnsi="Cambria"/>
          <w:color w:val="1f1f1f"/>
          <w:sz w:val="24"/>
          <w:szCs w:val="24"/>
          <w:rtl w:val="0"/>
        </w:rPr>
        <w:t xml:space="preserve">Os casos omissos serão dirimidos pelo Secretário de Estado de Justiça.</w:t>
      </w:r>
    </w:p>
    <w:p w:rsidR="00000000" w:rsidDel="00000000" w:rsidP="00000000" w:rsidRDefault="00000000" w:rsidRPr="00000000" w14:paraId="00000085">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86">
      <w:pPr>
        <w:jc w:val="both"/>
        <w:rPr>
          <w:rFonts w:ascii="Cambria" w:cs="Cambria" w:eastAsia="Cambria" w:hAnsi="Cambria"/>
          <w:color w:val="1f1f1f"/>
          <w:sz w:val="24"/>
          <w:szCs w:val="24"/>
        </w:rPr>
      </w:pPr>
      <w:r w:rsidDel="00000000" w:rsidR="00000000" w:rsidRPr="00000000">
        <w:rPr>
          <w:rFonts w:ascii="Cambria" w:cs="Cambria" w:eastAsia="Cambria" w:hAnsi="Cambria"/>
          <w:b w:val="1"/>
          <w:bCs w:val="1"/>
          <w:color w:val="1f1f1f"/>
          <w:sz w:val="24"/>
          <w:szCs w:val="24"/>
          <w:rtl w:val="0"/>
        </w:rPr>
        <w:t xml:space="preserve">Art. 30</w:t>
      </w:r>
      <w:r w:rsidDel="00000000" w:rsidR="00000000" w:rsidRPr="00000000">
        <w:rPr>
          <w:rFonts w:ascii="Cambria" w:cs="Cambria" w:eastAsia="Cambria" w:hAnsi="Cambria"/>
          <w:color w:val="1f1f1f"/>
          <w:sz w:val="24"/>
          <w:szCs w:val="24"/>
          <w:rtl w:val="0"/>
        </w:rPr>
        <w:t xml:space="preserve"> Esta Instrução Normativa entra em vigor na data de sua publicação.</w:t>
      </w:r>
    </w:p>
    <w:p w:rsidR="00000000" w:rsidDel="00000000" w:rsidP="00000000" w:rsidRDefault="00000000" w:rsidRPr="00000000" w14:paraId="00000017">
      <w:pPr>
        <w:jc w:val="both"/>
        <w:rPr>
          <w:rFonts w:ascii="Cambria" w:cs="Cambria" w:eastAsia="Cambria" w:hAnsi="Cambria"/>
          <w:b w:val="1"/>
          <w:bCs w:val="1"/>
          <w:color w:val="1f1f1f"/>
          <w:sz w:val="24"/>
          <w:szCs w:val="24"/>
        </w:rPr>
        <w:shd w:val="clear" w:fill="FFF3B0"/>
      </w:pPr>
      <w:commentRangeStart w:id="9"/>
      <w:r w:rsidDel="00000000" w:rsidR="00000000" w:rsidRPr="00000000">
        <w:rPr>
          <w:rFonts w:ascii="Cambria" w:cs="Cambria" w:eastAsia="Cambria" w:hAnsi="Cambria"/>
          <w:b w:val="1"/>
          <w:bCs w:val="1"/>
          <w:color w:val="2E7D32"/>
          <w:sz w:val="24"/>
          <w:szCs w:val="24"/>
          <w:rtl w:val="0"/>
        </w:rPr>
        <w:t>Art. 30-A. Para fins de fiscalização e controle do fluxo financeiro relacionado à comercialização da produção artesanal, fica instituído o acompanhamento periódico por meio de relatórios trimestrais, que deverão conter comprovantes de recolhimento, balanço financeiro resumo das receitas e despesas ocorridas, a serem encaminhados pela Fundação Nova Chance (FUNAC) e pelas Unidades Penais à Secretaria de Estado de Justiça (SEJUS).</w:t>
      </w:r>
      <w:commentRangeEnd w:id="9"/>
      <w:r>
        <w:commentReference w:id="9"/>
      </w:r>
    </w:p>
    <w:p>
      <w:r>
        <w:rPr>
          <w:i/>
          <w:color w:val="666666"/>
          <w:sz w:val="18"/>
        </w:rPr>
        <w:t>[Pendente de validação da equipe jurídica antes da publicação]</w:t>
      </w:r>
    </w:p>
    <w:p w:rsidR="00000000" w:rsidDel="00000000" w:rsidP="00000000" w:rsidRDefault="00000000" w:rsidRPr="00000000" w14:paraId="00000087">
      <w:pPr>
        <w:jc w:val="both"/>
        <w:rPr>
          <w:rFonts w:ascii="Cambria" w:cs="Cambria" w:eastAsia="Cambria" w:hAnsi="Cambria"/>
          <w:color w:val="1f1f1f"/>
          <w:sz w:val="24"/>
          <w:szCs w:val="24"/>
        </w:rPr>
      </w:pPr>
      <w:r w:rsidDel="00000000" w:rsidR="00000000" w:rsidRPr="00000000">
        <w:rPr>
          <w:rtl w:val="0"/>
        </w:rPr>
      </w:r>
    </w:p>
    <w:p w:rsidR="00000000" w:rsidDel="00000000" w:rsidP="00000000" w:rsidRDefault="00000000" w:rsidRPr="00000000" w14:paraId="00000088">
      <w:pPr>
        <w:jc w:val="right"/>
        <w:rPr>
          <w:rFonts w:ascii="Cambria" w:cs="Cambria" w:eastAsia="Cambria" w:hAnsi="Cambria"/>
          <w:color w:val="1f1f1f"/>
          <w:sz w:val="24"/>
          <w:szCs w:val="24"/>
        </w:rPr>
      </w:pPr>
      <w:r w:rsidDel="00000000" w:rsidR="00000000" w:rsidRPr="00000000">
        <w:rPr>
          <w:rFonts w:ascii="Cambria" w:cs="Cambria" w:eastAsia="Cambria" w:hAnsi="Cambria"/>
          <w:color w:val="1f1f1f"/>
          <w:sz w:val="24"/>
          <w:szCs w:val="24"/>
          <w:rtl w:val="0"/>
        </w:rPr>
        <w:t xml:space="preserve">Cuiabá - MT, ___ de _______________ de 2026.</w:t>
      </w:r>
    </w:p>
    <w:p w:rsidR="00000000" w:rsidDel="00000000" w:rsidP="00000000" w:rsidRDefault="00000000" w:rsidRPr="00000000" w14:paraId="00000089">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0" w:author="Agente SEJUS" w:initials="AS" w:date="2026-09-23T12:17:08Z">
    <w:p>
      <w:pPr>
        <w:rPr>
          <w:color w:val="404040"/>
          <w:sz w:val="22"/>
        </w:rPr>
      </w:pPr>
      <w:r>
        <w:t xml:space="preserve">Mudança sem lastro identificado no acervo (a referência pode ter sido inventada ou a correção é apenas redacional).</w:t>
      </w:r>
    </w:p>
  </w:comment>
  <w:comment w:id="1" w:author="Agente SEJUS" w:initials="AS" w:date="2026-09-23T12:17:08Z">
    <w:p>
      <w:pPr>
        <w:rPr>
          <w:color w:val="404040"/>
          <w:sz w:val="22"/>
        </w:rPr>
      </w:pPr>
      <w:r>
        <w:t xml:space="preserve">Mudança sem lastro identificado no acervo (a referência pode ter sido inventada ou a correção é apenas redacional).</w:t>
      </w:r>
    </w:p>
  </w:comment>
  <w:comment w:id="2" w:author="Agente SEJUS" w:initials="AS" w:date="2026-09-23T12:17:08Z">
    <w:p>
      <w:pPr>
        <w:rPr>
          <w:color w:val="404040"/>
          <w:sz w:val="22"/>
        </w:rPr>
      </w:pPr>
      <w:r>
        <w:t xml:space="preserve">Mudança sem lastro identificado no acervo (a referência pode ter sido inventada ou a correção é apenas redacional).</w:t>
      </w:r>
    </w:p>
  </w:comment>
  <w:comment w:id="3" w:author="Agente SEJUS" w:initials="AS" w:date="2026-09-23T12:17:08Z">
    <w:p>
      <w:pPr>
        <w:rPr>
          <w:color w:val="404040"/>
          <w:sz w:val="22"/>
        </w:rPr>
      </w:pPr>
      <w:r>
        <w:t xml:space="preserve">Mudança sem lastro identificado no acervo (a referência pode ter sido inventada ou a correção é apenas redacional).</w:t>
      </w:r>
    </w:p>
  </w:comment>
  <w:comment w:id="4" w:author="Agente SEJUS" w:initials="AS" w:date="2026-09-23T12:17:08Z">
    <w:p>
      <w:pPr>
        <w:rPr>
          <w:color w:val="404040"/>
          <w:sz w:val="22"/>
        </w:rPr>
      </w:pPr>
      <w:r>
        <w:t xml:space="preserve">Mudança sem lastro identificado no acervo (a referência pode ter sido inventada ou a correção é apenas redacional).</w:t>
      </w:r>
    </w:p>
  </w:comment>
  <w:comment w:id="5" w:author="Agente SEJUS" w:initials="AS" w:date="2026-09-23T12:17:08Z">
    <w:p>
      <w:pPr>
        <w:rPr>
          <w:color w:val="404040"/>
          <w:sz w:val="22"/>
        </w:rPr>
      </w:pPr>
      <w:r>
        <w:t xml:space="preserve">Mudança sem lastro identificado no acervo (a referência pode ter sido inventada ou a correção é apenas redacional).</w:t>
      </w:r>
    </w:p>
  </w:comment>
  <w:comment w:id="6" w:author="Agente SEJUS" w:initials="AS" w:date="2026-09-23T12:17:08Z">
    <w:p>
      <w:pPr>
        <w:rPr>
          <w:color w:val="404040"/>
          <w:sz w:val="22"/>
        </w:rPr>
      </w:pPr>
      <w:r>
        <w:t xml:space="preserve">Mudança sem lastro identificado no acervo (a referência pode ter sido inventada ou a correção é apenas redacional).</w:t>
      </w:r>
    </w:p>
  </w:comment>
  <w:comment w:id="7" w:author="Agente SEJUS" w:initials="AS" w:date="2026-09-23T12:17:08Z">
    <w:p>
      <w:pPr>
        <w:rPr>
          <w:color w:val="404040"/>
          <w:sz w:val="22"/>
        </w:rPr>
      </w:pPr>
      <w:r>
        <w:t xml:space="preserve">Origem: apontamento da análise, aprovado pelo usuário.</w:t>
      </w:r>
    </w:p>
  </w:comment>
  <w:comment w:id="8" w:author="Agente SEJUS" w:initials="AS" w:date="2026-09-23T12:17:08Z">
    <w:p>
      <w:pPr>
        <w:rPr>
          <w:color w:val="404040"/>
          <w:sz w:val="22"/>
        </w:rPr>
      </w:pPr>
      <w:r>
        <w:t xml:space="preserve">Lastro: Decreto-Lei 2.848/1940, art. 171. Origem: apontamento da análise, aprovado pelo usuário.</w:t>
      </w:r>
    </w:p>
  </w:comment>
  <w:comment w:id="9" w:author="Agente SEJUS" w:initials="AS" w:date="2026-09-23T12:17:08Z">
    <w:p>
      <w:pPr>
        <w:rPr>
          <w:color w:val="404040"/>
          <w:sz w:val="22"/>
        </w:rPr>
      </w:pPr>
      <w:r>
        <w:t xml:space="preserve">Lastro: IN 07/2026, art. 13; Decreto Estadual 548/2016; Decreto Federal 9.450/2018. Origem: apontamento da análise, aprovado pelo usuário.</w:t>
      </w:r>
    </w:p>
  </w:comment>
</w:comments>
</file>

<file path=word/commentsExtended.xml><?xml version="1.0" encoding="utf-8"?>
<w15:commentsEx xmlns:w15="http://schemas.microsoft.com/office/word/2012/wordml" xmlns:mc="http://schemas.openxmlformats.org/markup-compatibility/2006" mc:Ignorable="w15">
  <w15:commentEx w15:paraId="8ca90c4d" w15:paraIdParent="0" w15:done="0"/>
  <w15:commentEx w15:paraId="8244f5d0" w15:paraIdParent="0" w15:done="0"/>
  <w15:commentEx w15:paraId="63b0cf73" w15:paraIdParent="0" w15:done="0"/>
  <w15:commentEx w15:paraId="d522d2ef" w15:paraIdParent="0" w15:done="0"/>
  <w15:commentEx w15:paraId="30772c8c" w15:paraIdParent="0" w15:done="0"/>
  <w15:commentEx w15:paraId="bfbcd445" w15:paraIdParent="0" w15:done="0"/>
  <w15:commentEx w15:paraId="26fbd588" w15:paraIdParent="0" w15:done="0"/>
  <w15:commentEx w15:paraId="fc7753bc" w15:paraIdParent="0" w15:done="0"/>
  <w15:commentEx w15:paraId="18d1782b" w15:paraIdParent="0" w15:done="0"/>
  <w15:commentEx w15:paraId="7fb93a07" w15:paraIdParent="0" w15:done="0"/>
</w15:commentsEx>
</file>

<file path=word/commentsExtensible.xml><?xml version="1.0" encoding="utf-8"?>
<w16cex:commentsExtensible xmlns:w16cex="http://schemas.microsoft.com/office/word/2018/wordml/cex" xmlns:w15="http://schemas.microsoft.com/office/word/2012/wordml" xmlns:mc="http://schemas.openxmlformats.org/markup-compatibility/2006" mc:Ignorable="w15 w16cid w16 w16cex">
  <w16cex:commentEx w16cex:durableId="8ca90c4d" w15:paraId="8ca90c4d"/>
  <w16cex:commentEx w16cex:durableId="8244f5d0" w15:paraId="8244f5d0"/>
  <w16cex:commentEx w16cex:durableId="63b0cf73" w15:paraId="63b0cf73"/>
  <w16cex:commentEx w16cex:durableId="d522d2ef" w15:paraId="d522d2ef"/>
  <w16cex:commentEx w16cex:durableId="30772c8c" w15:paraId="30772c8c"/>
  <w16cex:commentEx w16cex:durableId="bfbcd445" w15:paraId="bfbcd445"/>
  <w16cex:commentEx w16cex:durableId="26fbd588" w15:paraId="26fbd588"/>
  <w16cex:commentEx w16cex:durableId="fc7753bc" w15:paraId="fc7753bc"/>
  <w16cex:commentEx w16cex:durableId="18d1782b" w15:paraId="18d1782b"/>
  <w16cex:commentEx w16cex:durableId="7fb93a07" w15:paraId="7fb93a07"/>
</w16cex:commentsExtensible>
</file>

<file path=word/commentsIds.xml><?xml version="1.0" encoding="utf-8"?>
<w16cid:commentsIds xmlns:w16cid="http://schemas.microsoft.com/office/word/2016/wordml/cid" xmlns:w16="http://schemas.microsoft.com/office/word/2018/wordml" xmlns:mc="http://schemas.openxmlformats.org/markup-compatibility/2006" mc:Ignorable="w15 w16cid w16 w16cex">
  <w16cid:commentId w16cid:paraId="8ca90c4d" w16:durableId="8ca90c4d"/>
  <w16cid:commentId w16cid:paraId="8244f5d0" w16:durableId="8244f5d0"/>
  <w16cid:commentId w16cid:paraId="63b0cf73" w16:durableId="63b0cf73"/>
  <w16cid:commentId w16cid:paraId="d522d2ef" w16:durableId="d522d2ef"/>
  <w16cid:commentId w16cid:paraId="30772c8c" w16:durableId="30772c8c"/>
  <w16cid:commentId w16cid:paraId="bfbcd445" w16:durableId="bfbcd445"/>
  <w16cid:commentId w16cid:paraId="26fbd588" w16:durableId="26fbd588"/>
  <w16cid:commentId w16cid:paraId="fc7753bc" w16:durableId="fc7753bc"/>
  <w16cid:commentId w16cid:paraId="18d1782b" w16:durableId="18d1782b"/>
  <w16cid:commentId w16cid:paraId="7fb93a07" w16:durableId="7fb93a07"/>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drawing>
        <wp:inline distB="114300" distT="114300" distL="114300" distR="114300">
          <wp:extent cx="1892300" cy="609600"/>
          <wp:effectExtent b="0" l="0" r="0" t="0"/>
          <wp:docPr descr="Uma placa com texto&#10;&#10;Descrição gerada automaticamente com confiança baixa" id="1" name="image1.jpg"/>
          <a:graphic>
            <a:graphicData uri="http://schemas.openxmlformats.org/drawingml/2006/picture">
              <pic:pic>
                <pic:nvPicPr>
                  <pic:cNvPr descr="Uma placa com texto&#10;&#10;Descrição gerada automaticamente com confiança baixa" id="0" name="image1.jpg"/>
                  <pic:cNvPicPr preferRelativeResize="0"/>
                </pic:nvPicPr>
                <pic:blipFill>
                  <a:blip r:embed="rId1"/>
                  <a:srcRect b="0" l="0" r="0" t="0"/>
                  <a:stretch>
                    <a:fillRect/>
                  </a:stretch>
                </pic:blipFill>
                <pic:spPr>
                  <a:xfrm>
                    <a:off x="0" y="0"/>
                    <a:ext cx="18923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60" w:line="360" w:lineRule="auto"/>
      <w:ind w:left="20" w:firstLine="0"/>
      <w:jc w:val="center"/>
      <w:rPr/>
    </w:pPr>
    <w:r w:rsidDel="00000000" w:rsidR="00000000" w:rsidRPr="00000000">
      <w:rPr>
        <w:rFonts w:ascii="Cambria" w:cs="Cambria" w:eastAsia="Cambria" w:hAnsi="Cambria"/>
        <w:b w:val="1"/>
        <w:bCs w:val="1"/>
        <w:color w:val="002060"/>
        <w:sz w:val="24"/>
        <w:szCs w:val="24"/>
        <w:rtl w:val="0"/>
      </w:rPr>
      <w:t xml:space="preserve">NGER – Núcleo de Gestão Estratégica Para Resultados</w:t>
    </w: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comments" Target="comments.xml"/><Relationship Id="rId8" Type="http://schemas.microsoft.com/office/2014/word/relationships/commentsExtended" Target="commentsExtended.xml"/><Relationship Id="rId9" Type="http://schemas.microsoft.com/office/2016/01/word/relationships/commentsIds" Target="commentsIds.xml"/><Relationship Id="rId10" Type="http://schemas.microsoft.com/office/2018/08/word/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