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3C2C" w:rsidRPr="000B3C2C" w:rsidRDefault="000B3C2C" w:rsidP="000B3C2C">
      <w:pPr>
        <w:rPr>
          <w:b/>
        </w:rPr>
      </w:pPr>
      <w:r w:rsidRPr="000B3C2C">
        <w:rPr>
          <w:rFonts w:ascii="Verdana" w:hAnsi="Verdana"/>
          <w:b/>
          <w:bCs/>
          <w:color w:val="000000"/>
          <w:shd w:val="clear" w:color="auto" w:fill="F2F2F2"/>
        </w:rPr>
        <w:fldChar w:fldCharType="begin"/>
      </w:r>
      <w:r w:rsidRPr="000B3C2C">
        <w:rPr>
          <w:rFonts w:ascii="Verdana" w:hAnsi="Verdana"/>
          <w:b/>
          <w:bCs/>
          <w:color w:val="000000"/>
          <w:shd w:val="clear" w:color="auto" w:fill="F2F2F2"/>
        </w:rPr>
        <w:instrText xml:space="preserve"> HYPERLINK "http://www.sejudh.mt.gov.br/legislacao2.php?IDCategoria=617" </w:instrText>
      </w:r>
      <w:r w:rsidRPr="000B3C2C">
        <w:rPr>
          <w:rFonts w:ascii="Verdana" w:hAnsi="Verdana"/>
          <w:b/>
          <w:bCs/>
          <w:color w:val="000000"/>
          <w:shd w:val="clear" w:color="auto" w:fill="F2F2F2"/>
        </w:rPr>
        <w:fldChar w:fldCharType="separate"/>
      </w:r>
      <w:r w:rsidRPr="000B3C2C">
        <w:rPr>
          <w:rStyle w:val="Hyperlink"/>
          <w:rFonts w:ascii="Verdana" w:hAnsi="Verdana"/>
          <w:b/>
          <w:bCs/>
          <w:color w:val="000000"/>
          <w:u w:val="none"/>
          <w:shd w:val="clear" w:color="auto" w:fill="F2F2F2"/>
        </w:rPr>
        <w:t>Instruções Normativas</w:t>
      </w:r>
      <w:r w:rsidRPr="000B3C2C">
        <w:rPr>
          <w:rFonts w:ascii="Verdana" w:hAnsi="Verdana"/>
          <w:b/>
          <w:bCs/>
          <w:color w:val="000000"/>
          <w:shd w:val="clear" w:color="auto" w:fill="F2F2F2"/>
        </w:rPr>
        <w:fldChar w:fldCharType="end"/>
      </w:r>
      <w:r w:rsidRPr="000B3C2C">
        <w:rPr>
          <w:rStyle w:val="apple-converted-space"/>
          <w:rFonts w:ascii="Verdana" w:hAnsi="Verdana"/>
          <w:b/>
          <w:bCs/>
          <w:color w:val="000000"/>
          <w:shd w:val="clear" w:color="auto" w:fill="F2F2F2"/>
        </w:rPr>
        <w:t> </w:t>
      </w:r>
    </w:p>
    <w:p w:rsidR="000B3C2C" w:rsidRPr="000B3C2C" w:rsidRDefault="000B3C2C" w:rsidP="000B3C2C">
      <w:pPr>
        <w:rPr>
          <w:b/>
        </w:rPr>
      </w:pPr>
      <w:r w:rsidRPr="000B3C2C">
        <w:rPr>
          <w:b/>
        </w:rPr>
        <w:t>INSTRUÇÃO NORMATIVA N.º 01/2011/SEJUDH, DE 19 DE ABRIL DE 2011</w:t>
      </w:r>
    </w:p>
    <w:p w:rsidR="000B3C2C" w:rsidRDefault="000B3C2C" w:rsidP="000B3C2C">
      <w:pPr>
        <w:jc w:val="both"/>
      </w:pPr>
      <w:r>
        <w:t xml:space="preserve">Dispõe sobre o regime de trabalho em turno -RTT- para os ocupantes dos cargos de agente penitenciário do Sistema Penitenciário e agente orientador do Sistema </w:t>
      </w:r>
      <w:proofErr w:type="spellStart"/>
      <w:r>
        <w:t>Socioeducativo</w:t>
      </w:r>
      <w:proofErr w:type="spellEnd"/>
      <w:r>
        <w:t>.</w:t>
      </w:r>
    </w:p>
    <w:p w:rsidR="000B3C2C" w:rsidRPr="000B3C2C" w:rsidRDefault="000B3C2C" w:rsidP="000B3C2C">
      <w:pPr>
        <w:pStyle w:val="NormalWeb"/>
        <w:shd w:val="clear" w:color="auto" w:fill="F2F2F2"/>
        <w:rPr>
          <w:rFonts w:ascii="Arial" w:hAnsi="Arial" w:cs="Arial"/>
          <w:bCs/>
          <w:color w:val="FFFFFF"/>
          <w:sz w:val="22"/>
          <w:szCs w:val="22"/>
        </w:rPr>
      </w:pPr>
      <w:hyperlink r:id="rId4" w:history="1">
        <w:r w:rsidRPr="000B3C2C">
          <w:rPr>
            <w:rStyle w:val="Forte"/>
            <w:rFonts w:ascii="Arial" w:hAnsi="Arial" w:cs="Arial"/>
            <w:color w:val="000000"/>
            <w:sz w:val="22"/>
            <w:szCs w:val="22"/>
          </w:rPr>
          <w:t xml:space="preserve">Instrução Normativa </w:t>
        </w:r>
        <w:proofErr w:type="gramStart"/>
        <w:r w:rsidRPr="000B3C2C">
          <w:rPr>
            <w:rStyle w:val="Forte"/>
            <w:rFonts w:ascii="Arial" w:hAnsi="Arial" w:cs="Arial"/>
            <w:color w:val="000000"/>
            <w:sz w:val="22"/>
            <w:szCs w:val="22"/>
          </w:rPr>
          <w:t>002.2011.</w:t>
        </w:r>
        <w:proofErr w:type="gramEnd"/>
        <w:r w:rsidRPr="000B3C2C">
          <w:rPr>
            <w:rStyle w:val="Forte"/>
            <w:rFonts w:ascii="Arial" w:hAnsi="Arial" w:cs="Arial"/>
            <w:color w:val="000000"/>
            <w:sz w:val="22"/>
            <w:szCs w:val="22"/>
          </w:rPr>
          <w:t>SEJUDH</w:t>
        </w:r>
      </w:hyperlink>
    </w:p>
    <w:p w:rsidR="000B3C2C" w:rsidRDefault="000B3C2C" w:rsidP="000B3C2C">
      <w:pPr>
        <w:pStyle w:val="NormalWeb"/>
        <w:shd w:val="clear" w:color="auto" w:fill="F2F2F2"/>
        <w:jc w:val="both"/>
        <w:rPr>
          <w:rFonts w:ascii="Arial" w:hAnsi="Arial" w:cs="Arial"/>
          <w:b/>
          <w:bCs/>
          <w:color w:val="FFFFFF"/>
          <w:sz w:val="18"/>
          <w:szCs w:val="18"/>
        </w:rPr>
      </w:pPr>
      <w:hyperlink r:id="rId5" w:history="1">
        <w:r w:rsidRPr="000B3C2C">
          <w:rPr>
            <w:rStyle w:val="Forte"/>
            <w:rFonts w:ascii="Arial" w:hAnsi="Arial" w:cs="Arial"/>
            <w:b w:val="0"/>
            <w:color w:val="000000"/>
            <w:sz w:val="18"/>
            <w:szCs w:val="18"/>
          </w:rPr>
          <w:t xml:space="preserve">Institui o RTT - Regime de Trabalho em Turno para os Agentes Penitenciários e Agentes Orientadores Instrução Normativa </w:t>
        </w:r>
        <w:proofErr w:type="gramStart"/>
        <w:r w:rsidRPr="000B3C2C">
          <w:rPr>
            <w:rStyle w:val="Forte"/>
            <w:rFonts w:ascii="Arial" w:hAnsi="Arial" w:cs="Arial"/>
            <w:b w:val="0"/>
            <w:color w:val="000000"/>
            <w:sz w:val="18"/>
            <w:szCs w:val="18"/>
          </w:rPr>
          <w:t>002.2011.</w:t>
        </w:r>
        <w:proofErr w:type="gramEnd"/>
        <w:r w:rsidRPr="000B3C2C">
          <w:rPr>
            <w:rStyle w:val="Forte"/>
            <w:rFonts w:ascii="Arial" w:hAnsi="Arial" w:cs="Arial"/>
            <w:b w:val="0"/>
            <w:color w:val="000000"/>
            <w:sz w:val="18"/>
            <w:szCs w:val="18"/>
          </w:rPr>
          <w:t>SEJUDH _ Institui o RTT - Regime de Trabalho em Turno para os Agentes Penitenciários e Agentes Orientadores</w:t>
        </w:r>
      </w:hyperlink>
      <w:r>
        <w:rPr>
          <w:rFonts w:ascii="Arial" w:hAnsi="Arial" w:cs="Arial"/>
          <w:b/>
          <w:bCs/>
          <w:color w:val="FFFFFF"/>
          <w:sz w:val="18"/>
          <w:szCs w:val="18"/>
        </w:rPr>
        <w:t>...</w:t>
      </w:r>
    </w:p>
    <w:p w:rsidR="000B3C2C" w:rsidRPr="000B3C2C" w:rsidRDefault="000B3C2C" w:rsidP="000B3C2C">
      <w:pPr>
        <w:pStyle w:val="NormalWeb"/>
        <w:shd w:val="clear" w:color="auto" w:fill="F2F2F2"/>
        <w:jc w:val="both"/>
        <w:rPr>
          <w:rFonts w:ascii="Arial" w:hAnsi="Arial" w:cs="Arial"/>
          <w:b/>
          <w:bCs/>
          <w:color w:val="FFFFFF"/>
          <w:sz w:val="18"/>
          <w:szCs w:val="18"/>
        </w:rPr>
      </w:pPr>
    </w:p>
    <w:p w:rsidR="000B3C2C" w:rsidRDefault="000B3C2C" w:rsidP="000B3C2C">
      <w:pPr>
        <w:jc w:val="both"/>
        <w:rPr>
          <w:b/>
        </w:rPr>
      </w:pPr>
      <w:r>
        <w:cr/>
      </w:r>
      <w:r w:rsidRPr="000B3C2C">
        <w:rPr>
          <w:b/>
        </w:rPr>
        <w:t>INSTRUÇÃO NORMATIVA 001/2012/GAB/SEJUDH/MT DE 03 DE ABRIL DE 2012</w:t>
      </w:r>
    </w:p>
    <w:p w:rsidR="000B3C2C" w:rsidRPr="000B3C2C" w:rsidRDefault="000B3C2C" w:rsidP="000B3C2C">
      <w:pPr>
        <w:jc w:val="both"/>
      </w:pPr>
      <w:r w:rsidRPr="000B3C2C">
        <w:t xml:space="preserve">Institui o Cadastramento e Recadastramento de Instituições Públicas e Privadas </w:t>
      </w:r>
    </w:p>
    <w:p w:rsidR="000B3C2C" w:rsidRPr="000B3C2C" w:rsidRDefault="000B3C2C" w:rsidP="000B3C2C">
      <w:pPr>
        <w:jc w:val="both"/>
      </w:pPr>
      <w:proofErr w:type="gramStart"/>
      <w:r w:rsidRPr="000B3C2C">
        <w:t>com</w:t>
      </w:r>
      <w:proofErr w:type="gramEnd"/>
      <w:r w:rsidRPr="000B3C2C">
        <w:t xml:space="preserve"> atuação nas áreas de Tratamento, Redução de Danos e Reinserção Social de </w:t>
      </w:r>
    </w:p>
    <w:p w:rsidR="000B3C2C" w:rsidRPr="000B3C2C" w:rsidRDefault="000B3C2C" w:rsidP="000B3C2C">
      <w:pPr>
        <w:jc w:val="both"/>
      </w:pPr>
      <w:r w:rsidRPr="000B3C2C">
        <w:t xml:space="preserve">Usuários e Dependentes de Drogas, junto ao Conselho Estadual sobre Drogas – </w:t>
      </w:r>
    </w:p>
    <w:p w:rsidR="000B3C2C" w:rsidRDefault="000B3C2C" w:rsidP="000B3C2C">
      <w:pPr>
        <w:jc w:val="both"/>
      </w:pPr>
      <w:r w:rsidRPr="000B3C2C">
        <w:t>CONEN.</w:t>
      </w:r>
      <w:r w:rsidRPr="000B3C2C">
        <w:cr/>
      </w:r>
    </w:p>
    <w:p w:rsidR="000B3C2C" w:rsidRPr="000B3C2C" w:rsidRDefault="000B3C2C" w:rsidP="000B3C2C">
      <w:pPr>
        <w:jc w:val="both"/>
        <w:rPr>
          <w:b/>
        </w:rPr>
      </w:pPr>
      <w:r w:rsidRPr="000B3C2C">
        <w:rPr>
          <w:b/>
        </w:rPr>
        <w:t xml:space="preserve">INSTRUÇÃO NORMATIVA Nº 01/2012/COETRAE/CEGEFETE/SEJUDH/MT, DE 23 DE </w:t>
      </w:r>
    </w:p>
    <w:p w:rsidR="000B3C2C" w:rsidRDefault="000B3C2C" w:rsidP="000B3C2C">
      <w:pPr>
        <w:jc w:val="both"/>
        <w:rPr>
          <w:b/>
        </w:rPr>
      </w:pPr>
      <w:r w:rsidRPr="000B3C2C">
        <w:rPr>
          <w:b/>
        </w:rPr>
        <w:t>ABRIL DE 2012</w:t>
      </w:r>
      <w:r w:rsidRPr="000B3C2C">
        <w:rPr>
          <w:b/>
        </w:rPr>
        <w:cr/>
      </w:r>
    </w:p>
    <w:p w:rsidR="000B3C2C" w:rsidRDefault="000B3C2C" w:rsidP="000B3C2C">
      <w:pPr>
        <w:rPr>
          <w:sz w:val="20"/>
          <w:szCs w:val="20"/>
        </w:rPr>
      </w:pPr>
      <w:r w:rsidRPr="00A34330">
        <w:rPr>
          <w:sz w:val="20"/>
          <w:szCs w:val="20"/>
        </w:rPr>
        <w:t xml:space="preserve">O SECRETÁRIO DE ESTADO DE JUSTIÇA E DIREITOS HUMANOS, A SECRETÁRIA ADJUNTA DE DIREITOS HUMANOS, O PRESIDENTE DO CONSELHO GESTOR DO FUNDO ESTADUAL DE ERRADICAÇÃO DO TRABALHO ESCRAVO E O PRESIDENTE DA COMISSÃO </w:t>
      </w:r>
      <w:r w:rsidR="00A34330" w:rsidRPr="00A34330">
        <w:rPr>
          <w:sz w:val="20"/>
          <w:szCs w:val="20"/>
        </w:rPr>
        <w:t>E</w:t>
      </w:r>
      <w:r w:rsidRPr="00A34330">
        <w:rPr>
          <w:sz w:val="20"/>
          <w:szCs w:val="20"/>
        </w:rPr>
        <w:t>STADUAL DE ERRADICAÇÃO DO TRABALHO ESCRAVO EM MATO GROSSO, no uso das suas atribuições legais;</w:t>
      </w:r>
    </w:p>
    <w:p w:rsidR="00A34330" w:rsidRPr="00A34330" w:rsidRDefault="00A34330" w:rsidP="000B3C2C">
      <w:pPr>
        <w:rPr>
          <w:sz w:val="20"/>
          <w:szCs w:val="20"/>
        </w:rPr>
      </w:pPr>
    </w:p>
    <w:p w:rsidR="000B3C2C" w:rsidRPr="000B3C2C" w:rsidRDefault="000B3C2C" w:rsidP="000B3C2C">
      <w:pPr>
        <w:jc w:val="both"/>
        <w:rPr>
          <w:b/>
        </w:rPr>
      </w:pPr>
    </w:p>
    <w:p w:rsidR="000B3C2C" w:rsidRPr="000B3C2C" w:rsidRDefault="000B3C2C" w:rsidP="000B3C2C">
      <w:pPr>
        <w:jc w:val="both"/>
        <w:rPr>
          <w:b/>
        </w:rPr>
      </w:pPr>
    </w:p>
    <w:p w:rsidR="000B3C2C" w:rsidRDefault="000B3C2C" w:rsidP="000B3C2C">
      <w:pPr>
        <w:jc w:val="both"/>
      </w:pPr>
    </w:p>
    <w:p w:rsidR="000B3C2C" w:rsidRDefault="000B3C2C" w:rsidP="000B3C2C">
      <w:pPr>
        <w:jc w:val="both"/>
      </w:pPr>
    </w:p>
    <w:sectPr w:rsidR="000B3C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B3C2C"/>
    <w:rsid w:val="000B3C2C"/>
    <w:rsid w:val="00A343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0B3C2C"/>
    <w:rPr>
      <w:color w:val="0000FF"/>
      <w:u w:val="single"/>
    </w:rPr>
  </w:style>
  <w:style w:type="character" w:customStyle="1" w:styleId="apple-converted-space">
    <w:name w:val="apple-converted-space"/>
    <w:basedOn w:val="Fontepargpadro"/>
    <w:rsid w:val="000B3C2C"/>
  </w:style>
  <w:style w:type="paragraph" w:styleId="NormalWeb">
    <w:name w:val="Normal (Web)"/>
    <w:basedOn w:val="Normal"/>
    <w:uiPriority w:val="99"/>
    <w:semiHidden/>
    <w:unhideWhenUsed/>
    <w:rsid w:val="000B3C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B3C2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63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sejudh.mt.gov.br/UserFiles/File/Legislacao/Instruo%20Normativa%20002_2011_SEJUDH%20_%20Institui%20o%20RTT%20-%20Regime%20de%20Trabalho%20em%20Turno%20para%20os%20Agentes%20Penitencirios%20e%20Agentes%20Orientadores.PDF" TargetMode="External"/><Relationship Id="rId4" Type="http://schemas.openxmlformats.org/officeDocument/2006/relationships/hyperlink" Target="http://www.sejudh.mt.gov.br/UserFiles/File/Legislacao/Instruo%20Normativa%20002_2011_SEJUDH%20_%20Institui%20o%20RTT%20-%20Regime%20de%20Trabalho%20em%20Turno%20para%20os%20Agentes%20Penitencirios%20e%20Agentes%20Orientadores(1).PDF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282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dcterms:created xsi:type="dcterms:W3CDTF">2014-07-03T21:51:00Z</dcterms:created>
  <dcterms:modified xsi:type="dcterms:W3CDTF">2014-07-03T22:06:00Z</dcterms:modified>
</cp:coreProperties>
</file>