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2"/>
        <w:ind w:left="0"/>
        <w:rPr>
          <w:rFonts w:ascii="Times New Roman"/>
          <w:sz w:val="22"/>
        </w:rPr>
      </w:pPr>
    </w:p>
    <w:p>
      <w:pPr>
        <w:spacing w:before="0"/>
        <w:ind w:left="113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231F20"/>
          <w:sz w:val="22"/>
        </w:rPr>
        <w:t>18</w:t>
      </w:r>
      <w:r>
        <w:rPr>
          <w:rFonts w:ascii="Times New Roman"/>
          <w:color w:val="231F20"/>
          <w:spacing w:val="41"/>
          <w:sz w:val="22"/>
        </w:rPr>
        <w:t> </w:t>
      </w:r>
      <w:r>
        <w:rPr>
          <w:rFonts w:ascii="Times New Roman"/>
          <w:color w:val="231F20"/>
          <w:sz w:val="22"/>
        </w:rPr>
        <w:t>de</w:t>
      </w:r>
      <w:r>
        <w:rPr>
          <w:rFonts w:ascii="Times New Roman"/>
          <w:color w:val="231F20"/>
          <w:spacing w:val="41"/>
          <w:sz w:val="22"/>
        </w:rPr>
        <w:t> </w:t>
      </w:r>
      <w:r>
        <w:rPr>
          <w:rFonts w:ascii="Times New Roman"/>
          <w:color w:val="231F20"/>
          <w:sz w:val="22"/>
        </w:rPr>
        <w:t>junho</w:t>
      </w:r>
      <w:r>
        <w:rPr>
          <w:rFonts w:ascii="Times New Roman"/>
          <w:color w:val="231F20"/>
          <w:spacing w:val="41"/>
          <w:sz w:val="22"/>
        </w:rPr>
        <w:t> </w:t>
      </w:r>
      <w:r>
        <w:rPr>
          <w:rFonts w:ascii="Times New Roman"/>
          <w:color w:val="231F20"/>
          <w:sz w:val="22"/>
        </w:rPr>
        <w:t>de</w:t>
      </w:r>
      <w:r>
        <w:rPr>
          <w:rFonts w:ascii="Times New Roman"/>
          <w:color w:val="231F20"/>
          <w:spacing w:val="42"/>
          <w:sz w:val="22"/>
        </w:rPr>
        <w:t> </w:t>
      </w:r>
      <w:r>
        <w:rPr>
          <w:rFonts w:ascii="Times New Roman"/>
          <w:color w:val="231F20"/>
          <w:spacing w:val="7"/>
          <w:sz w:val="22"/>
        </w:rPr>
        <w:t>2025</w:t>
      </w:r>
    </w:p>
    <w:p>
      <w:pPr>
        <w:pStyle w:val="Heading1"/>
        <w:tabs>
          <w:tab w:pos="1967" w:val="left" w:leader="none"/>
        </w:tabs>
      </w:pPr>
      <w:r>
        <w:rPr>
          <w:b w:val="0"/>
        </w:rPr>
        <w:br w:type="column"/>
      </w:r>
      <w:r>
        <w:rPr>
          <w:color w:val="231F20"/>
          <w:spacing w:val="-2"/>
        </w:rPr>
        <w:t>Diário</w:t>
      </w:r>
      <w:r>
        <w:rPr>
          <w:color w:val="231F20"/>
        </w:rPr>
        <w:tab/>
      </w:r>
      <w:r>
        <w:rPr>
          <w:color w:val="231F20"/>
          <w:spacing w:val="-2"/>
          <w:w w:val="85"/>
        </w:rPr>
        <w:t>Oficial</w:t>
      </w:r>
    </w:p>
    <w:p>
      <w:pPr>
        <w:pStyle w:val="BodyText"/>
        <w:spacing w:before="143"/>
        <w:ind w:left="0"/>
        <w:rPr>
          <w:rFonts w:ascii="Times New Roman"/>
          <w:b/>
          <w:sz w:val="22"/>
        </w:rPr>
      </w:pPr>
      <w:r>
        <w:rPr/>
        <w:br w:type="column"/>
      </w:r>
      <w:r>
        <w:rPr>
          <w:rFonts w:ascii="Times New Roman"/>
          <w:b/>
          <w:sz w:val="22"/>
        </w:rPr>
      </w:r>
    </w:p>
    <w:p>
      <w:pPr>
        <w:spacing w:before="0"/>
        <w:ind w:left="113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231F20"/>
          <w:sz w:val="22"/>
        </w:rPr>
        <w:t>Nº</w:t>
      </w:r>
      <w:r>
        <w:rPr>
          <w:rFonts w:ascii="Times New Roman" w:hAnsi="Times New Roman"/>
          <w:color w:val="231F20"/>
          <w:spacing w:val="31"/>
          <w:sz w:val="22"/>
        </w:rPr>
        <w:t> </w:t>
      </w:r>
      <w:r>
        <w:rPr>
          <w:rFonts w:ascii="Times New Roman" w:hAnsi="Times New Roman"/>
          <w:color w:val="231F20"/>
          <w:spacing w:val="9"/>
          <w:sz w:val="22"/>
        </w:rPr>
        <w:t>29.013</w:t>
      </w:r>
    </w:p>
    <w:p>
      <w:pPr>
        <w:pStyle w:val="BodyText"/>
        <w:spacing w:before="142"/>
        <w:ind w:left="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spacing w:before="0"/>
        <w:ind w:left="113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231F20"/>
          <w:sz w:val="22"/>
        </w:rPr>
        <w:t>Página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pacing w:val="-5"/>
          <w:sz w:val="22"/>
        </w:rPr>
        <w:t>69</w:t>
      </w:r>
    </w:p>
    <w:p>
      <w:pPr>
        <w:spacing w:after="0"/>
        <w:jc w:val="left"/>
        <w:rPr>
          <w:rFonts w:ascii="Times New Roman" w:hAnsi="Times New Roman"/>
          <w:sz w:val="22"/>
        </w:rPr>
        <w:sectPr>
          <w:type w:val="continuous"/>
          <w:pgSz w:w="11910" w:h="16840"/>
          <w:pgMar w:top="280" w:bottom="0" w:left="283" w:right="283"/>
          <w:cols w:num="4" w:equalWidth="0">
            <w:col w:w="2160" w:space="1713"/>
            <w:col w:w="3522" w:space="277"/>
            <w:col w:w="1140" w:space="1426"/>
            <w:col w:w="1106"/>
          </w:cols>
        </w:sectPr>
      </w:pPr>
    </w:p>
    <w:p>
      <w:pPr>
        <w:pStyle w:val="Heading2"/>
        <w:spacing w:before="61"/>
        <w:ind w:left="1369"/>
      </w:pPr>
      <w:r>
        <w:rPr>
          <w:color w:val="231F20"/>
        </w:rPr>
        <w:t>PORTARIA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45/2025/GAB-</w:t>
      </w:r>
      <w:r>
        <w:rPr>
          <w:color w:val="231F20"/>
          <w:spacing w:val="-2"/>
        </w:rPr>
        <w:t>SEJUS/MT</w:t>
      </w:r>
    </w:p>
    <w:p>
      <w:pPr>
        <w:pStyle w:val="BodyText"/>
        <w:spacing w:before="28"/>
        <w:ind w:left="0"/>
        <w:rPr>
          <w:b/>
        </w:rPr>
      </w:pPr>
    </w:p>
    <w:p>
      <w:pPr>
        <w:spacing w:line="259" w:lineRule="auto" w:before="0"/>
        <w:ind w:left="1820" w:right="38" w:firstLine="0"/>
        <w:jc w:val="both"/>
        <w:rPr>
          <w:b/>
          <w:sz w:val="16"/>
        </w:rPr>
      </w:pPr>
      <w:r>
        <w:rPr>
          <w:b/>
          <w:color w:val="231F20"/>
          <w:sz w:val="16"/>
        </w:rPr>
        <w:t>Institui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Comitê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Setorial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Proteção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Dados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no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âmbito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Secretaria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Estado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Justiça</w:t>
      </w:r>
      <w:r>
        <w:rPr>
          <w:rFonts w:ascii="Times New Roman" w:hAnsi="Times New Roman"/>
          <w:color w:val="231F20"/>
          <w:spacing w:val="8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Mato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Grosso,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elenca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suas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atribuições,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conforme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preceitua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Decreto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nº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1.427,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30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abril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2025.</w:t>
      </w:r>
    </w:p>
    <w:p>
      <w:pPr>
        <w:pStyle w:val="BodyText"/>
        <w:spacing w:before="11"/>
        <w:ind w:left="0"/>
        <w:rPr>
          <w:b/>
        </w:rPr>
      </w:pPr>
    </w:p>
    <w:p>
      <w:pPr>
        <w:spacing w:line="259" w:lineRule="auto" w:before="0"/>
        <w:ind w:left="170" w:right="271" w:firstLine="507"/>
        <w:jc w:val="both"/>
        <w:rPr>
          <w:sz w:val="16"/>
        </w:rPr>
      </w:pPr>
      <w:r>
        <w:rPr>
          <w:color w:val="231F20"/>
          <w:sz w:val="16"/>
        </w:rPr>
        <w:t>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Secretário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Estado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Justiça</w:t>
      </w:r>
      <w:r>
        <w:rPr>
          <w:color w:val="231F20"/>
          <w:sz w:val="16"/>
        </w:rPr>
        <w:t>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no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uso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atribuições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que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lhe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conferem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art.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71,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Constituição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Estadual;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</w:p>
    <w:p>
      <w:pPr>
        <w:pStyle w:val="BodyText"/>
        <w:spacing w:line="259" w:lineRule="auto"/>
        <w:ind w:right="38" w:firstLine="507"/>
        <w:jc w:val="both"/>
      </w:pPr>
      <w:r>
        <w:rPr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necessidade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instituir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Comitê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Setorial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Proteção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Dados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(CSPD),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conforme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dispõe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artigo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8º,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Decreto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1.427,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30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abril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2025,</w:t>
      </w:r>
    </w:p>
    <w:p>
      <w:pPr>
        <w:pStyle w:val="BodyText"/>
        <w:spacing w:before="11"/>
        <w:ind w:left="0"/>
      </w:pPr>
    </w:p>
    <w:p>
      <w:pPr>
        <w:pStyle w:val="Heading2"/>
      </w:pPr>
      <w:r>
        <w:rPr>
          <w:color w:val="231F20"/>
          <w:spacing w:val="-2"/>
        </w:rPr>
        <w:t>RESOLVE:</w:t>
      </w:r>
    </w:p>
    <w:p>
      <w:pPr>
        <w:pStyle w:val="BodyText"/>
        <w:spacing w:before="29"/>
        <w:ind w:left="0"/>
        <w:rPr>
          <w:b/>
        </w:rPr>
      </w:pPr>
    </w:p>
    <w:p>
      <w:pPr>
        <w:pStyle w:val="BodyText"/>
        <w:spacing w:line="259" w:lineRule="auto"/>
        <w:ind w:right="38" w:firstLine="507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1º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Instituir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Comitê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Setorial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Proteção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Dados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(CSPD)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responsável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pela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gestão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operacional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implantação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13.709/20</w:t>
      </w:r>
      <w:r>
        <w:rPr>
          <w:color w:val="231F20"/>
        </w:rPr>
        <w:t>18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âmbito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Secretaria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Justiça,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composta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pelos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seguintes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  <w:spacing w:val="-2"/>
        </w:rPr>
        <w:t>membros: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"/>
        </w:numPr>
        <w:tabs>
          <w:tab w:pos="258" w:val="left" w:leader="none"/>
        </w:tabs>
        <w:spacing w:line="259" w:lineRule="auto" w:before="1" w:after="0"/>
        <w:ind w:left="170" w:right="230" w:firstLine="0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Danielle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Ferreira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color w:val="231F20"/>
          <w:sz w:val="16"/>
        </w:rPr>
        <w:t>Arruda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Ormond-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Coordenadoria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color w:val="231F20"/>
          <w:sz w:val="16"/>
        </w:rPr>
        <w:t>Tecnologia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Informação;</w:t>
      </w:r>
    </w:p>
    <w:p>
      <w:pPr>
        <w:pStyle w:val="BodyText"/>
        <w:spacing w:before="12"/>
        <w:ind w:left="0"/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59" w:lineRule="auto" w:before="1" w:after="0"/>
        <w:ind w:left="170" w:right="408" w:firstLine="0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Camilla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Campos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Silva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Fontes-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Coordenadoria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4"/>
          <w:sz w:val="16"/>
        </w:rPr>
        <w:t> </w:t>
      </w:r>
      <w:r>
        <w:rPr>
          <w:color w:val="231F20"/>
          <w:sz w:val="16"/>
        </w:rPr>
        <w:t>Tecnologia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Informação;</w:t>
      </w:r>
    </w:p>
    <w:p>
      <w:pPr>
        <w:pStyle w:val="BodyText"/>
        <w:spacing w:before="12"/>
        <w:ind w:left="0"/>
      </w:pPr>
    </w:p>
    <w:p>
      <w:pPr>
        <w:pStyle w:val="BodyText"/>
        <w:spacing w:line="259" w:lineRule="auto" w:before="1"/>
        <w:ind w:right="38" w:firstLine="537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2º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atividades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Comitê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Setorial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Proteção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Dados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consistem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em:</w:t>
      </w:r>
    </w:p>
    <w:p>
      <w:pPr>
        <w:pStyle w:val="BodyText"/>
        <w:spacing w:before="12"/>
        <w:ind w:left="0"/>
      </w:pPr>
    </w:p>
    <w:p>
      <w:pPr>
        <w:pStyle w:val="ListParagraph"/>
        <w:numPr>
          <w:ilvl w:val="1"/>
          <w:numId w:val="1"/>
        </w:numPr>
        <w:tabs>
          <w:tab w:pos="889" w:val="left" w:leader="none"/>
        </w:tabs>
        <w:spacing w:line="259" w:lineRule="auto" w:before="1" w:after="0"/>
        <w:ind w:left="171" w:right="3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levantar,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junto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às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áreas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internas,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quais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processos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utilizam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dados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pessoais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(ex: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cadastro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usuários,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folha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pagamento,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atendimento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ao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cidadão);</w:t>
      </w:r>
    </w:p>
    <w:p>
      <w:pPr>
        <w:pStyle w:val="ListParagraph"/>
        <w:numPr>
          <w:ilvl w:val="1"/>
          <w:numId w:val="1"/>
        </w:numPr>
        <w:tabs>
          <w:tab w:pos="889" w:val="left" w:leader="none"/>
        </w:tabs>
        <w:spacing w:line="182" w:lineRule="exact" w:before="0" w:after="0"/>
        <w:ind w:left="889" w:right="0" w:hanging="211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identificar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registrar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finalidades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do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tratamento,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2"/>
          <w:sz w:val="16"/>
        </w:rPr>
        <w:t>bases</w:t>
      </w:r>
    </w:p>
    <w:p>
      <w:pPr>
        <w:pStyle w:val="BodyText"/>
        <w:spacing w:before="14"/>
        <w:jc w:val="both"/>
      </w:pPr>
      <w:r>
        <w:rPr>
          <w:color w:val="231F20"/>
        </w:rPr>
        <w:t>legais,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responsáveis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pelo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tratamento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ciclo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vida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dos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  <w:spacing w:val="-2"/>
        </w:rPr>
        <w:t>dados;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59" w:lineRule="auto" w:before="14" w:after="0"/>
        <w:ind w:left="809" w:right="690" w:firstLine="0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analisar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se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há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coleta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excessiva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dados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ou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compartilhamento</w:t>
      </w:r>
    </w:p>
    <w:p>
      <w:pPr>
        <w:pStyle w:val="BodyText"/>
        <w:spacing w:line="183" w:lineRule="exact"/>
      </w:pPr>
      <w:r>
        <w:rPr>
          <w:color w:val="231F20"/>
          <w:spacing w:val="-2"/>
        </w:rPr>
        <w:t>indevido;</w:t>
      </w:r>
    </w:p>
    <w:p>
      <w:pPr>
        <w:pStyle w:val="BodyText"/>
        <w:tabs>
          <w:tab w:pos="1610" w:val="left" w:leader="none"/>
        </w:tabs>
        <w:spacing w:line="200" w:lineRule="atLeast"/>
        <w:ind w:left="842" w:right="122"/>
      </w:pPr>
      <w:r>
        <w:rPr>
          <w:color w:val="231F20"/>
        </w:rPr>
        <w:t>IV-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sugerir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melhorias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como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controles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acesso,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política</w:t>
      </w:r>
      <w:r>
        <w:rPr>
          <w:color w:val="231F20"/>
        </w:rPr>
        <w:t>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retenção</w:t>
      </w:r>
    </w:p>
    <w:p>
      <w:pPr>
        <w:pStyle w:val="Heading2"/>
        <w:spacing w:before="34"/>
        <w:ind w:left="1369"/>
      </w:pPr>
      <w:r>
        <w:rPr>
          <w:b w:val="0"/>
        </w:rPr>
        <w:br w:type="column"/>
      </w:r>
      <w:r>
        <w:rPr>
          <w:color w:val="231F20"/>
        </w:rPr>
        <w:t>PORTARIA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46/2025/GAB-</w:t>
      </w:r>
      <w:r>
        <w:rPr>
          <w:color w:val="231F20"/>
          <w:spacing w:val="-2"/>
        </w:rPr>
        <w:t>SEJUS/MT</w:t>
      </w:r>
    </w:p>
    <w:p>
      <w:pPr>
        <w:spacing w:line="223" w:lineRule="auto" w:before="168"/>
        <w:ind w:left="1820" w:right="168" w:firstLine="0"/>
        <w:jc w:val="both"/>
        <w:rPr>
          <w:b/>
          <w:sz w:val="16"/>
        </w:rPr>
      </w:pPr>
      <w:r>
        <w:rPr>
          <w:b/>
          <w:color w:val="231F20"/>
          <w:sz w:val="16"/>
        </w:rPr>
        <w:t>Designa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b/>
          <w:color w:val="231F20"/>
          <w:sz w:val="16"/>
        </w:rPr>
        <w:t>servidor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b/>
          <w:color w:val="231F20"/>
          <w:sz w:val="16"/>
        </w:rPr>
        <w:t>público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b/>
          <w:color w:val="231F20"/>
          <w:sz w:val="16"/>
        </w:rPr>
        <w:t>para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b/>
          <w:color w:val="231F20"/>
          <w:sz w:val="16"/>
        </w:rPr>
        <w:t>atuar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b/>
          <w:color w:val="231F20"/>
          <w:sz w:val="16"/>
        </w:rPr>
        <w:t>como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b/>
          <w:color w:val="231F20"/>
          <w:sz w:val="16"/>
        </w:rPr>
        <w:t>Gestor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Segurança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Informação,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no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âmbito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da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Secretaria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b/>
          <w:color w:val="231F20"/>
          <w:sz w:val="16"/>
        </w:rPr>
        <w:t>Estado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b/>
          <w:color w:val="231F20"/>
          <w:sz w:val="16"/>
        </w:rPr>
        <w:t>Justiça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b/>
          <w:color w:val="231F20"/>
          <w:sz w:val="16"/>
        </w:rPr>
        <w:t>Mato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b/>
          <w:color w:val="231F20"/>
          <w:sz w:val="16"/>
        </w:rPr>
        <w:t>Grosso,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elenca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suas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atribuições,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conforme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preceitua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o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Decreto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n.º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1.428,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30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abril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2025.</w:t>
      </w:r>
    </w:p>
    <w:p>
      <w:pPr>
        <w:pStyle w:val="BodyText"/>
        <w:spacing w:line="223" w:lineRule="auto" w:before="172"/>
        <w:ind w:left="170" w:right="214" w:firstLine="507"/>
        <w:jc w:val="both"/>
      </w:pP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Secretaário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Justiça,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atribuições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lhe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conferem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71,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Constituição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Estadual;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</w:p>
    <w:p>
      <w:pPr>
        <w:pStyle w:val="BodyText"/>
        <w:spacing w:line="223" w:lineRule="auto" w:before="171"/>
        <w:ind w:right="168" w:firstLine="507"/>
        <w:jc w:val="both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artigo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7º,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inciso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II,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Decreto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1.428,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30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abril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2025,</w:t>
      </w:r>
    </w:p>
    <w:p>
      <w:pPr>
        <w:pStyle w:val="Heading2"/>
        <w:spacing w:before="161"/>
      </w:pPr>
      <w:r>
        <w:rPr>
          <w:color w:val="231F20"/>
          <w:spacing w:val="-2"/>
        </w:rPr>
        <w:t>RESOLVE:</w:t>
      </w:r>
    </w:p>
    <w:p>
      <w:pPr>
        <w:pStyle w:val="BodyText"/>
        <w:spacing w:line="223" w:lineRule="auto" w:before="168"/>
        <w:ind w:right="168" w:firstLine="537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1º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Designar,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servidor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Flávio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Augusto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Amorim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-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matrícula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funcional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109662,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atuar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como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Gestor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Informação,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âmbito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Secretaria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Justiça.</w:t>
      </w:r>
    </w:p>
    <w:p>
      <w:pPr>
        <w:pStyle w:val="BodyText"/>
        <w:spacing w:line="223" w:lineRule="auto" w:before="172"/>
        <w:ind w:right="168" w:firstLine="507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2º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Designar,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servidor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Vércio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Negeti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Silva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-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matrícula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funcional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131266,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atuar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como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Suplente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Gestor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Informação,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âmbito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Secretaria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Justiça.</w:t>
      </w:r>
    </w:p>
    <w:p>
      <w:pPr>
        <w:pStyle w:val="BodyText"/>
        <w:spacing w:line="223" w:lineRule="auto" w:before="171"/>
        <w:ind w:right="169" w:firstLine="507"/>
        <w:jc w:val="both"/>
      </w:pPr>
      <w:r>
        <w:rPr>
          <w:color w:val="231F20"/>
        </w:rPr>
        <w:t>§</w:t>
      </w:r>
      <w:r>
        <w:rPr>
          <w:b/>
          <w:color w:val="231F20"/>
        </w:rPr>
        <w:t>1º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Gestor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Setorial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Informação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deverá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observar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normativas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instruem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procedimentos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buscando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resguardar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continuidade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processos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organizacionais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casos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incidentes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informação,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decorrentes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desastres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falhas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recursos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tecnologia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comunicação.</w:t>
      </w:r>
    </w:p>
    <w:p>
      <w:pPr>
        <w:pStyle w:val="BodyText"/>
        <w:spacing w:line="223" w:lineRule="auto" w:before="171"/>
        <w:ind w:right="168" w:firstLine="507"/>
        <w:jc w:val="both"/>
      </w:pPr>
      <w:r>
        <w:rPr>
          <w:color w:val="231F20"/>
        </w:rPr>
        <w:t>§</w:t>
      </w:r>
      <w:r>
        <w:rPr>
          <w:b/>
          <w:color w:val="231F20"/>
        </w:rPr>
        <w:t>2º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Gestor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Setorial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Informação,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critério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cada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color w:val="231F20"/>
        </w:rPr>
        <w:t>órgão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color w:val="231F20"/>
        </w:rPr>
        <w:t>ou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color w:val="231F20"/>
        </w:rPr>
        <w:t>entidade,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color w:val="231F20"/>
        </w:rPr>
        <w:t>poderá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color w:val="231F20"/>
        </w:rPr>
        <w:t>acumular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color w:val="231F20"/>
        </w:rPr>
        <w:t>atribuição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color w:val="231F20"/>
        </w:rPr>
        <w:t>Encarrega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Proteção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Dados,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previsto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inciso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VIII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5º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Federal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13.709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14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agosto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2018.</w:t>
      </w:r>
    </w:p>
    <w:p>
      <w:pPr>
        <w:pStyle w:val="BodyText"/>
        <w:spacing w:line="223" w:lineRule="auto" w:before="171"/>
        <w:ind w:right="168" w:firstLine="507"/>
        <w:jc w:val="both"/>
      </w:pPr>
      <w:r>
        <w:rPr>
          <w:color w:val="231F20"/>
        </w:rPr>
        <w:t>§</w:t>
      </w:r>
      <w:r>
        <w:rPr>
          <w:b/>
          <w:color w:val="231F20"/>
        </w:rPr>
        <w:t>3º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Gestor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Setorial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deve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possuir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formação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ou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experiência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mínima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comprovada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nas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áreas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tecnolog</w:t>
      </w:r>
      <w:r>
        <w:rPr>
          <w:color w:val="231F20"/>
        </w:rPr>
        <w:t>ia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informação,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informação,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gestão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riscos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outra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área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  <w:spacing w:val="-2"/>
        </w:rPr>
        <w:t>correlata.</w:t>
      </w:r>
    </w:p>
    <w:p>
      <w:pPr>
        <w:pStyle w:val="BodyText"/>
        <w:spacing w:line="223" w:lineRule="auto" w:before="172"/>
        <w:ind w:right="169" w:firstLine="537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3º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atividades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Gestor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Informação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consistem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em:</w:t>
      </w:r>
    </w:p>
    <w:p>
      <w:pPr>
        <w:pStyle w:val="ListParagraph"/>
        <w:numPr>
          <w:ilvl w:val="0"/>
          <w:numId w:val="2"/>
        </w:numPr>
        <w:tabs>
          <w:tab w:pos="889" w:val="left" w:leader="none"/>
        </w:tabs>
        <w:spacing w:line="223" w:lineRule="auto" w:before="171" w:after="0"/>
        <w:ind w:left="171" w:right="16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Estabelecer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pautas,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acompanhar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deliberações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garantir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cumprimento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decisões;</w:t>
      </w:r>
    </w:p>
    <w:p>
      <w:pPr>
        <w:pStyle w:val="BodyText"/>
        <w:spacing w:line="166" w:lineRule="exact"/>
        <w:ind w:left="771"/>
      </w:pPr>
      <w:r>
        <w:rPr>
          <w:color w:val="231F20"/>
        </w:rPr>
        <w:t>II</w:t>
      </w:r>
      <w:r>
        <w:rPr>
          <w:rFonts w:ascii="Times New Roman" w:hAnsi="Times New Roman"/>
          <w:color w:val="231F20"/>
          <w:spacing w:val="-12"/>
        </w:rPr>
        <w:t> </w:t>
      </w:r>
      <w:r>
        <w:rPr>
          <w:color w:val="231F20"/>
        </w:rPr>
        <w:t>-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Elaborar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manter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Plano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  <w:spacing w:val="-2"/>
        </w:rPr>
        <w:t>Informação</w:t>
      </w:r>
    </w:p>
    <w:p>
      <w:pPr>
        <w:pStyle w:val="BodyText"/>
        <w:spacing w:after="0" w:line="166" w:lineRule="exact"/>
        <w:sectPr>
          <w:type w:val="continuous"/>
          <w:pgSz w:w="11910" w:h="16840"/>
          <w:pgMar w:top="280" w:bottom="0" w:left="283" w:right="283"/>
          <w:cols w:num="2" w:equalWidth="0">
            <w:col w:w="5541" w:space="129"/>
            <w:col w:w="5674"/>
          </w:cols>
        </w:sectPr>
      </w:pPr>
    </w:p>
    <w:p>
      <w:pPr>
        <w:pStyle w:val="BodyText"/>
        <w:spacing w:before="10"/>
      </w:pPr>
      <w:r>
        <w:rPr>
          <w:color w:val="231F20"/>
        </w:rPr>
        <w:t>e</w:t>
      </w:r>
      <w:r>
        <w:rPr>
          <w:rFonts w:ascii="Times New Roman"/>
          <w:color w:val="231F20"/>
        </w:rPr>
        <w:t> </w:t>
      </w:r>
      <w:r>
        <w:rPr>
          <w:color w:val="231F20"/>
        </w:rPr>
        <w:t>descarte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  <w:spacing w:val="-2"/>
        </w:rPr>
        <w:t>seguro;</w:t>
      </w:r>
    </w:p>
    <w:p>
      <w:pPr>
        <w:pStyle w:val="BodyText"/>
        <w:spacing w:line="259" w:lineRule="auto" w:before="14"/>
        <w:ind w:firstLine="507"/>
      </w:pPr>
      <w:r>
        <w:rPr>
          <w:color w:val="231F20"/>
        </w:rPr>
        <w:t>V-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Revisar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RIPDs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existentes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periodicamente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ou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após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mudanças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significativas nos processos;</w:t>
      </w:r>
    </w:p>
    <w:p>
      <w:pPr>
        <w:pStyle w:val="BodyText"/>
        <w:spacing w:before="101"/>
      </w:pPr>
      <w:r>
        <w:rPr/>
        <w:br w:type="column"/>
      </w:r>
      <w:r>
        <w:rPr>
          <w:color w:val="231F20"/>
        </w:rPr>
        <w:t>à</w:t>
      </w:r>
      <w:r>
        <w:rPr>
          <w:rFonts w:ascii="Times New Roman" w:hAnsi="Times New Roman"/>
          <w:color w:val="231F20"/>
          <w:spacing w:val="4"/>
        </w:rPr>
        <w:t> </w:t>
      </w:r>
      <w:r>
        <w:rPr>
          <w:color w:val="231F20"/>
          <w:spacing w:val="-4"/>
        </w:rPr>
        <w:t>PSI;</w:t>
      </w:r>
    </w:p>
    <w:p>
      <w:pPr>
        <w:pStyle w:val="BodyText"/>
        <w:spacing w:line="115" w:lineRule="exact"/>
        <w:ind w:left="124"/>
      </w:pPr>
      <w:r>
        <w:rPr/>
        <w:br w:type="column"/>
      </w:r>
      <w:r>
        <w:rPr>
          <w:color w:val="231F20"/>
          <w:spacing w:val="-2"/>
        </w:rPr>
        <w:t>alinhado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</w:tabs>
        <w:spacing w:line="223" w:lineRule="auto" w:before="153" w:after="0"/>
        <w:ind w:left="168" w:right="695" w:firstLine="0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Compilar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os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relatórios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auditorias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internas</w:t>
      </w:r>
      <w:r>
        <w:rPr>
          <w:rFonts w:ascii="Times New Roman" w:hAnsi="Times New Roman"/>
          <w:color w:val="231F20"/>
          <w:spacing w:val="-1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externas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sobre</w:t>
      </w:r>
    </w:p>
    <w:p>
      <w:pPr>
        <w:pStyle w:val="ListParagraph"/>
        <w:spacing w:after="0" w:line="223" w:lineRule="auto"/>
        <w:jc w:val="left"/>
        <w:rPr>
          <w:sz w:val="16"/>
        </w:rPr>
        <w:sectPr>
          <w:type w:val="continuous"/>
          <w:pgSz w:w="11910" w:h="16840"/>
          <w:pgMar w:top="280" w:bottom="0" w:left="283" w:right="283"/>
          <w:cols w:num="3" w:equalWidth="0">
            <w:col w:w="5280" w:space="389"/>
            <w:col w:w="608" w:space="40"/>
            <w:col w:w="5027"/>
          </w:cols>
        </w:sectPr>
      </w:pPr>
    </w:p>
    <w:p>
      <w:pPr>
        <w:pStyle w:val="BodyText"/>
        <w:spacing w:line="259" w:lineRule="auto"/>
        <w:ind w:right="122" w:firstLine="507"/>
      </w:pPr>
      <w:r>
        <w:rPr>
          <w:color w:val="231F20"/>
        </w:rPr>
        <w:t>VI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-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ajudar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elaboração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planos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contenção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resposta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(ex: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plano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contingência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plano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comunicação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titulares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afetados)</w:t>
      </w:r>
    </w:p>
    <w:p>
      <w:pPr>
        <w:pStyle w:val="ListParagraph"/>
        <w:numPr>
          <w:ilvl w:val="0"/>
          <w:numId w:val="3"/>
        </w:numPr>
        <w:tabs>
          <w:tab w:pos="1610" w:val="left" w:leader="none"/>
        </w:tabs>
        <w:spacing w:line="259" w:lineRule="auto" w:before="0" w:after="0"/>
        <w:ind w:left="892" w:right="254" w:firstLine="0"/>
        <w:jc w:val="left"/>
        <w:rPr>
          <w:sz w:val="16"/>
        </w:rPr>
      </w:pPr>
      <w:r>
        <w:rPr>
          <w:color w:val="231F20"/>
          <w:sz w:val="16"/>
        </w:rPr>
        <w:t>responder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dúvidas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servidores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sobre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uso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legítimo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dados</w:t>
      </w:r>
    </w:p>
    <w:p>
      <w:pPr>
        <w:pStyle w:val="BodyText"/>
        <w:spacing w:line="183" w:lineRule="exact"/>
      </w:pPr>
      <w:r>
        <w:rPr>
          <w:color w:val="231F20"/>
        </w:rPr>
        <w:t>pessoais;</w:t>
      </w:r>
      <w:r>
        <w:rPr>
          <w:rFonts w:ascii="Times New Roman"/>
          <w:color w:val="231F20"/>
          <w:spacing w:val="4"/>
        </w:rPr>
        <w:t> </w:t>
      </w:r>
      <w:r>
        <w:rPr>
          <w:color w:val="231F20"/>
          <w:spacing w:val="-10"/>
        </w:rPr>
        <w:t>e</w:t>
      </w:r>
    </w:p>
    <w:p>
      <w:pPr>
        <w:pStyle w:val="ListParagraph"/>
        <w:numPr>
          <w:ilvl w:val="0"/>
          <w:numId w:val="3"/>
        </w:numPr>
        <w:tabs>
          <w:tab w:pos="1610" w:val="left" w:leader="none"/>
        </w:tabs>
        <w:spacing w:line="259" w:lineRule="auto" w:before="8" w:after="0"/>
        <w:ind w:left="898" w:right="325" w:firstLine="0"/>
        <w:jc w:val="left"/>
        <w:rPr>
          <w:sz w:val="16"/>
        </w:rPr>
      </w:pPr>
      <w:r>
        <w:rPr>
          <w:color w:val="231F20"/>
          <w:sz w:val="16"/>
        </w:rPr>
        <w:t>elaborar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relatórios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conformidade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apresentar</w:t>
      </w:r>
      <w:r>
        <w:rPr>
          <w:rFonts w:ascii="Times New Roman" w:hAnsi="Times New Roman"/>
          <w:color w:val="231F20"/>
          <w:spacing w:val="-2"/>
          <w:sz w:val="16"/>
        </w:rPr>
        <w:t> </w:t>
      </w:r>
      <w:r>
        <w:rPr>
          <w:color w:val="231F20"/>
          <w:sz w:val="16"/>
        </w:rPr>
        <w:t>à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alta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gestão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ou</w:t>
      </w:r>
    </w:p>
    <w:p>
      <w:pPr>
        <w:pStyle w:val="BodyText"/>
        <w:spacing w:line="183" w:lineRule="exact"/>
      </w:pPr>
      <w:r>
        <w:rPr>
          <w:color w:val="231F20"/>
        </w:rPr>
        <w:t>ao</w:t>
      </w:r>
      <w:r>
        <w:rPr>
          <w:rFonts w:ascii="Times New Roman"/>
          <w:color w:val="231F20"/>
          <w:spacing w:val="3"/>
        </w:rPr>
        <w:t> </w:t>
      </w:r>
      <w:r>
        <w:rPr>
          <w:color w:val="231F20"/>
          <w:spacing w:val="-2"/>
        </w:rPr>
        <w:t>CTPD.</w:t>
      </w:r>
    </w:p>
    <w:p>
      <w:pPr>
        <w:pStyle w:val="BodyText"/>
        <w:spacing w:before="28"/>
        <w:ind w:left="0"/>
      </w:pPr>
    </w:p>
    <w:p>
      <w:pPr>
        <w:pStyle w:val="BodyText"/>
        <w:spacing w:line="259" w:lineRule="auto"/>
        <w:ind w:firstLine="507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3º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prejuízo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atividades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previstas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artigo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desta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Portaria,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Comitê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Setorial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Proteção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Dados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terá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seguintes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  <w:spacing w:val="-2"/>
        </w:rPr>
        <w:t>atribuições:</w:t>
      </w:r>
    </w:p>
    <w:p>
      <w:pPr>
        <w:pStyle w:val="BodyText"/>
        <w:spacing w:before="12"/>
        <w:ind w:left="0"/>
      </w:pPr>
    </w:p>
    <w:p>
      <w:pPr>
        <w:pStyle w:val="ListParagraph"/>
        <w:numPr>
          <w:ilvl w:val="0"/>
          <w:numId w:val="4"/>
        </w:numPr>
        <w:tabs>
          <w:tab w:pos="889" w:val="left" w:leader="none"/>
        </w:tabs>
        <w:spacing w:line="259" w:lineRule="auto" w:before="1" w:after="0"/>
        <w:ind w:left="171" w:right="3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mapear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processos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que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envolvem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tratamento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dados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pessoais e dados sensíveis, utilizando modelos de fluxo de </w:t>
      </w:r>
      <w:r>
        <w:rPr>
          <w:color w:val="231F20"/>
          <w:sz w:val="16"/>
        </w:rPr>
        <w:t>trabalho</w:t>
      </w:r>
      <w:r>
        <w:rPr>
          <w:color w:val="231F20"/>
          <w:sz w:val="16"/>
        </w:rPr>
        <w:t> aprovados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pelo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Comitê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Técnico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Proteção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Dados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Pessoais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(CTPD);</w:t>
      </w:r>
    </w:p>
    <w:p>
      <w:pPr>
        <w:pStyle w:val="ListParagraph"/>
        <w:numPr>
          <w:ilvl w:val="0"/>
          <w:numId w:val="4"/>
        </w:numPr>
        <w:tabs>
          <w:tab w:pos="889" w:val="left" w:leader="none"/>
        </w:tabs>
        <w:spacing w:line="182" w:lineRule="exact" w:before="0" w:after="0"/>
        <w:ind w:left="889" w:right="0" w:hanging="211"/>
        <w:jc w:val="both"/>
        <w:rPr>
          <w:sz w:val="16"/>
        </w:rPr>
      </w:pPr>
      <w:r>
        <w:rPr>
          <w:color w:val="231F20"/>
          <w:sz w:val="16"/>
        </w:rPr>
        <w:t>- identificar pontos críticos nos processos mapeados, </w:t>
      </w:r>
      <w:r>
        <w:rPr>
          <w:color w:val="231F20"/>
          <w:spacing w:val="-2"/>
          <w:sz w:val="16"/>
        </w:rPr>
        <w:t>priorizando</w:t>
      </w:r>
    </w:p>
    <w:p>
      <w:pPr>
        <w:pStyle w:val="BodyText"/>
        <w:spacing w:before="14"/>
        <w:jc w:val="both"/>
      </w:pPr>
      <w:r>
        <w:rPr>
          <w:color w:val="231F20"/>
        </w:rPr>
        <w:t>riscos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à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privacidade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sugerir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medidas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  <w:spacing w:val="-2"/>
        </w:rPr>
        <w:t>mitigadoras;</w:t>
      </w:r>
    </w:p>
    <w:p>
      <w:pPr>
        <w:pStyle w:val="ListParagraph"/>
        <w:numPr>
          <w:ilvl w:val="0"/>
          <w:numId w:val="4"/>
        </w:numPr>
        <w:tabs>
          <w:tab w:pos="889" w:val="left" w:leader="none"/>
        </w:tabs>
        <w:spacing w:line="259" w:lineRule="auto" w:before="14" w:after="0"/>
        <w:ind w:left="171" w:right="3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exigir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Relatório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Impacto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à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Proteção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Dados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(RIPD)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atualizado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para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atividades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que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representem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alto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risco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direitos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dos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titulares;</w:t>
      </w:r>
    </w:p>
    <w:p>
      <w:pPr>
        <w:pStyle w:val="ListParagraph"/>
        <w:numPr>
          <w:ilvl w:val="0"/>
          <w:numId w:val="4"/>
        </w:numPr>
        <w:tabs>
          <w:tab w:pos="889" w:val="left" w:leader="none"/>
        </w:tabs>
        <w:spacing w:line="259" w:lineRule="auto" w:before="0" w:after="0"/>
        <w:ind w:left="171" w:right="3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apoiar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ações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resposta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incidentes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no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âmbito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órgão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ou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entidade,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com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suporte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técnico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CTPD,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quando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necessário;</w:t>
      </w:r>
    </w:p>
    <w:p>
      <w:pPr>
        <w:pStyle w:val="ListParagraph"/>
        <w:numPr>
          <w:ilvl w:val="0"/>
          <w:numId w:val="4"/>
        </w:numPr>
        <w:tabs>
          <w:tab w:pos="889" w:val="left" w:leader="none"/>
        </w:tabs>
        <w:spacing w:line="259" w:lineRule="auto" w:before="0" w:after="0"/>
        <w:ind w:left="171" w:right="3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prestar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assessoria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em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todas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questões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relacionadas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à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proteção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dados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pessoais;</w:t>
      </w:r>
    </w:p>
    <w:p>
      <w:pPr>
        <w:pStyle w:val="ListParagraph"/>
        <w:numPr>
          <w:ilvl w:val="0"/>
          <w:numId w:val="4"/>
        </w:numPr>
        <w:tabs>
          <w:tab w:pos="889" w:val="left" w:leader="none"/>
        </w:tabs>
        <w:spacing w:line="259" w:lineRule="auto" w:before="0" w:after="0"/>
        <w:ind w:left="171" w:right="3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supervisionar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execução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planos,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projetos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ações,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garantindo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conformidade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com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LGPD.</w:t>
      </w:r>
    </w:p>
    <w:p>
      <w:pPr>
        <w:pStyle w:val="BodyText"/>
        <w:spacing w:before="9"/>
        <w:ind w:left="0"/>
      </w:pPr>
    </w:p>
    <w:p>
      <w:pPr>
        <w:pStyle w:val="BodyText"/>
        <w:spacing w:line="259" w:lineRule="auto"/>
        <w:ind w:right="39" w:firstLine="507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4º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-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Portaria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entra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vigor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data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sua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publicação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revoga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disposições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contrário.</w:t>
      </w:r>
    </w:p>
    <w:p>
      <w:pPr>
        <w:pStyle w:val="BodyText"/>
        <w:spacing w:before="13"/>
        <w:ind w:left="0"/>
      </w:pPr>
    </w:p>
    <w:p>
      <w:pPr>
        <w:pStyle w:val="BodyText"/>
        <w:spacing w:line="259" w:lineRule="auto"/>
        <w:ind w:left="1453" w:right="1322"/>
        <w:jc w:val="center"/>
      </w:pPr>
      <w:r>
        <w:rPr>
          <w:color w:val="231F20"/>
        </w:rPr>
        <w:t>Vitor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Hugo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Bruzulato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</w:t>
      </w:r>
      <w:r>
        <w:rPr>
          <w:color w:val="231F20"/>
        </w:rPr>
        <w:t>eixeira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Secretário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Justiça</w:t>
      </w:r>
    </w:p>
    <w:p>
      <w:pPr>
        <w:tabs>
          <w:tab w:pos="4222" w:val="left" w:leader="none"/>
        </w:tabs>
        <w:spacing w:before="40"/>
        <w:ind w:left="130" w:right="0" w:firstLine="0"/>
        <w:jc w:val="center"/>
        <w:rPr>
          <w:b/>
          <w:sz w:val="14"/>
        </w:rPr>
      </w:pPr>
      <w:r>
        <w:rPr>
          <w:rFonts w:ascii="Times New Roman"/>
          <w:color w:val="231F20"/>
          <w:sz w:val="14"/>
          <w:u w:val="single" w:color="231F20"/>
        </w:rPr>
        <w:tab/>
      </w:r>
      <w:r>
        <w:rPr>
          <w:b/>
          <w:color w:val="231F20"/>
          <w:sz w:val="14"/>
          <w:u w:val="single" w:color="231F20"/>
        </w:rPr>
        <w:t>Protocolo</w:t>
      </w:r>
      <w:r>
        <w:rPr>
          <w:rFonts w:ascii="Times New Roman"/>
          <w:color w:val="231F20"/>
          <w:spacing w:val="1"/>
          <w:sz w:val="14"/>
          <w:u w:val="single" w:color="231F20"/>
        </w:rPr>
        <w:t> </w:t>
      </w:r>
      <w:r>
        <w:rPr>
          <w:b/>
          <w:color w:val="231F20"/>
          <w:spacing w:val="-2"/>
          <w:sz w:val="14"/>
          <w:u w:val="single" w:color="231F20"/>
        </w:rPr>
        <w:t>1703770</w:t>
      </w:r>
    </w:p>
    <w:p>
      <w:pPr>
        <w:pStyle w:val="BodyText"/>
        <w:spacing w:line="178" w:lineRule="exact" w:before="5"/>
      </w:pPr>
      <w:r>
        <w:rPr/>
        <w:br w:type="column"/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2"/>
        </w:rPr>
        <w:t>informação;</w:t>
      </w:r>
    </w:p>
    <w:p>
      <w:pPr>
        <w:pStyle w:val="ListParagraph"/>
        <w:numPr>
          <w:ilvl w:val="0"/>
          <w:numId w:val="1"/>
        </w:numPr>
        <w:tabs>
          <w:tab w:pos="889" w:val="left" w:leader="none"/>
        </w:tabs>
        <w:spacing w:line="223" w:lineRule="auto" w:before="4" w:after="0"/>
        <w:ind w:left="171" w:right="167" w:firstLine="507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color w:val="231F20"/>
          <w:sz w:val="16"/>
        </w:rPr>
        <w:t>Desenvolver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color w:val="231F20"/>
          <w:sz w:val="16"/>
        </w:rPr>
        <w:t>revisar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continuamente</w:t>
      </w:r>
      <w:r>
        <w:rPr>
          <w:rFonts w:ascii="Times New Roman" w:hAnsi="Times New Roman"/>
          <w:color w:val="231F20"/>
          <w:spacing w:val="-10"/>
          <w:sz w:val="16"/>
        </w:rPr>
        <w:t> </w:t>
      </w:r>
      <w:r>
        <w:rPr>
          <w:color w:val="231F20"/>
          <w:sz w:val="16"/>
        </w:rPr>
        <w:t>as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normas,</w:t>
      </w:r>
      <w:r>
        <w:rPr>
          <w:rFonts w:ascii="Times New Roman" w:hAns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procedimentos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políticas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internas;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23" w:lineRule="auto" w:before="0" w:after="0"/>
        <w:ind w:left="677" w:right="168" w:firstLine="0"/>
        <w:jc w:val="left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Promover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melhorias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contínuas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com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base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em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resultados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feedbacks.</w:t>
      </w:r>
    </w:p>
    <w:p>
      <w:pPr>
        <w:pStyle w:val="BodyText"/>
        <w:spacing w:line="223" w:lineRule="auto" w:before="171"/>
        <w:ind w:right="168" w:firstLine="507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4º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prejuízo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atividades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previstas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artigo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desta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Portaria,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Gestor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Informação,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terá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seguintes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  <w:spacing w:val="-2"/>
        </w:rPr>
        <w:t>atribuições:</w:t>
      </w:r>
    </w:p>
    <w:p>
      <w:pPr>
        <w:pStyle w:val="BodyText"/>
        <w:tabs>
          <w:tab w:pos="1073" w:val="left" w:leader="none"/>
        </w:tabs>
        <w:spacing w:line="167" w:lineRule="exact"/>
        <w:ind w:left="170"/>
        <w:jc w:val="both"/>
      </w:pPr>
      <w:r>
        <w:rPr>
          <w:color w:val="231F20"/>
          <w:spacing w:val="-10"/>
        </w:rPr>
        <w:t>I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-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coordenar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Comitê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Setorial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  <w:spacing w:val="-2"/>
        </w:rPr>
        <w:t>Informação;</w:t>
      </w:r>
    </w:p>
    <w:p>
      <w:pPr>
        <w:pStyle w:val="ListParagraph"/>
        <w:numPr>
          <w:ilvl w:val="0"/>
          <w:numId w:val="2"/>
        </w:numPr>
        <w:tabs>
          <w:tab w:pos="889" w:val="left" w:leader="none"/>
        </w:tabs>
        <w:spacing w:line="223" w:lineRule="auto" w:before="4" w:after="0"/>
        <w:ind w:left="171" w:right="16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planejar,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implementar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gerenciar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ações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Política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Segurança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Informação;</w:t>
      </w:r>
    </w:p>
    <w:p>
      <w:pPr>
        <w:pStyle w:val="ListParagraph"/>
        <w:numPr>
          <w:ilvl w:val="0"/>
          <w:numId w:val="2"/>
        </w:numPr>
        <w:tabs>
          <w:tab w:pos="889" w:val="left" w:leader="none"/>
        </w:tabs>
        <w:spacing w:line="223" w:lineRule="auto" w:before="0" w:after="0"/>
        <w:ind w:left="171" w:right="16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consolidar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analisar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resultados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auditorias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relacionadas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à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gestão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segurança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informação;</w:t>
      </w:r>
    </w:p>
    <w:p>
      <w:pPr>
        <w:pStyle w:val="ListParagraph"/>
        <w:numPr>
          <w:ilvl w:val="0"/>
          <w:numId w:val="2"/>
        </w:numPr>
        <w:tabs>
          <w:tab w:pos="889" w:val="left" w:leader="none"/>
        </w:tabs>
        <w:spacing w:line="223" w:lineRule="auto" w:before="172" w:after="0"/>
        <w:ind w:left="171" w:right="16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propor,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atualizar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gerenciar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normas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internas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relativas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à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segurança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informação;</w:t>
      </w:r>
    </w:p>
    <w:p>
      <w:pPr>
        <w:pStyle w:val="ListParagraph"/>
        <w:numPr>
          <w:ilvl w:val="0"/>
          <w:numId w:val="2"/>
        </w:numPr>
        <w:tabs>
          <w:tab w:pos="889" w:val="left" w:leader="none"/>
        </w:tabs>
        <w:spacing w:line="223" w:lineRule="auto" w:before="171" w:after="0"/>
        <w:ind w:left="171" w:right="168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monitorar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desempenho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avaliar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implementação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os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resultados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Política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Segurança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Informação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normas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internas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relacionadas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tema;</w:t>
      </w:r>
    </w:p>
    <w:p>
      <w:pPr>
        <w:pStyle w:val="ListParagraph"/>
        <w:numPr>
          <w:ilvl w:val="0"/>
          <w:numId w:val="2"/>
        </w:numPr>
        <w:tabs>
          <w:tab w:pos="887" w:val="left" w:leader="none"/>
        </w:tabs>
        <w:spacing w:line="223" w:lineRule="auto" w:before="171" w:after="0"/>
        <w:ind w:left="170" w:right="169" w:firstLine="507"/>
        <w:jc w:val="both"/>
        <w:rPr>
          <w:sz w:val="16"/>
        </w:rPr>
      </w:pPr>
      <w:r>
        <w:rPr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apoiar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alta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administração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na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tomada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decisão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referente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à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Política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Segurança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Informação;</w:t>
      </w:r>
    </w:p>
    <w:p>
      <w:pPr>
        <w:pStyle w:val="BodyText"/>
        <w:spacing w:line="223" w:lineRule="auto" w:before="171"/>
        <w:ind w:right="168" w:firstLine="507"/>
        <w:jc w:val="both"/>
      </w:pPr>
      <w:r>
        <w:rPr>
          <w:color w:val="231F20"/>
        </w:rPr>
        <w:t>VII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-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exigir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execução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cumprimento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procedimentos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relativos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temas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previstos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5º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Decreto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n.º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1.428,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30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abril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2025,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observando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diretrizes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SEPLAG;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</w:p>
    <w:p>
      <w:pPr>
        <w:pStyle w:val="BodyText"/>
        <w:tabs>
          <w:tab w:pos="1610" w:val="left" w:leader="none"/>
        </w:tabs>
        <w:spacing w:line="223" w:lineRule="auto" w:before="171"/>
        <w:ind w:right="168" w:firstLine="507"/>
        <w:jc w:val="both"/>
      </w:pPr>
      <w:r>
        <w:rPr>
          <w:color w:val="231F20"/>
          <w:spacing w:val="-4"/>
        </w:rPr>
        <w:t>VIII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-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cooperar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subsidiar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Comitê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Central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Governança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Segurança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informações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técnicas,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gerenciais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indicadores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conformidade.</w:t>
      </w:r>
    </w:p>
    <w:p>
      <w:pPr>
        <w:pStyle w:val="BodyText"/>
        <w:spacing w:line="223" w:lineRule="auto" w:before="172"/>
        <w:ind w:right="169" w:firstLine="507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5º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-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Portaria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entra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vigor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data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sua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publicação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revoga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disposições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contrário.</w:t>
      </w:r>
    </w:p>
    <w:p>
      <w:pPr>
        <w:pStyle w:val="BodyText"/>
        <w:spacing w:line="223" w:lineRule="auto" w:before="171"/>
        <w:ind w:left="1454" w:right="1453"/>
        <w:jc w:val="center"/>
      </w:pPr>
      <w:r>
        <w:rPr>
          <w:color w:val="231F20"/>
        </w:rPr>
        <w:t>Vitor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Hugo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Bruzulato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</w:t>
      </w:r>
      <w:r>
        <w:rPr>
          <w:color w:val="231F20"/>
        </w:rPr>
        <w:t>eixeira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Secretário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5"/>
        </w:rPr>
        <w:t> </w:t>
      </w:r>
      <w:r>
        <w:rPr>
          <w:color w:val="231F20"/>
        </w:rPr>
        <w:t>Justiça</w:t>
      </w:r>
    </w:p>
    <w:p>
      <w:pPr>
        <w:tabs>
          <w:tab w:pos="4091" w:val="left" w:leader="none"/>
        </w:tabs>
        <w:spacing w:before="55"/>
        <w:ind w:left="0" w:right="0" w:firstLine="0"/>
        <w:jc w:val="center"/>
        <w:rPr>
          <w:b/>
          <w:sz w:val="14"/>
        </w:rPr>
      </w:pPr>
      <w:r>
        <w:rPr>
          <w:rFonts w:ascii="Times New Roman"/>
          <w:color w:val="231F20"/>
          <w:sz w:val="14"/>
          <w:u w:val="single" w:color="231F20"/>
        </w:rPr>
        <w:tab/>
      </w:r>
      <w:r>
        <w:rPr>
          <w:b/>
          <w:color w:val="231F20"/>
          <w:sz w:val="14"/>
          <w:u w:val="single" w:color="231F20"/>
        </w:rPr>
        <w:t>Protocolo</w:t>
      </w:r>
      <w:r>
        <w:rPr>
          <w:rFonts w:ascii="Times New Roman"/>
          <w:color w:val="231F20"/>
          <w:spacing w:val="1"/>
          <w:sz w:val="14"/>
          <w:u w:val="single" w:color="231F20"/>
        </w:rPr>
        <w:t> </w:t>
      </w:r>
      <w:r>
        <w:rPr>
          <w:b/>
          <w:color w:val="231F20"/>
          <w:spacing w:val="-2"/>
          <w:sz w:val="14"/>
          <w:u w:val="single" w:color="231F20"/>
        </w:rPr>
        <w:t>1703772</w:t>
      </w:r>
    </w:p>
    <w:p>
      <w:pPr>
        <w:spacing w:after="0"/>
        <w:jc w:val="center"/>
        <w:rPr>
          <w:b/>
          <w:sz w:val="14"/>
        </w:rPr>
        <w:sectPr>
          <w:type w:val="continuous"/>
          <w:pgSz w:w="11910" w:h="16840"/>
          <w:pgMar w:top="280" w:bottom="0" w:left="283" w:right="283"/>
          <w:cols w:num="2" w:equalWidth="0">
            <w:col w:w="5541" w:space="129"/>
            <w:col w:w="5674"/>
          </w:cols>
        </w:sectPr>
      </w:pPr>
    </w:p>
    <w:p>
      <w:pPr>
        <w:pStyle w:val="BodyText"/>
        <w:spacing w:before="72"/>
        <w:ind w:left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216004</wp:posOffset>
                </wp:positionH>
                <wp:positionV relativeFrom="page">
                  <wp:posOffset>252006</wp:posOffset>
                </wp:positionV>
                <wp:extent cx="7128509" cy="10188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28509" cy="10188575"/>
                          <a:chExt cx="7128509" cy="1018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7118984" cy="1017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10179050">
                                <a:moveTo>
                                  <a:pt x="125997" y="0"/>
                                </a:moveTo>
                                <a:lnTo>
                                  <a:pt x="76953" y="9901"/>
                                </a:lnTo>
                                <a:lnTo>
                                  <a:pt x="36903" y="36904"/>
                                </a:lnTo>
                                <a:lnTo>
                                  <a:pt x="9901" y="76954"/>
                                </a:lnTo>
                                <a:lnTo>
                                  <a:pt x="0" y="125996"/>
                                </a:lnTo>
                                <a:lnTo>
                                  <a:pt x="0" y="10052467"/>
                                </a:lnTo>
                                <a:lnTo>
                                  <a:pt x="9901" y="10101515"/>
                                </a:lnTo>
                                <a:lnTo>
                                  <a:pt x="36903" y="10141569"/>
                                </a:lnTo>
                                <a:lnTo>
                                  <a:pt x="76953" y="10168573"/>
                                </a:lnTo>
                                <a:lnTo>
                                  <a:pt x="125997" y="10178476"/>
                                </a:lnTo>
                                <a:lnTo>
                                  <a:pt x="6992465" y="10178476"/>
                                </a:lnTo>
                                <a:lnTo>
                                  <a:pt x="7041514" y="10168573"/>
                                </a:lnTo>
                                <a:lnTo>
                                  <a:pt x="7081568" y="10141569"/>
                                </a:lnTo>
                                <a:lnTo>
                                  <a:pt x="7108572" y="10101515"/>
                                </a:lnTo>
                                <a:lnTo>
                                  <a:pt x="7118474" y="10052467"/>
                                </a:lnTo>
                                <a:lnTo>
                                  <a:pt x="7118474" y="125996"/>
                                </a:lnTo>
                                <a:lnTo>
                                  <a:pt x="7108572" y="76954"/>
                                </a:lnTo>
                                <a:lnTo>
                                  <a:pt x="7081568" y="36904"/>
                                </a:lnTo>
                                <a:lnTo>
                                  <a:pt x="7041514" y="9901"/>
                                </a:lnTo>
                                <a:lnTo>
                                  <a:pt x="6992465" y="0"/>
                                </a:lnTo>
                                <a:lnTo>
                                  <a:pt x="125997" y="0"/>
                                </a:lnTo>
                                <a:close/>
                              </a:path>
                              <a:path w="7118984" h="10179050">
                                <a:moveTo>
                                  <a:pt x="31234" y="343585"/>
                                </a:moveTo>
                                <a:lnTo>
                                  <a:pt x="7087245" y="3435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14900" y="354698"/>
                            <a:ext cx="101600" cy="982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829165">
                                <a:moveTo>
                                  <a:pt x="101600" y="9828977"/>
                                </a:moveTo>
                                <a:lnTo>
                                  <a:pt x="101600" y="0"/>
                                </a:lnTo>
                              </a:path>
                              <a:path w="101600" h="9829165">
                                <a:moveTo>
                                  <a:pt x="0" y="982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12" y="65548"/>
                            <a:ext cx="259194" cy="251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0082pt;margin-top:19.843002pt;width:561.3pt;height:802.25pt;mso-position-horizontal-relative:page;mso-position-vertical-relative:page;z-index:-15796224" id="docshapegroup1" coordorigin="340,397" coordsize="11226,16045">
                <v:shape style="position:absolute;left:347;top:404;width:11211;height:16030" id="docshape2" coordorigin="348,404" coordsize="11211,16030" path="m546,404l469,420,406,462,363,526,348,603,348,16235,363,16312,406,16375,469,16418,546,16433,11359,16433,11437,16418,11500,16375,11542,16312,11558,16235,11558,603,11542,526,11500,462,11437,420,11359,404,546,404xm397,945l11509,945e" filled="false" stroked="true" strokeweight=".75pt" strokecolor="#231f20">
                  <v:path arrowok="t"/>
                  <v:stroke dashstyle="solid"/>
                </v:shape>
                <v:shape style="position:absolute;left:5875;top:955;width:160;height:15479" id="docshape3" coordorigin="5875,955" coordsize="160,15479" path="m6035,16434l6035,955m5875,16434l5875,955e" filled="false" stroked="true" strokeweight=".5pt" strokecolor="#231f20">
                  <v:path arrowok="t"/>
                  <v:stroke dashstyle="solid"/>
                </v:shape>
                <v:shape style="position:absolute;left:5726;top:500;width:409;height:396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17" w:right="0" w:firstLine="0"/>
        <w:jc w:val="left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GOVERNO DO ESTADO DE MATO GROSSO Secretaria de Estado de Planejamento e Gestão - SEPLAG - Imprensa Oficial - IOMAT</w:t>
      </w:r>
      <w:r>
        <w:rPr>
          <w:rFonts w:ascii="Times New Roman" w:hAnsi="Times New Roman"/>
          <w:spacing w:val="25"/>
          <w:sz w:val="10"/>
        </w:rPr>
        <w:t> </w:t>
      </w:r>
      <w:r>
        <w:rPr>
          <w:rFonts w:ascii="Times New Roman" w:hAnsi="Times New Roman"/>
          <w:sz w:val="10"/>
        </w:rPr>
        <w:t>Código de Autenticidade: </w:t>
      </w:r>
      <w:r>
        <w:rPr>
          <w:rFonts w:ascii="Times New Roman" w:hAnsi="Times New Roman"/>
          <w:spacing w:val="-2"/>
          <w:sz w:val="10"/>
        </w:rPr>
        <w:t>df75b6a5</w:t>
      </w:r>
    </w:p>
    <w:sectPr>
      <w:type w:val="continuous"/>
      <w:pgSz w:w="11910" w:h="16840"/>
      <w:pgMar w:top="28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7"/>
      <w:numFmt w:val="upperRoman"/>
      <w:lvlText w:val="%1-"/>
      <w:lvlJc w:val="left"/>
      <w:pPr>
        <w:ind w:left="892" w:hanging="71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4" w:hanging="7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28" w:hanging="7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92" w:hanging="7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56" w:hanging="7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20" w:hanging="7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84" w:hanging="7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148" w:hanging="7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612" w:hanging="718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"/>
      <w:lvlJc w:val="left"/>
      <w:pPr>
        <w:ind w:left="171" w:hanging="2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16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52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88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24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0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6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32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8" w:hanging="21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171" w:hanging="2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29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78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27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76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25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74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23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572" w:hanging="21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170" w:hanging="89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6"/>
        <w:szCs w:val="16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171" w:hanging="212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16"/>
        <w:szCs w:val="1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52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88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24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60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6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32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8" w:hanging="212"/>
      </w:pPr>
      <w:rPr>
        <w:rFonts w:hint="default"/>
        <w:lang w:val="pt-PT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71"/>
    </w:pPr>
    <w:rPr>
      <w:rFonts w:ascii="Arial" w:hAnsi="Arial" w:eastAsia="Arial" w:cs="Arial"/>
      <w:sz w:val="16"/>
      <w:szCs w:val="16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113"/>
      <w:outlineLvl w:val="1"/>
    </w:pPr>
    <w:rPr>
      <w:rFonts w:ascii="Times New Roman" w:hAnsi="Times New Roman" w:eastAsia="Times New Roman" w:cs="Times New Roman"/>
      <w:b/>
      <w:bCs/>
      <w:sz w:val="60"/>
      <w:szCs w:val="6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677"/>
      <w:outlineLvl w:val="2"/>
    </w:pPr>
    <w:rPr>
      <w:rFonts w:ascii="Arial" w:hAnsi="Arial" w:eastAsia="Arial" w:cs="Arial"/>
      <w:b/>
      <w:bCs/>
      <w:sz w:val="16"/>
      <w:szCs w:val="1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71" w:right="38" w:firstLine="507"/>
      <w:jc w:val="both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2026-09-03T20:12:06Z</dcterms:created>
  <dcterms:modified xsi:type="dcterms:W3CDTF">2026-09-03T20:12:06Z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2025-06-18T00:00:00Z</vt:filetime>
  </property>
  <property fmtid="{D5CDD505-2E9C-101B-9397-08002B2CF9AE}" pid="4" name="Creator">
    <vt:lpwstr>PDFium</vt:lpwstr>
  </property>
  <property fmtid="{D5CDD505-2E9C-101B-9397-08002B2CF9AE}" pid="5" name="LastSaved">
    <vt:filetime>2026-09-03T00:00:00Z</vt:filetime>
  </property>
  <property fmtid="{D5CDD505-2E9C-101B-9397-08002B2CF9AE}" pid="6" name="Producer">
    <vt:lpwstr>3-Heights(TM) PDF Security Shell 4.8.25.2 (http://www.pdf-tools.com)</vt:lpwstr>
  </property>
</Properties>
</file>