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D14C" w14:textId="586D62FF" w:rsidR="00302117" w:rsidRPr="004D2F28" w:rsidRDefault="007B7FF7" w:rsidP="000C5C6E">
      <w:pPr>
        <w:pStyle w:val="Heading1"/>
      </w:pPr>
      <w:r>
        <w:t>Medical Augmented Reality</w:t>
      </w:r>
    </w:p>
    <w:p w14:paraId="0BFF2B42" w14:textId="3536B728" w:rsidR="00374F94" w:rsidRDefault="00374F94" w:rsidP="000C5C6E"/>
    <w:p w14:paraId="0F1D3C4C" w14:textId="6CE4101A" w:rsidR="00301FB6" w:rsidRDefault="00301FB6" w:rsidP="000C5C6E">
      <w:r>
        <w:t>1 - Goal</w:t>
      </w:r>
    </w:p>
    <w:p w14:paraId="4D24F383" w14:textId="06C5F8E4" w:rsidR="00301FB6" w:rsidRPr="00301FB6" w:rsidRDefault="00301FB6" w:rsidP="000C5C6E">
      <w:r w:rsidRPr="00301FB6">
        <w:t xml:space="preserve">Even before COVID-19, telemedicine was already a rapidly growing medical domain. It reduces the amount of resources hospitals need to dedicate to patients (beds, waiting rooms, examination rooms) and reduces the burden on the patient who can stay at home with their condition. With the introduction of the camera and microphone also come new opportunities for innovation </w:t>
      </w:r>
      <w:r w:rsidR="000C5C6E">
        <w:t>in</w:t>
      </w:r>
      <w:r w:rsidRPr="00301FB6">
        <w:t xml:space="preserve"> automation, machine learning</w:t>
      </w:r>
      <w:r w:rsidR="000C5C6E">
        <w:t>,</w:t>
      </w:r>
      <w:r w:rsidRPr="00301FB6">
        <w:t xml:space="preserve"> and artificial intelligence. The following describes one such innovation my colleagues and I explored at Memorial Sloan Kettering Cancer Center. Specifically, </w:t>
      </w:r>
      <w:r w:rsidR="000C5C6E">
        <w:t>I</w:t>
      </w:r>
      <w:r w:rsidRPr="00301FB6">
        <w:t xml:space="preserve"> </w:t>
      </w:r>
      <w:r w:rsidR="000C5C6E">
        <w:t>was</w:t>
      </w:r>
      <w:r w:rsidRPr="00301FB6">
        <w:t xml:space="preserve"> interested </w:t>
      </w:r>
      <w:r w:rsidR="000C5C6E">
        <w:t xml:space="preserve">in </w:t>
      </w:r>
      <w:r w:rsidRPr="00301FB6">
        <w:t>how useful augmented reality (AR) and computer vision were in a mobility assessment setting.</w:t>
      </w:r>
    </w:p>
    <w:p w14:paraId="6C1D7D27" w14:textId="42572041" w:rsidR="00301FB6" w:rsidRDefault="00301FB6" w:rsidP="000C5C6E"/>
    <w:p w14:paraId="122B9461" w14:textId="2C8B3B01" w:rsidR="00301FB6" w:rsidRDefault="00301FB6" w:rsidP="000C5C6E">
      <w:pPr>
        <w:pStyle w:val="Heading2"/>
      </w:pPr>
      <w:r>
        <w:t>2</w:t>
      </w:r>
      <w:r>
        <w:t xml:space="preserve"> - </w:t>
      </w:r>
      <w:r>
        <w:t>Data</w:t>
      </w:r>
    </w:p>
    <w:p w14:paraId="10ACAC68" w14:textId="148A9897" w:rsidR="00301FB6" w:rsidRDefault="00301FB6" w:rsidP="000C5C6E">
      <w:r>
        <w:t xml:space="preserve">After major surgery to the legs, pelvis, or torso, it is not uncommon for patients to suffer a temporary loss or </w:t>
      </w:r>
      <w:r w:rsidR="000C5C6E">
        <w:t>reduced</w:t>
      </w:r>
      <w:r>
        <w:t xml:space="preserve"> mobility. </w:t>
      </w:r>
      <w:r w:rsidR="000C5C6E">
        <w:t>The patient needs to rehabilitate</w:t>
      </w:r>
      <w:r>
        <w:t xml:space="preserve"> through physical exercises, and it is important for the clinician guiding this rehabilitation to have a good sense of any progress or setbacks the patient might experience. In a traditional setting, the patient would come to one of the outpatient treatment centers for a mobility assessment through </w:t>
      </w:r>
      <w:r w:rsidR="000C5C6E">
        <w:t>various</w:t>
      </w:r>
      <w:r>
        <w:t xml:space="preserve"> tests. One very common test of mobility is the sit-to-stand test. The patient is asked to sit upright on a chair, arms </w:t>
      </w:r>
      <w:r w:rsidR="000C5C6E">
        <w:t>crossed</w:t>
      </w:r>
      <w:r>
        <w:t xml:space="preserve"> over the chest, </w:t>
      </w:r>
      <w:r w:rsidR="000C5C6E">
        <w:t>stand up,</w:t>
      </w:r>
      <w:r>
        <w:t xml:space="preserve"> sit down again</w:t>
      </w:r>
      <w:r w:rsidR="00B77C29">
        <w:t xml:space="preserve">, and repeat this process for 30 seconds. The number of full sit-to-stands is </w:t>
      </w:r>
      <w:r w:rsidR="000C5C6E">
        <w:t>useful</w:t>
      </w:r>
      <w:r w:rsidR="00B77C29">
        <w:t xml:space="preserve"> </w:t>
      </w:r>
      <w:r w:rsidR="000C5C6E">
        <w:t>for</w:t>
      </w:r>
      <w:r w:rsidR="00B77C29">
        <w:t xml:space="preserve"> the clinician to track the </w:t>
      </w:r>
      <w:r w:rsidR="000C5C6E">
        <w:t>patient's progress</w:t>
      </w:r>
      <w:r w:rsidR="00B77C29">
        <w:t xml:space="preserve"> over time through multiple visits. In addition, the clinician can observe the </w:t>
      </w:r>
      <w:r w:rsidR="000C5C6E">
        <w:t>patient's</w:t>
      </w:r>
      <w:r w:rsidR="00B77C29">
        <w:t xml:space="preserve"> movement and determine what is causing the mobility to be impaired. For example, the patient might put much weight on </w:t>
      </w:r>
      <w:r w:rsidR="000C5C6E">
        <w:t xml:space="preserve">one </w:t>
      </w:r>
      <w:r w:rsidR="00B77C29">
        <w:t>foot, rising asymmetrically, to unburden the other</w:t>
      </w:r>
      <w:r w:rsidR="000C5C6E">
        <w:t>,</w:t>
      </w:r>
      <w:r w:rsidR="00B77C29">
        <w:t xml:space="preserve"> perhaps </w:t>
      </w:r>
      <w:r w:rsidR="000C5C6E">
        <w:t xml:space="preserve">a </w:t>
      </w:r>
      <w:r w:rsidR="00B77C29">
        <w:t>painful leg. Or the patient might show tremors, indicative perhaps of an overall muscle tone and strength</w:t>
      </w:r>
      <w:r w:rsidR="000C5C6E">
        <w:t xml:space="preserve"> loss</w:t>
      </w:r>
      <w:r w:rsidR="00B77C29">
        <w:t xml:space="preserve">. </w:t>
      </w:r>
    </w:p>
    <w:p w14:paraId="4968D317" w14:textId="77777777" w:rsidR="0030456A" w:rsidRDefault="0030456A" w:rsidP="000C5C6E"/>
    <w:p w14:paraId="14AE14AA" w14:textId="240CA655" w:rsidR="00304ECA" w:rsidRDefault="000C5C6E" w:rsidP="000C5C6E">
      <w:r>
        <w:t>All</w:t>
      </w:r>
      <w:r w:rsidR="00304ECA">
        <w:t xml:space="preserve"> of these things are </w:t>
      </w:r>
      <w:r>
        <w:t>possible through telemedicine visits</w:t>
      </w:r>
      <w:r w:rsidR="00304ECA">
        <w:t xml:space="preserve">, but with some caveats. First and foremost, the environment in which the patient is performing the test is </w:t>
      </w:r>
      <w:r w:rsidR="00304ECA">
        <w:lastRenderedPageBreak/>
        <w:t xml:space="preserve">poorly controlled, at least from the </w:t>
      </w:r>
      <w:r>
        <w:t>clinician's</w:t>
      </w:r>
      <w:r w:rsidR="00304ECA">
        <w:t xml:space="preserve"> point of view. Viewing a patient perform a sit-to-stand test through a webcam is perhaps the biggest bottleneck. </w:t>
      </w:r>
      <w:r w:rsidR="00304ECA">
        <w:t xml:space="preserve">In a hospital setting, the clinician </w:t>
      </w:r>
      <w:r>
        <w:t>can</w:t>
      </w:r>
      <w:r w:rsidR="00304ECA">
        <w:t xml:space="preserve"> view the patient from multiple angles to better examine any issue in mobility. </w:t>
      </w:r>
      <w:r w:rsidR="00304ECA">
        <w:t>In a telemedicine setting, the patient is on screen</w:t>
      </w:r>
      <w:r>
        <w:t>,</w:t>
      </w:r>
      <w:r w:rsidR="00304ECA">
        <w:t xml:space="preserve"> and the webcam allows the clinician only a single point of view. </w:t>
      </w:r>
    </w:p>
    <w:p w14:paraId="3244C72A" w14:textId="77777777" w:rsidR="00301FB6" w:rsidRDefault="00301FB6" w:rsidP="000C5C6E"/>
    <w:p w14:paraId="0BFC1B16" w14:textId="298A868F" w:rsidR="00301FB6" w:rsidRDefault="00301FB6" w:rsidP="000C5C6E">
      <w:pPr>
        <w:pStyle w:val="Heading2"/>
      </w:pPr>
      <w:r>
        <w:t>3</w:t>
      </w:r>
      <w:r>
        <w:t xml:space="preserve"> - </w:t>
      </w:r>
      <w:r w:rsidR="00304ECA">
        <w:t>Technology</w:t>
      </w:r>
    </w:p>
    <w:p w14:paraId="56FCFF14" w14:textId="4B515891" w:rsidR="00301FB6" w:rsidRPr="000C5C6E" w:rsidRDefault="00304ECA" w:rsidP="000C5C6E">
      <w:r w:rsidRPr="000C5C6E">
        <w:t xml:space="preserve">My team and I </w:t>
      </w:r>
      <w:r w:rsidR="00671827">
        <w:t>built</w:t>
      </w:r>
      <w:r w:rsidRPr="000C5C6E">
        <w:t xml:space="preserve"> a mobile application using augmented reality and computer vision to automatically track the patient during the sit-to-stand and overlay this information on top of the video feed. Specifically, we used </w:t>
      </w:r>
      <w:r w:rsidR="0030456A" w:rsidRPr="000C5C6E">
        <w:t xml:space="preserve">posture-recognition machine learning algorithms (IOS Vision toolbox) that track the location of several key body landmarks, </w:t>
      </w:r>
      <w:r w:rsidR="000C5C6E">
        <w:t>primarily</w:t>
      </w:r>
      <w:r w:rsidR="0030456A" w:rsidRPr="000C5C6E">
        <w:t xml:space="preserve"> joints. This is similar to facial recognition</w:t>
      </w:r>
      <w:r w:rsidR="000C5C6E">
        <w:t>,</w:t>
      </w:r>
      <w:r w:rsidR="0030456A" w:rsidRPr="000C5C6E">
        <w:t xml:space="preserve"> where key facial features (eyes, nose, mouth) are detected and tracked. Once detected in the image, the algorithm </w:t>
      </w:r>
      <w:r w:rsidR="000C5C6E">
        <w:t>converts</w:t>
      </w:r>
      <w:r w:rsidR="0030456A" w:rsidRPr="000C5C6E">
        <w:t xml:space="preserve"> them into points in 3d space, creating a skeleton model. In addition, the landmarks and their connections can be overlayed on the video feed, increasing the information available to the clinician when viewing the feed. The resulting data (both the absolute and relative landmark positions over time) can be used to automatically count the number of completed sit-to-stands. However, more importantly, it allows the exercise to be a) replayed and b) replayed from any angle deemed informative. The skeleton model can be seen as it displace</w:t>
      </w:r>
      <w:r w:rsidR="000C5C6E">
        <w:t>s</w:t>
      </w:r>
      <w:r w:rsidR="0030456A" w:rsidRPr="000C5C6E">
        <w:t xml:space="preserve"> from </w:t>
      </w:r>
      <w:r w:rsidR="000C5C6E">
        <w:t>a</w:t>
      </w:r>
      <w:r w:rsidR="0030456A" w:rsidRPr="000C5C6E">
        <w:t xml:space="preserve"> side</w:t>
      </w:r>
      <w:r w:rsidR="000C5C6E">
        <w:t xml:space="preserve"> view</w:t>
      </w:r>
      <w:r w:rsidR="0030456A" w:rsidRPr="000C5C6E">
        <w:t xml:space="preserve">, whereas the feed itself was only ever strictly from the front. Finally, by analyzing the relative positions over time, </w:t>
      </w:r>
      <w:r w:rsidR="000C5C6E">
        <w:t>we can compute various</w:t>
      </w:r>
      <w:r w:rsidR="0030456A" w:rsidRPr="000C5C6E">
        <w:t xml:space="preserve"> medically relevant metric</w:t>
      </w:r>
      <w:r w:rsidR="000C5C6E">
        <w:t>s</w:t>
      </w:r>
      <w:r w:rsidR="0030456A" w:rsidRPr="000C5C6E">
        <w:t>. For example, how much tremor was observed</w:t>
      </w:r>
      <w:r w:rsidR="00671827">
        <w:t>?</w:t>
      </w:r>
      <w:r w:rsidR="0030456A" w:rsidRPr="000C5C6E">
        <w:t xml:space="preserve"> Or whether the patient performed the exercise asymmetrically. </w:t>
      </w:r>
    </w:p>
    <w:p w14:paraId="7F3E73E9" w14:textId="19F1A423" w:rsidR="00304ECA" w:rsidRDefault="00304ECA" w:rsidP="000C5C6E"/>
    <w:p w14:paraId="1CFB38AB" w14:textId="5D63CA6A" w:rsidR="00304ECA" w:rsidRDefault="00304ECA" w:rsidP="000C5C6E">
      <w:pPr>
        <w:pStyle w:val="Heading2"/>
      </w:pPr>
      <w:r>
        <w:t>4 - Analysis</w:t>
      </w:r>
    </w:p>
    <w:p w14:paraId="2A017DDE" w14:textId="7333EE7D" w:rsidR="00304ECA" w:rsidRPr="000C5C6E" w:rsidRDefault="0030456A" w:rsidP="000C5C6E">
      <w:r w:rsidRPr="000C5C6E">
        <w:t xml:space="preserve">I analyzed the resulting data by transforming it into the </w:t>
      </w:r>
      <w:r w:rsidR="00671827">
        <w:t>time/frequency</w:t>
      </w:r>
      <w:r w:rsidRPr="000C5C6E">
        <w:t xml:space="preserve"> domain using the Fast Fourier Transform. The algorithms are not 100% accurate</w:t>
      </w:r>
      <w:r w:rsidR="00671827">
        <w:t>,</w:t>
      </w:r>
      <w:r w:rsidRPr="000C5C6E">
        <w:t xml:space="preserve"> and people differ </w:t>
      </w:r>
      <w:r w:rsidR="00411D86" w:rsidRPr="000C5C6E">
        <w:t xml:space="preserve">in size and shape. In addition, the camera angle is likely to vary between sessions and definitely between different patients. </w:t>
      </w:r>
      <w:r w:rsidR="00671827">
        <w:t>Even when considered in relative terms, analyzing</w:t>
      </w:r>
      <w:r w:rsidR="00411D86" w:rsidRPr="000C5C6E">
        <w:t xml:space="preserve"> the data in the space/time domain </w:t>
      </w:r>
      <w:r w:rsidR="00671827">
        <w:t xml:space="preserve">is </w:t>
      </w:r>
      <w:r w:rsidR="00411D86" w:rsidRPr="000C5C6E">
        <w:t xml:space="preserve">extremely hard and cumbersome. Converting the data into the frequency domain removes </w:t>
      </w:r>
      <w:r w:rsidR="000C5C6E">
        <w:t>much</w:t>
      </w:r>
      <w:r w:rsidR="00411D86" w:rsidRPr="000C5C6E">
        <w:t xml:space="preserve"> of the ambiguity, leaving the dominant frequenc</w:t>
      </w:r>
      <w:r w:rsidR="0011348C" w:rsidRPr="000C5C6E">
        <w:t>y and phase</w:t>
      </w:r>
      <w:r w:rsidR="00411D86" w:rsidRPr="000C5C6E">
        <w:t xml:space="preserve"> of each landmark. </w:t>
      </w:r>
      <w:r w:rsidR="0011348C" w:rsidRPr="000C5C6E">
        <w:lastRenderedPageBreak/>
        <w:t xml:space="preserve">Based on conversations with the rehabilitation staff, I created three metrics that we deemed </w:t>
      </w:r>
      <w:r w:rsidR="000C5C6E">
        <w:t>essential</w:t>
      </w:r>
      <w:r w:rsidR="0011348C" w:rsidRPr="000C5C6E">
        <w:t xml:space="preserve"> to assess progress or the need for possible </w:t>
      </w:r>
      <w:r w:rsidR="00D5137D" w:rsidRPr="000C5C6E">
        <w:t xml:space="preserve">medical intervention. First, outside of any medical relevance, I created a metric that measured the amount of noise in the measurement. </w:t>
      </w:r>
      <w:r w:rsidR="000C5C6E">
        <w:t>I calculated n</w:t>
      </w:r>
      <w:r w:rsidR="00F03781" w:rsidRPr="000C5C6E">
        <w:t xml:space="preserve">oise as the ratio between the main component (the frequency at which the patient was performing the sit-to-stands) and the average across all other </w:t>
      </w:r>
      <w:r w:rsidR="000C5C6E" w:rsidRPr="000C5C6E">
        <w:t>frequencies</w:t>
      </w:r>
      <w:r w:rsidR="00F03781" w:rsidRPr="000C5C6E">
        <w:t xml:space="preserve"> up to the </w:t>
      </w:r>
      <w:r w:rsidR="000C5C6E" w:rsidRPr="000C5C6E">
        <w:t>Nyquist</w:t>
      </w:r>
      <w:r w:rsidR="00F03781" w:rsidRPr="000C5C6E">
        <w:t xml:space="preserve"> limit. The second metric was left-right </w:t>
      </w:r>
      <w:r w:rsidR="000C5C6E" w:rsidRPr="000C5C6E">
        <w:t>asymmetry</w:t>
      </w:r>
      <w:r w:rsidR="00F03781" w:rsidRPr="000C5C6E">
        <w:t xml:space="preserve">. I defined left-right </w:t>
      </w:r>
      <w:r w:rsidR="000C5C6E" w:rsidRPr="000C5C6E">
        <w:t>asymmetry</w:t>
      </w:r>
      <w:r w:rsidR="00F03781" w:rsidRPr="000C5C6E">
        <w:t xml:space="preserve"> as the difference between the mean phase of the left landmarks and the mean phase of the right landmarks, divided by the maximum phase shift of 180 degrees. The </w:t>
      </w:r>
      <w:r w:rsidR="000C5C6E">
        <w:t>more significant</w:t>
      </w:r>
      <w:r w:rsidR="00F03781" w:rsidRPr="000C5C6E">
        <w:t xml:space="preserve"> the difference between the phases on each side, the more they move out of phase in space and time by lifting the left side of the body consistently before the right side. Finally, I computed a tremor metric. This metric was similar to the noise metric</w:t>
      </w:r>
      <w:r w:rsidR="00671827">
        <w:t>. The</w:t>
      </w:r>
      <w:r w:rsidR="00F03781" w:rsidRPr="000C5C6E">
        <w:t xml:space="preserve"> difference </w:t>
      </w:r>
      <w:r w:rsidR="00671827">
        <w:t>was</w:t>
      </w:r>
      <w:r w:rsidR="00F03781" w:rsidRPr="000C5C6E">
        <w:t xml:space="preserve"> that it compared the main component with a </w:t>
      </w:r>
      <w:r w:rsidR="000C5C6E" w:rsidRPr="000C5C6E">
        <w:t>specific</w:t>
      </w:r>
      <w:r w:rsidR="00F03781" w:rsidRPr="000C5C6E">
        <w:t xml:space="preserve"> range of other frequencies</w:t>
      </w:r>
      <w:r w:rsidR="00671827">
        <w:t xml:space="preserve"> the </w:t>
      </w:r>
      <w:r w:rsidR="00F03781" w:rsidRPr="000C5C6E">
        <w:t>clinicians indicated were usually observed in patient tremor. I tested these metrics on a number of my colleagues who would simulate these three scenarios</w:t>
      </w:r>
      <w:r w:rsidR="000C5C6E">
        <w:t xml:space="preserve"> and perform</w:t>
      </w:r>
      <w:r w:rsidR="00F03781" w:rsidRPr="000C5C6E">
        <w:t xml:space="preserve"> the </w:t>
      </w:r>
      <w:proofErr w:type="spellStart"/>
      <w:r w:rsidR="00F03781" w:rsidRPr="000C5C6E">
        <w:t>sit</w:t>
      </w:r>
      <w:proofErr w:type="spellEnd"/>
      <w:r w:rsidR="00F03781" w:rsidRPr="000C5C6E">
        <w:t xml:space="preserve">-to-stand exercise </w:t>
      </w:r>
      <w:r w:rsidR="000C5C6E">
        <w:t>normally</w:t>
      </w:r>
      <w:r w:rsidR="00F03781" w:rsidRPr="000C5C6E">
        <w:t xml:space="preserve">. </w:t>
      </w:r>
    </w:p>
    <w:p w14:paraId="4D90AB87" w14:textId="42113AA0" w:rsidR="0030456A" w:rsidRDefault="0030456A" w:rsidP="000C5C6E"/>
    <w:p w14:paraId="1FA52CD8" w14:textId="0272A8E9" w:rsidR="00301FB6" w:rsidRDefault="00304ECA" w:rsidP="000C5C6E">
      <w:r>
        <w:t>5</w:t>
      </w:r>
      <w:r w:rsidR="00301FB6">
        <w:t xml:space="preserve"> - </w:t>
      </w:r>
      <w:r w:rsidR="00301FB6">
        <w:t>Visualization</w:t>
      </w:r>
    </w:p>
    <w:p w14:paraId="6E7973CA" w14:textId="6C9B3B37" w:rsidR="00301FB6" w:rsidRDefault="00F03781" w:rsidP="000C5C6E">
      <w:r>
        <w:t xml:space="preserve">Below I render the detected skeletal positions of 4 example </w:t>
      </w:r>
      <w:r w:rsidR="000C5C6E">
        <w:t>exercises</w:t>
      </w:r>
      <w:r>
        <w:t xml:space="preserve">, using data recorded from our AR application on my </w:t>
      </w:r>
      <w:r w:rsidR="000C5C6E">
        <w:t>colleagues</w:t>
      </w:r>
      <w:r>
        <w:t xml:space="preserve">. </w:t>
      </w:r>
    </w:p>
    <w:p w14:paraId="04FB1E0A" w14:textId="77777777" w:rsidR="00F03781" w:rsidRDefault="00F03781" w:rsidP="000C5C6E"/>
    <w:p w14:paraId="1A336A0D" w14:textId="37925CB3" w:rsidR="00301FB6" w:rsidRDefault="00301FB6" w:rsidP="000C5C6E">
      <w:r>
        <w:t>5</w:t>
      </w:r>
      <w:r>
        <w:t xml:space="preserve"> - </w:t>
      </w:r>
      <w:r>
        <w:t>Impact</w:t>
      </w:r>
    </w:p>
    <w:p w14:paraId="39D34110" w14:textId="08B53CAE" w:rsidR="00301FB6" w:rsidRDefault="00F03781" w:rsidP="000C5C6E">
      <w:r>
        <w:t>Visualized in this way, with the metrics added, a wea</w:t>
      </w:r>
      <w:r>
        <w:t xml:space="preserve">lth of data becomes available to the clinician that otherwise would not have been available during a telemedicine visit. In addition, the metrics can be computed automatically and stored for comparison with past and future </w:t>
      </w:r>
      <w:r w:rsidR="00671827">
        <w:t>measurements</w:t>
      </w:r>
      <w:r>
        <w:t xml:space="preserve">, giving the clinical staff a </w:t>
      </w:r>
      <w:r w:rsidR="000C5C6E">
        <w:t>holistic</w:t>
      </w:r>
      <w:r>
        <w:t xml:space="preserve"> and quantified overview of the progress made by the patient in regaining mobility after surgery. </w:t>
      </w:r>
    </w:p>
    <w:p w14:paraId="5843AEB6" w14:textId="77777777" w:rsidR="00F03781" w:rsidRDefault="00F03781" w:rsidP="000C5C6E"/>
    <w:p w14:paraId="0C4FCD99" w14:textId="09E2CC4D" w:rsidR="00301FB6" w:rsidRDefault="00301FB6" w:rsidP="000C5C6E">
      <w:r>
        <w:t>6</w:t>
      </w:r>
      <w:r>
        <w:t xml:space="preserve"> - </w:t>
      </w:r>
      <w:r>
        <w:t>Technologies Used</w:t>
      </w:r>
    </w:p>
    <w:p w14:paraId="5CC451F4" w14:textId="1678D0A6" w:rsidR="00366D9F" w:rsidRDefault="00366D9F" w:rsidP="000C5C6E">
      <w:r>
        <w:t>XCode</w:t>
      </w:r>
    </w:p>
    <w:p w14:paraId="33E93DC8" w14:textId="76B27C5F" w:rsidR="00366D9F" w:rsidRDefault="00366D9F" w:rsidP="000C5C6E">
      <w:r>
        <w:t>IOS</w:t>
      </w:r>
    </w:p>
    <w:p w14:paraId="385A3921" w14:textId="5F34FF31" w:rsidR="00366D9F" w:rsidRDefault="00366D9F" w:rsidP="000C5C6E">
      <w:r>
        <w:lastRenderedPageBreak/>
        <w:t>ARKit</w:t>
      </w:r>
    </w:p>
    <w:p w14:paraId="0F2EDC83" w14:textId="267AA55D" w:rsidR="00366D9F" w:rsidRDefault="00366D9F" w:rsidP="000C5C6E">
      <w:r>
        <w:t>Python</w:t>
      </w:r>
    </w:p>
    <w:p w14:paraId="4A269BFA" w14:textId="41A35665" w:rsidR="00366D9F" w:rsidRPr="004D2F28" w:rsidRDefault="00366D9F" w:rsidP="000C5C6E">
      <w:proofErr w:type="spellStart"/>
      <w:r>
        <w:t>Scipy</w:t>
      </w:r>
      <w:proofErr w:type="spellEnd"/>
    </w:p>
    <w:p w14:paraId="329AD1DF" w14:textId="77777777" w:rsidR="00374F94" w:rsidRPr="004D2F28" w:rsidRDefault="00374F94" w:rsidP="000C5C6E"/>
    <w:sectPr w:rsidR="00374F94" w:rsidRPr="004D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panose1 w:val="02070503070706040303"/>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17"/>
    <w:rsid w:val="000C5C6E"/>
    <w:rsid w:val="0011348C"/>
    <w:rsid w:val="001B555E"/>
    <w:rsid w:val="001D006F"/>
    <w:rsid w:val="002709DB"/>
    <w:rsid w:val="00301FB6"/>
    <w:rsid w:val="00302117"/>
    <w:rsid w:val="0030456A"/>
    <w:rsid w:val="00304ECA"/>
    <w:rsid w:val="00331DDF"/>
    <w:rsid w:val="00366D9F"/>
    <w:rsid w:val="00374F94"/>
    <w:rsid w:val="003B0D71"/>
    <w:rsid w:val="00411D86"/>
    <w:rsid w:val="00461738"/>
    <w:rsid w:val="004D2F28"/>
    <w:rsid w:val="00581B64"/>
    <w:rsid w:val="00671827"/>
    <w:rsid w:val="007B7FF7"/>
    <w:rsid w:val="007C0BD6"/>
    <w:rsid w:val="007E5E23"/>
    <w:rsid w:val="00862629"/>
    <w:rsid w:val="008B45E4"/>
    <w:rsid w:val="009D54A9"/>
    <w:rsid w:val="00A82E5A"/>
    <w:rsid w:val="00B77C29"/>
    <w:rsid w:val="00BC32E3"/>
    <w:rsid w:val="00D5137D"/>
    <w:rsid w:val="00F03781"/>
    <w:rsid w:val="00F0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0F9F6"/>
  <w15:chartTrackingRefBased/>
  <w15:docId w15:val="{9420D838-9E80-2446-90A8-B3564746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C6E"/>
    <w:pPr>
      <w:spacing w:line="276" w:lineRule="auto"/>
    </w:pPr>
    <w:rPr>
      <w:rFonts w:ascii="Navigo" w:eastAsia="Times New Roman" w:hAnsi="Navigo" w:cs="Arial"/>
      <w:color w:val="000000"/>
    </w:rPr>
  </w:style>
  <w:style w:type="paragraph" w:styleId="Heading1">
    <w:name w:val="heading 1"/>
    <w:basedOn w:val="Normal"/>
    <w:next w:val="Normal"/>
    <w:link w:val="Heading1Char"/>
    <w:uiPriority w:val="9"/>
    <w:qFormat/>
    <w:rsid w:val="004D2F28"/>
    <w:pPr>
      <w:outlineLvl w:val="0"/>
    </w:pPr>
    <w:rPr>
      <w:sz w:val="32"/>
      <w:szCs w:val="32"/>
    </w:rPr>
  </w:style>
  <w:style w:type="paragraph" w:styleId="Heading2">
    <w:name w:val="heading 2"/>
    <w:basedOn w:val="Normal"/>
    <w:next w:val="Normal"/>
    <w:link w:val="Heading2Char"/>
    <w:uiPriority w:val="9"/>
    <w:unhideWhenUsed/>
    <w:qFormat/>
    <w:rsid w:val="004D2F28"/>
    <w:pPr>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117"/>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D2F28"/>
    <w:rPr>
      <w:rFonts w:ascii="Navigo" w:eastAsia="Times New Roman" w:hAnsi="Navigo" w:cs="Arial"/>
      <w:color w:val="000000"/>
      <w:sz w:val="32"/>
      <w:szCs w:val="32"/>
    </w:rPr>
  </w:style>
  <w:style w:type="character" w:customStyle="1" w:styleId="Heading2Char">
    <w:name w:val="Heading 2 Char"/>
    <w:basedOn w:val="DefaultParagraphFont"/>
    <w:link w:val="Heading2"/>
    <w:uiPriority w:val="9"/>
    <w:rsid w:val="004D2F28"/>
    <w:rPr>
      <w:rFonts w:ascii="Navigo" w:eastAsia="Times New Roman" w:hAnsi="Navigo" w:cs="Arial"/>
      <w:color w:val="000000"/>
      <w:sz w:val="28"/>
      <w:szCs w:val="28"/>
    </w:rPr>
  </w:style>
  <w:style w:type="paragraph" w:styleId="NoSpacing">
    <w:name w:val="No Spacing"/>
    <w:uiPriority w:val="1"/>
    <w:qFormat/>
    <w:rsid w:val="000C5C6E"/>
    <w:rPr>
      <w:rFonts w:ascii="Navigo" w:eastAsia="Times New Roman" w:hAnsi="Navigo"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9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F3DF39-6431-C641-AE26-0AA0B6913BF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362</TotalTime>
  <Pages>4</Pages>
  <Words>1019</Words>
  <Characters>5309</Characters>
  <Application>Microsoft Office Word</Application>
  <DocSecurity>0</DocSecurity>
  <Lines>102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11</cp:revision>
  <dcterms:created xsi:type="dcterms:W3CDTF">2022-11-29T19:18:00Z</dcterms:created>
  <dcterms:modified xsi:type="dcterms:W3CDTF">2022-12-07T00:52:00Z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documentId_7112</vt:lpwstr>
  </property>
  <property fmtid="{D5CDD505-2E9C-101B-9397-08002B2CF9AE}" pid="3" name="grammarly_documentContext">
    <vt:lpwstr>{"goals":[],"domain":"general","emotions":[],"dialect":"american"}</vt:lpwstr>
  </property>
</Properties>
</file>