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ML-7"/>
      <w:bookmarkEnd w:id="21"/>
      <w:r>
        <w:t xml:space="preserve">2 EML-7</w:t>
      </w:r>
    </w:p>
    <w:p>
      <w:pPr>
        <w:pStyle w:val="FirstParagraph"/>
      </w:pPr>
      <w:r>
        <w:t xml:space="preserve">Observe for or at least 2.9x432 square degree-days, with relative photometric measurements in the primary microlensing filter that have a statistical S/N of &gt;=100 per exposure for a HAB=21.6 star.</w:t>
      </w:r>
    </w:p>
    <w:p>
      <w:pPr>
        <w:pStyle w:val="BodyText"/>
      </w:pPr>
      <w:r>
        <w:rPr>
          <w:i/>
        </w:rPr>
        <w:t xml:space="preserve">Parent links:</w:t>
      </w:r>
      <w:r>
        <w:t xml:space="preserve"> </w:t>
      </w:r>
      <w:hyperlink r:id="rId22">
        <w:r>
          <w:rPr>
            <w:rStyle w:val="Hyperlink"/>
          </w:rPr>
          <w:t xml:space="preserve">EML-1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EML-2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EML-4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EML-6</w:t>
        </w:r>
      </w:hyperlink>
    </w:p>
    <w:p>
      <w:pPr>
        <w:pStyle w:val="Heading1"/>
      </w:pPr>
      <w:bookmarkStart w:id="26" w:name="EML-8"/>
      <w:bookmarkEnd w:id="26"/>
      <w:r>
        <w:t xml:space="preserve">2 EML-8</w:t>
      </w:r>
    </w:p>
    <w:p>
      <w:pPr>
        <w:pStyle w:val="FirstParagraph"/>
      </w:pPr>
      <w:r>
        <w:t xml:space="preserve">Microlensing seasons must occupy no more than 8/12 of the available seasons.</w:t>
      </w:r>
    </w:p>
    <w:p>
      <w:pPr>
        <w:pStyle w:val="BodyText"/>
      </w:pPr>
      <w:r>
        <w:rPr>
          <w:i/>
        </w:rPr>
        <w:t xml:space="preserve">Parent links:</w:t>
      </w:r>
      <w:r>
        <w:t xml:space="preserve"> </w:t>
      </w:r>
      <w:hyperlink r:id="rId22">
        <w:r>
          <w:rPr>
            <w:rStyle w:val="Hyperlink"/>
          </w:rPr>
          <w:t xml:space="preserve">EML-1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EML-2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EML-4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EML-6</w:t>
        </w:r>
      </w:hyperlink>
    </w:p>
    <w:p>
      <w:pPr>
        <w:pStyle w:val="Heading1"/>
      </w:pPr>
      <w:bookmarkStart w:id="27" w:name="EML-9"/>
      <w:bookmarkEnd w:id="27"/>
      <w:r>
        <w:t xml:space="preserve">2 EML-9</w:t>
      </w:r>
    </w:p>
    <w:p>
      <w:pPr>
        <w:pStyle w:val="FirstParagraph"/>
      </w:pPr>
      <w:r>
        <w:t xml:space="preserve">Relative photometric measurements in the primary microlensing filter will have a systematic precision of 0.1% over a season and 0.01% over daily timescales.</w:t>
      </w:r>
    </w:p>
    <w:p>
      <w:pPr>
        <w:pStyle w:val="BodyText"/>
      </w:pPr>
      <w:r>
        <w:rPr>
          <w:i/>
        </w:rPr>
        <w:t xml:space="preserve">Parent links:</w:t>
      </w:r>
      <w:r>
        <w:t xml:space="preserve"> </w:t>
      </w:r>
      <w:hyperlink r:id="rId22">
        <w:r>
          <w:rPr>
            <w:rStyle w:val="Hyperlink"/>
          </w:rPr>
          <w:t xml:space="preserve">EML-1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EML-2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EML-4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EML-6</w:t>
        </w:r>
      </w:hyperlink>
    </w:p>
    <w:p>
      <w:pPr>
        <w:pStyle w:val="BodyText"/>
      </w:pPr>
      <w:r>
        <w:rPr>
          <w:i/>
        </w:rPr>
        <w:t xml:space="preserve">Child links:</w:t>
      </w:r>
      <w:r>
        <w:t xml:space="preserve"> </w:t>
      </w:r>
      <w:hyperlink r:id="rId28">
        <w:r>
          <w:rPr>
            <w:rStyle w:val="Hyperlink"/>
          </w:rPr>
          <w:t xml:space="preserve">EML-23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EML-24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EML-25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EML-33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EML-35</w:t>
        </w:r>
      </w:hyperlink>
    </w:p>
    <w:p>
      <w:pPr>
        <w:pStyle w:val="Heading1"/>
      </w:pPr>
      <w:bookmarkStart w:id="33" w:name="EML-10"/>
      <w:bookmarkEnd w:id="33"/>
      <w:r>
        <w:t xml:space="preserve">2 EML-10</w:t>
      </w:r>
    </w:p>
    <w:p>
      <w:pPr>
        <w:pStyle w:val="FirstParagraph"/>
      </w:pPr>
      <w:r>
        <w:t xml:space="preserve">Relative photometric measurements from separate seasons are tied to better than 0.1%.</w:t>
      </w:r>
    </w:p>
    <w:p>
      <w:pPr>
        <w:pStyle w:val="BodyText"/>
      </w:pPr>
      <w:r>
        <w:rPr>
          <w:i/>
        </w:rPr>
        <w:t xml:space="preserve">Parent links:</w:t>
      </w:r>
      <w:r>
        <w:t xml:space="preserve"> </w:t>
      </w:r>
      <w:hyperlink r:id="rId22">
        <w:r>
          <w:rPr>
            <w:rStyle w:val="Hyperlink"/>
          </w:rPr>
          <w:t xml:space="preserve">EML-1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EML-2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EML-4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EML-6</w:t>
        </w:r>
      </w:hyperlink>
    </w:p>
    <w:p>
      <w:pPr>
        <w:pStyle w:val="BodyText"/>
      </w:pPr>
      <w:r>
        <w:rPr>
          <w:i/>
        </w:rPr>
        <w:t xml:space="preserve">Child links:</w:t>
      </w:r>
      <w:r>
        <w:t xml:space="preserve"> </w:t>
      </w:r>
      <w:hyperlink r:id="rId34">
        <w:r>
          <w:rPr>
            <w:rStyle w:val="Hyperlink"/>
          </w:rPr>
          <w:t xml:space="preserve">EML-34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EML-36</w:t>
        </w:r>
      </w:hyperlink>
    </w:p>
    <w:p>
      <w:pPr>
        <w:pStyle w:val="Heading1"/>
      </w:pPr>
      <w:bookmarkStart w:id="36" w:name="EML-11"/>
      <w:bookmarkEnd w:id="36"/>
      <w:r>
        <w:t xml:space="preserve">2 EML-11</w:t>
      </w:r>
    </w:p>
    <w:p>
      <w:pPr>
        <w:pStyle w:val="FirstParagraph"/>
      </w:pPr>
      <w:r>
        <w:t xml:space="preserve">Absolute photometry is calibrated to better than 1%.</w:t>
      </w:r>
    </w:p>
    <w:p>
      <w:pPr>
        <w:pStyle w:val="BodyText"/>
      </w:pPr>
      <w:r>
        <w:rPr>
          <w:i/>
        </w:rPr>
        <w:t xml:space="preserve">Parent links:</w:t>
      </w:r>
      <w:r>
        <w:t xml:space="preserve"> </w:t>
      </w:r>
      <w:hyperlink r:id="rId37">
        <w:r>
          <w:rPr>
            <w:rStyle w:val="Hyperlink"/>
          </w:rPr>
          <w:t xml:space="preserve">EML-3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EML-5</w:t>
        </w:r>
      </w:hyperlink>
    </w:p>
    <w:p>
      <w:pPr>
        <w:pStyle w:val="Heading1"/>
      </w:pPr>
      <w:bookmarkStart w:id="39" w:name="EML-12"/>
      <w:bookmarkEnd w:id="39"/>
      <w:r>
        <w:t xml:space="preserve">2 EML-12</w:t>
      </w:r>
    </w:p>
    <w:p>
      <w:pPr>
        <w:pStyle w:val="FirstParagraph"/>
      </w:pPr>
      <w:r>
        <w:t xml:space="preserve">The light curves shall be sampled with a wide filter spanning 1 to 2 um.</w:t>
      </w:r>
    </w:p>
    <w:p>
      <w:pPr>
        <w:pStyle w:val="BodyText"/>
      </w:pPr>
      <w:r>
        <w:rPr>
          <w:i/>
        </w:rPr>
        <w:t xml:space="preserve">Parent links:</w:t>
      </w:r>
      <w:r>
        <w:t xml:space="preserve"> </w:t>
      </w:r>
      <w:hyperlink r:id="rId22">
        <w:r>
          <w:rPr>
            <w:rStyle w:val="Hyperlink"/>
          </w:rPr>
          <w:t xml:space="preserve">EML-1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EML-2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EML-4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EML-6</w:t>
        </w:r>
      </w:hyperlink>
    </w:p>
    <w:p>
      <w:pPr>
        <w:pStyle w:val="Heading1"/>
      </w:pPr>
      <w:bookmarkStart w:id="40" w:name="EML-13"/>
      <w:bookmarkEnd w:id="40"/>
      <w:r>
        <w:t xml:space="preserve">2 EML-13</w:t>
      </w:r>
    </w:p>
    <w:p>
      <w:pPr>
        <w:pStyle w:val="FirstParagraph"/>
      </w:pPr>
      <w:r>
        <w:t xml:space="preserve">The photometric sampling cadence in the wide filter shall be &lt;=15 minutes.</w:t>
      </w:r>
    </w:p>
    <w:p>
      <w:pPr>
        <w:pStyle w:val="BodyText"/>
      </w:pPr>
      <w:r>
        <w:rPr>
          <w:i/>
        </w:rPr>
        <w:t xml:space="preserve">Parent links:</w:t>
      </w:r>
      <w:r>
        <w:t xml:space="preserve"> </w:t>
      </w:r>
      <w:hyperlink r:id="rId22">
        <w:r>
          <w:rPr>
            <w:rStyle w:val="Hyperlink"/>
          </w:rPr>
          <w:t xml:space="preserve">EML-1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EML-2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EML-4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EML-6</w:t>
        </w:r>
      </w:hyperlink>
    </w:p>
    <w:p>
      <w:pPr>
        <w:pStyle w:val="Heading1"/>
      </w:pPr>
      <w:bookmarkStart w:id="41" w:name="EML-14"/>
      <w:bookmarkEnd w:id="41"/>
      <w:r>
        <w:t xml:space="preserve">2 EML-14</w:t>
      </w:r>
    </w:p>
    <w:p>
      <w:pPr>
        <w:pStyle w:val="FirstParagraph"/>
      </w:pPr>
      <w:r>
        <w:t xml:space="preserve">The EE50 radius of the PSF in the wide filter shall be &lt;0.15."</w:t>
      </w:r>
    </w:p>
    <w:p>
      <w:pPr>
        <w:pStyle w:val="BodyText"/>
      </w:pPr>
      <w:r>
        <w:rPr>
          <w:i/>
        </w:rPr>
        <w:t xml:space="preserve">Parent links:</w:t>
      </w:r>
      <w:r>
        <w:t xml:space="preserve"> </w:t>
      </w:r>
      <w:hyperlink r:id="rId22">
        <w:r>
          <w:rPr>
            <w:rStyle w:val="Hyperlink"/>
          </w:rPr>
          <w:t xml:space="preserve">EML-1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EML-2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EML-4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EML-6</w:t>
        </w:r>
      </w:hyperlink>
    </w:p>
    <w:p>
      <w:pPr>
        <w:pStyle w:val="Heading1"/>
      </w:pPr>
      <w:bookmarkStart w:id="42" w:name="EML-15"/>
      <w:bookmarkEnd w:id="42"/>
      <w:r>
        <w:t xml:space="preserve">2 EML-15</w:t>
      </w:r>
    </w:p>
    <w:p>
      <w:pPr>
        <w:pStyle w:val="FirstParagraph"/>
      </w:pPr>
      <w:r>
        <w:t xml:space="preserve">Each observing season shall last at least 60 days and at least 36 days of each season should be on the opposition side of quadrature.</w:t>
      </w:r>
    </w:p>
    <w:p>
      <w:pPr>
        <w:pStyle w:val="BodyText"/>
      </w:pPr>
      <w:r>
        <w:rPr>
          <w:i/>
        </w:rPr>
        <w:t xml:space="preserve">Parent links:</w:t>
      </w:r>
      <w:r>
        <w:t xml:space="preserve"> </w:t>
      </w:r>
      <w:hyperlink r:id="rId22">
        <w:r>
          <w:rPr>
            <w:rStyle w:val="Hyperlink"/>
          </w:rPr>
          <w:t xml:space="preserve">EML-1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EML-2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EML-4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EML-6</w:t>
        </w:r>
      </w:hyperlink>
    </w:p>
    <w:p>
      <w:pPr>
        <w:pStyle w:val="Heading1"/>
      </w:pPr>
      <w:bookmarkStart w:id="43" w:name="EML-16"/>
      <w:bookmarkEnd w:id="43"/>
      <w:r>
        <w:t xml:space="preserve">2 EML-16</w:t>
      </w:r>
    </w:p>
    <w:p>
      <w:pPr>
        <w:pStyle w:val="FirstParagraph"/>
      </w:pPr>
      <w:r>
        <w:t xml:space="preserve">The seasons will be monitored with a duty cycle of &gt;=90%.</w:t>
      </w:r>
    </w:p>
    <w:p>
      <w:pPr>
        <w:pStyle w:val="BodyText"/>
      </w:pPr>
      <w:r>
        <w:rPr>
          <w:i/>
        </w:rPr>
        <w:t xml:space="preserve">Parent links:</w:t>
      </w:r>
      <w:r>
        <w:t xml:space="preserve"> </w:t>
      </w:r>
      <w:hyperlink r:id="rId22">
        <w:r>
          <w:rPr>
            <w:rStyle w:val="Hyperlink"/>
          </w:rPr>
          <w:t xml:space="preserve">EML-1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EML-2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EML-4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EML-6</w:t>
        </w:r>
      </w:hyperlink>
    </w:p>
    <w:p>
      <w:pPr>
        <w:pStyle w:val="Heading1"/>
      </w:pPr>
      <w:bookmarkStart w:id="44" w:name="EML-17"/>
      <w:bookmarkEnd w:id="44"/>
      <w:r>
        <w:t xml:space="preserve">2 EML-17</w:t>
      </w:r>
    </w:p>
    <w:p>
      <w:pPr>
        <w:pStyle w:val="FirstParagraph"/>
      </w:pPr>
      <w:r>
        <w:t xml:space="preserve">Monitor fields with two filters in addition to wide filter: both R~4 filters, one with bandpass shortward of 1 um and one with a bandpass longward of 1 um, each with a cadence of 1 exposure every 12 hours.</w:t>
      </w:r>
    </w:p>
    <w:p>
      <w:pPr>
        <w:pStyle w:val="BodyText"/>
      </w:pPr>
      <w:r>
        <w:rPr>
          <w:i/>
        </w:rPr>
        <w:t xml:space="preserve">Parent links:</w:t>
      </w:r>
      <w:r>
        <w:t xml:space="preserve"> </w:t>
      </w:r>
      <w:hyperlink r:id="rId37">
        <w:r>
          <w:rPr>
            <w:rStyle w:val="Hyperlink"/>
          </w:rPr>
          <w:t xml:space="preserve">EML-3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EML-5</w:t>
        </w:r>
      </w:hyperlink>
    </w:p>
    <w:p>
      <w:pPr>
        <w:pStyle w:val="BodyText"/>
      </w:pPr>
      <w:r>
        <w:rPr>
          <w:i/>
        </w:rPr>
        <w:t xml:space="preserve">Child links:</w:t>
      </w:r>
      <w:r>
        <w:t xml:space="preserve"> </w:t>
      </w:r>
      <w:hyperlink r:id="rId45">
        <w:r>
          <w:rPr>
            <w:rStyle w:val="Hyperlink"/>
          </w:rPr>
          <w:t xml:space="preserve">EML-28</w:t>
        </w:r>
      </w:hyperlink>
    </w:p>
    <w:p>
      <w:pPr>
        <w:pStyle w:val="Heading1"/>
      </w:pPr>
      <w:bookmarkStart w:id="46" w:name="EML-18"/>
      <w:bookmarkEnd w:id="46"/>
      <w:r>
        <w:t xml:space="preserve">2 EML-18</w:t>
      </w:r>
    </w:p>
    <w:p>
      <w:pPr>
        <w:pStyle w:val="FirstParagraph"/>
      </w:pPr>
      <w:r>
        <w:t xml:space="preserve">The first and last observing seasons shall be separated by &gt;4 years.</w:t>
      </w:r>
    </w:p>
    <w:p>
      <w:pPr>
        <w:pStyle w:val="BodyText"/>
      </w:pPr>
      <w:r>
        <w:rPr>
          <w:i/>
        </w:rPr>
        <w:t xml:space="preserve">Parent links:</w:t>
      </w:r>
      <w:r>
        <w:t xml:space="preserve"> </w:t>
      </w:r>
      <w:hyperlink r:id="rId37">
        <w:r>
          <w:rPr>
            <w:rStyle w:val="Hyperlink"/>
          </w:rPr>
          <w:t xml:space="preserve">EML-3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EML-5</w:t>
        </w:r>
      </w:hyperlink>
    </w:p>
    <w:p>
      <w:pPr>
        <w:pStyle w:val="Heading1"/>
      </w:pPr>
      <w:bookmarkStart w:id="47" w:name="EML-19"/>
      <w:bookmarkEnd w:id="47"/>
      <w:r>
        <w:t xml:space="preserve">2 EML-19</w:t>
      </w:r>
    </w:p>
    <w:p>
      <w:pPr>
        <w:pStyle w:val="FirstParagraph"/>
      </w:pPr>
      <w:r>
        <w:t xml:space="preserve">The relative astrometric measurements shall have a statistical precision of 1 mas per measurement for a star of HAB=21.6.</w:t>
      </w:r>
    </w:p>
    <w:p>
      <w:pPr>
        <w:pStyle w:val="BodyText"/>
      </w:pPr>
      <w:r>
        <w:rPr>
          <w:i/>
        </w:rPr>
        <w:t xml:space="preserve">Parent links:</w:t>
      </w:r>
      <w:r>
        <w:t xml:space="preserve"> </w:t>
      </w:r>
      <w:hyperlink r:id="rId37">
        <w:r>
          <w:rPr>
            <w:rStyle w:val="Hyperlink"/>
          </w:rPr>
          <w:t xml:space="preserve">EML-3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EML-5</w:t>
        </w:r>
      </w:hyperlink>
    </w:p>
    <w:p>
      <w:pPr>
        <w:pStyle w:val="BodyText"/>
      </w:pPr>
      <w:r>
        <w:rPr>
          <w:i/>
        </w:rPr>
        <w:t xml:space="preserve">Child links:</w:t>
      </w:r>
      <w:r>
        <w:t xml:space="preserve"> </w:t>
      </w:r>
      <w:hyperlink r:id="rId48">
        <w:r>
          <w:rPr>
            <w:rStyle w:val="Hyperlink"/>
          </w:rPr>
          <w:t xml:space="preserve">EML-29</w:t>
        </w:r>
      </w:hyperlink>
    </w:p>
    <w:p>
      <w:pPr>
        <w:pStyle w:val="Heading1"/>
      </w:pPr>
      <w:bookmarkStart w:id="49" w:name="EML-20"/>
      <w:bookmarkEnd w:id="49"/>
      <w:r>
        <w:t xml:space="preserve">2 EML-20</w:t>
      </w:r>
    </w:p>
    <w:p>
      <w:pPr>
        <w:pStyle w:val="FirstParagraph"/>
      </w:pPr>
      <w:r>
        <w:t xml:space="preserve">The relative astrometric measurements will have a systematic precision of 10 uas over the full microlensing survey (stretch goal of 3 uas).</w:t>
      </w:r>
    </w:p>
    <w:p>
      <w:pPr>
        <w:pStyle w:val="BodyText"/>
      </w:pPr>
      <w:r>
        <w:rPr>
          <w:i/>
        </w:rPr>
        <w:t xml:space="preserve">Parent links:</w:t>
      </w:r>
      <w:r>
        <w:t xml:space="preserve"> </w:t>
      </w:r>
      <w:hyperlink r:id="rId37">
        <w:r>
          <w:rPr>
            <w:rStyle w:val="Hyperlink"/>
          </w:rPr>
          <w:t xml:space="preserve">EML-3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EML-5</w:t>
        </w:r>
      </w:hyperlink>
    </w:p>
    <w:p>
      <w:pPr>
        <w:pStyle w:val="Heading1"/>
      </w:pPr>
      <w:bookmarkStart w:id="50" w:name="EML-21"/>
      <w:bookmarkEnd w:id="50"/>
      <w:r>
        <w:t xml:space="preserve">2 EML-21</w:t>
      </w:r>
    </w:p>
    <w:p>
      <w:pPr>
        <w:pStyle w:val="FirstParagraph"/>
      </w:pPr>
      <w:r>
        <w:t xml:space="preserve">Measure the FWHM in both axes of a HAB=21.6 star to 1% per day.</w:t>
      </w:r>
    </w:p>
    <w:p>
      <w:pPr>
        <w:pStyle w:val="BodyText"/>
      </w:pPr>
      <w:r>
        <w:rPr>
          <w:i/>
        </w:rPr>
        <w:t xml:space="preserve">Parent links:</w:t>
      </w:r>
      <w:r>
        <w:t xml:space="preserve"> </w:t>
      </w:r>
      <w:hyperlink r:id="rId37">
        <w:r>
          <w:rPr>
            <w:rStyle w:val="Hyperlink"/>
          </w:rPr>
          <w:t xml:space="preserve">EML-3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EML-5</w:t>
        </w:r>
      </w:hyperlink>
    </w:p>
    <w:p>
      <w:pPr>
        <w:pStyle w:val="Heading1"/>
      </w:pPr>
      <w:bookmarkStart w:id="51" w:name="EML-22"/>
      <w:bookmarkEnd w:id="51"/>
      <w:r>
        <w:t xml:space="preserve">2 EML-22</w:t>
      </w:r>
    </w:p>
    <w:p>
      <w:pPr>
        <w:pStyle w:val="FirstParagraph"/>
      </w:pPr>
      <w:r>
        <w:t xml:space="preserve">Measure the FWHM in both axes of a HAB=21.6 star to XX% over the entire duration of the microlensing survey.</w:t>
      </w:r>
    </w:p>
    <w:p>
      <w:pPr>
        <w:pStyle w:val="BodyText"/>
      </w:pPr>
      <w:r>
        <w:rPr>
          <w:i/>
        </w:rPr>
        <w:t xml:space="preserve">Parent links:</w:t>
      </w:r>
      <w:r>
        <w:t xml:space="preserve"> </w:t>
      </w:r>
      <w:hyperlink r:id="rId37">
        <w:r>
          <w:rPr>
            <w:rStyle w:val="Hyperlink"/>
          </w:rPr>
          <w:t xml:space="preserve">EML-3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EML-5</w:t>
        </w:r>
      </w:hyperlink>
    </w:p>
    <w:p>
      <w:pPr>
        <w:pStyle w:val="Heading1"/>
      </w:pPr>
      <w:bookmarkStart w:id="52" w:name="EML-100"/>
      <w:bookmarkEnd w:id="52"/>
      <w:r>
        <w:t xml:space="preserve">2 EML-100</w:t>
      </w:r>
    </w:p>
    <w:p>
      <w:pPr>
        <w:pStyle w:val="FirstParagraph"/>
      </w:pPr>
      <w:r>
        <w:t xml:space="preserve">WFIRST shall provide alerts on a XX hour timescale.</w:t>
      </w:r>
    </w:p>
    <w:p>
      <w:pPr>
        <w:pStyle w:val="BodyText"/>
      </w:pPr>
      <w:r>
        <w:rPr>
          <w:i/>
        </w:rPr>
        <w:t xml:space="preserve">Parent links:</w:t>
      </w:r>
      <w:r>
        <w:t xml:space="preserve"> </w:t>
      </w:r>
      <w:hyperlink r:id="rId38">
        <w:r>
          <w:rPr>
            <w:rStyle w:val="Hyperlink"/>
          </w:rPr>
          <w:t xml:space="preserve">EML-5</w:t>
        </w:r>
      </w:hyperlink>
    </w:p>
    <w:p>
      <w:pPr>
        <w:pStyle w:val="BodyText"/>
      </w:pPr>
      <w:r>
        <w:rPr>
          <w:i/>
        </w:rPr>
        <w:t xml:space="preserve">Child links:</w:t>
      </w:r>
      <w:r>
        <w:t xml:space="preserve"> </w:t>
      </w:r>
      <w:hyperlink r:id="rId53">
        <w:r>
          <w:rPr>
            <w:rStyle w:val="Hyperlink"/>
          </w:rPr>
          <w:t xml:space="preserve">EML-26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EML-27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EML-30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EML-31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EML-32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4bfb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L1.html#EML-1" TargetMode="External" /><Relationship Type="http://schemas.openxmlformats.org/officeDocument/2006/relationships/hyperlink" Id="rId23" Target="L1.html#EML-2" TargetMode="External" /><Relationship Type="http://schemas.openxmlformats.org/officeDocument/2006/relationships/hyperlink" Id="rId37" Target="L1.html#EML-3" TargetMode="External" /><Relationship Type="http://schemas.openxmlformats.org/officeDocument/2006/relationships/hyperlink" Id="rId24" Target="L1.html#EML-4" TargetMode="External" /><Relationship Type="http://schemas.openxmlformats.org/officeDocument/2006/relationships/hyperlink" Id="rId38" Target="L1.html#EML-5" TargetMode="External" /><Relationship Type="http://schemas.openxmlformats.org/officeDocument/2006/relationships/hyperlink" Id="rId25" Target="L1.html#EML-6" TargetMode="External" /><Relationship Type="http://schemas.openxmlformats.org/officeDocument/2006/relationships/hyperlink" Id="rId28" Target="L3.html#EML-23" TargetMode="External" /><Relationship Type="http://schemas.openxmlformats.org/officeDocument/2006/relationships/hyperlink" Id="rId29" Target="L3.html#EML-24" TargetMode="External" /><Relationship Type="http://schemas.openxmlformats.org/officeDocument/2006/relationships/hyperlink" Id="rId30" Target="L3.html#EML-25" TargetMode="External" /><Relationship Type="http://schemas.openxmlformats.org/officeDocument/2006/relationships/hyperlink" Id="rId53" Target="L3.html#EML-26" TargetMode="External" /><Relationship Type="http://schemas.openxmlformats.org/officeDocument/2006/relationships/hyperlink" Id="rId54" Target="L3.html#EML-27" TargetMode="External" /><Relationship Type="http://schemas.openxmlformats.org/officeDocument/2006/relationships/hyperlink" Id="rId45" Target="L3.html#EML-28" TargetMode="External" /><Relationship Type="http://schemas.openxmlformats.org/officeDocument/2006/relationships/hyperlink" Id="rId48" Target="L3.html#EML-29" TargetMode="External" /><Relationship Type="http://schemas.openxmlformats.org/officeDocument/2006/relationships/hyperlink" Id="rId55" Target="L3.html#EML-30" TargetMode="External" /><Relationship Type="http://schemas.openxmlformats.org/officeDocument/2006/relationships/hyperlink" Id="rId56" Target="L3.html#EML-31" TargetMode="External" /><Relationship Type="http://schemas.openxmlformats.org/officeDocument/2006/relationships/hyperlink" Id="rId57" Target="L3.html#EML-32" TargetMode="External" /><Relationship Type="http://schemas.openxmlformats.org/officeDocument/2006/relationships/hyperlink" Id="rId31" Target="L3.html#EML-33" TargetMode="External" /><Relationship Type="http://schemas.openxmlformats.org/officeDocument/2006/relationships/hyperlink" Id="rId34" Target="L3.html#EML-34" TargetMode="External" /><Relationship Type="http://schemas.openxmlformats.org/officeDocument/2006/relationships/hyperlink" Id="rId32" Target="L3.html#EML-35" TargetMode="External" /><Relationship Type="http://schemas.openxmlformats.org/officeDocument/2006/relationships/hyperlink" Id="rId35" Target="L3.html#EML-3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L1.html#EML-1" TargetMode="External" /><Relationship Type="http://schemas.openxmlformats.org/officeDocument/2006/relationships/hyperlink" Id="rId23" Target="L1.html#EML-2" TargetMode="External" /><Relationship Type="http://schemas.openxmlformats.org/officeDocument/2006/relationships/hyperlink" Id="rId37" Target="L1.html#EML-3" TargetMode="External" /><Relationship Type="http://schemas.openxmlformats.org/officeDocument/2006/relationships/hyperlink" Id="rId24" Target="L1.html#EML-4" TargetMode="External" /><Relationship Type="http://schemas.openxmlformats.org/officeDocument/2006/relationships/hyperlink" Id="rId38" Target="L1.html#EML-5" TargetMode="External" /><Relationship Type="http://schemas.openxmlformats.org/officeDocument/2006/relationships/hyperlink" Id="rId25" Target="L1.html#EML-6" TargetMode="External" /><Relationship Type="http://schemas.openxmlformats.org/officeDocument/2006/relationships/hyperlink" Id="rId28" Target="L3.html#EML-23" TargetMode="External" /><Relationship Type="http://schemas.openxmlformats.org/officeDocument/2006/relationships/hyperlink" Id="rId29" Target="L3.html#EML-24" TargetMode="External" /><Relationship Type="http://schemas.openxmlformats.org/officeDocument/2006/relationships/hyperlink" Id="rId30" Target="L3.html#EML-25" TargetMode="External" /><Relationship Type="http://schemas.openxmlformats.org/officeDocument/2006/relationships/hyperlink" Id="rId53" Target="L3.html#EML-26" TargetMode="External" /><Relationship Type="http://schemas.openxmlformats.org/officeDocument/2006/relationships/hyperlink" Id="rId54" Target="L3.html#EML-27" TargetMode="External" /><Relationship Type="http://schemas.openxmlformats.org/officeDocument/2006/relationships/hyperlink" Id="rId45" Target="L3.html#EML-28" TargetMode="External" /><Relationship Type="http://schemas.openxmlformats.org/officeDocument/2006/relationships/hyperlink" Id="rId48" Target="L3.html#EML-29" TargetMode="External" /><Relationship Type="http://schemas.openxmlformats.org/officeDocument/2006/relationships/hyperlink" Id="rId55" Target="L3.html#EML-30" TargetMode="External" /><Relationship Type="http://schemas.openxmlformats.org/officeDocument/2006/relationships/hyperlink" Id="rId56" Target="L3.html#EML-31" TargetMode="External" /><Relationship Type="http://schemas.openxmlformats.org/officeDocument/2006/relationships/hyperlink" Id="rId57" Target="L3.html#EML-32" TargetMode="External" /><Relationship Type="http://schemas.openxmlformats.org/officeDocument/2006/relationships/hyperlink" Id="rId31" Target="L3.html#EML-33" TargetMode="External" /><Relationship Type="http://schemas.openxmlformats.org/officeDocument/2006/relationships/hyperlink" Id="rId34" Target="L3.html#EML-34" TargetMode="External" /><Relationship Type="http://schemas.openxmlformats.org/officeDocument/2006/relationships/hyperlink" Id="rId32" Target="L3.html#EML-35" TargetMode="External" /><Relationship Type="http://schemas.openxmlformats.org/officeDocument/2006/relationships/hyperlink" Id="rId35" Target="L3.html#EML-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2017-03-21T19:49:52Z</dcterms:created>
  <dcterms:modified xsi:type="dcterms:W3CDTF">2017-03-21T19:49:52Z</dcterms:modified>
</cp:coreProperties>
</file>