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C210" w14:textId="6C76D370" w:rsidR="00692AC6" w:rsidRPr="00692AC6" w:rsidRDefault="00692AC6" w:rsidP="00692AC6">
      <w:r w:rsidRPr="00692AC6">
        <w:rPr>
          <w:b/>
          <w:bCs/>
        </w:rPr>
        <w:t>[LOGO EMPRESA]</w:t>
      </w:r>
    </w:p>
    <w:p w14:paraId="0B44BF5A" w14:textId="77777777" w:rsidR="00692AC6" w:rsidRPr="00692AC6" w:rsidRDefault="00692AC6" w:rsidP="00692AC6">
      <w:pPr>
        <w:rPr>
          <w:b/>
          <w:bCs/>
        </w:rPr>
      </w:pPr>
      <w:r w:rsidRPr="00692AC6">
        <w:rPr>
          <w:b/>
          <w:bCs/>
        </w:rPr>
        <w:t>ARC-001: Arquitectura Empresarial</w:t>
      </w:r>
    </w:p>
    <w:p w14:paraId="676D8382" w14:textId="77777777" w:rsidR="00692AC6" w:rsidRPr="00692AC6" w:rsidRDefault="00692AC6" w:rsidP="00692AC6">
      <w:pPr>
        <w:rPr>
          <w:b/>
          <w:bCs/>
        </w:rPr>
      </w:pPr>
      <w:r w:rsidRPr="00692AC6">
        <w:rPr>
          <w:b/>
          <w:bCs/>
        </w:rPr>
        <w:t>1. Introducción y Visión de Arquitectura</w:t>
      </w:r>
    </w:p>
    <w:p w14:paraId="6F5B0BAF" w14:textId="77777777" w:rsidR="00692AC6" w:rsidRPr="00692AC6" w:rsidRDefault="00692AC6" w:rsidP="00692AC6">
      <w:r w:rsidRPr="00692AC6">
        <w:rPr>
          <w:b/>
          <w:bCs/>
        </w:rPr>
        <w:t>Objetivo:</w:t>
      </w:r>
      <w:r w:rsidRPr="00692AC6">
        <w:t xml:space="preserve"> Definir la arquitectura objetivo y las plataformas que soportarán el ciclo de vida de desarrollo de software basado en </w:t>
      </w:r>
      <w:proofErr w:type="spellStart"/>
      <w:r w:rsidRPr="00692AC6">
        <w:rPr>
          <w:b/>
          <w:bCs/>
        </w:rPr>
        <w:t>DevSecOps</w:t>
      </w:r>
      <w:proofErr w:type="spellEnd"/>
      <w:r w:rsidRPr="00692AC6">
        <w:t xml:space="preserve"> y </w:t>
      </w:r>
      <w:proofErr w:type="spellStart"/>
      <w:r w:rsidRPr="00692AC6">
        <w:rPr>
          <w:b/>
          <w:bCs/>
        </w:rPr>
        <w:t>GitLab</w:t>
      </w:r>
      <w:proofErr w:type="spellEnd"/>
      <w:r w:rsidRPr="00692AC6">
        <w:rPr>
          <w:b/>
          <w:bCs/>
        </w:rPr>
        <w:t xml:space="preserve"> Ultimate</w:t>
      </w:r>
      <w:r w:rsidRPr="00692AC6">
        <w:t xml:space="preserve">. El enfoque principal es migrar de una gestión manual hacia una estructura automatizada y coherente para cumplir con la normativa </w:t>
      </w:r>
      <w:r w:rsidRPr="00692AC6">
        <w:rPr>
          <w:b/>
          <w:bCs/>
        </w:rPr>
        <w:t>PCI DSS</w:t>
      </w:r>
      <w:r w:rsidRPr="00692AC6">
        <w:t>.</w:t>
      </w:r>
    </w:p>
    <w:p w14:paraId="12DC2346" w14:textId="77777777" w:rsidR="00692AC6" w:rsidRPr="00692AC6" w:rsidRDefault="00692AC6" w:rsidP="00692AC6">
      <w:pPr>
        <w:rPr>
          <w:b/>
          <w:bCs/>
        </w:rPr>
      </w:pPr>
      <w:r w:rsidRPr="00692AC6">
        <w:rPr>
          <w:b/>
          <w:bCs/>
        </w:rPr>
        <w:t>2. Estado Actual vs. Arquitectura Objetivo (</w:t>
      </w:r>
      <w:proofErr w:type="spellStart"/>
      <w:r w:rsidRPr="00692AC6">
        <w:rPr>
          <w:b/>
          <w:bCs/>
        </w:rPr>
        <w:t>To</w:t>
      </w:r>
      <w:proofErr w:type="spellEnd"/>
      <w:r w:rsidRPr="00692AC6">
        <w:rPr>
          <w:b/>
          <w:bCs/>
        </w:rPr>
        <w:t>-Be)</w:t>
      </w:r>
    </w:p>
    <w:p w14:paraId="22420115" w14:textId="77777777" w:rsidR="00692AC6" w:rsidRPr="00692AC6" w:rsidRDefault="00692AC6" w:rsidP="00692AC6">
      <w:r w:rsidRPr="00692AC6">
        <w:t>Se documenta la evolución desde la dispersión de información hacia la centralización en el ecosistema.</w:t>
      </w:r>
    </w:p>
    <w:p w14:paraId="59305580" w14:textId="77777777" w:rsidR="00692AC6" w:rsidRPr="00692AC6" w:rsidRDefault="00692AC6" w:rsidP="00692AC6">
      <w:pPr>
        <w:numPr>
          <w:ilvl w:val="0"/>
          <w:numId w:val="1"/>
        </w:numPr>
      </w:pPr>
      <w:r w:rsidRPr="00692AC6">
        <w:rPr>
          <w:b/>
          <w:bCs/>
        </w:rPr>
        <w:t>Estado Actual (As-</w:t>
      </w:r>
      <w:proofErr w:type="spellStart"/>
      <w:r w:rsidRPr="00692AC6">
        <w:rPr>
          <w:b/>
          <w:bCs/>
        </w:rPr>
        <w:t>Is</w:t>
      </w:r>
      <w:proofErr w:type="spellEnd"/>
      <w:r w:rsidRPr="00692AC6">
        <w:rPr>
          <w:b/>
          <w:bCs/>
        </w:rPr>
        <w:t>):</w:t>
      </w:r>
      <w:r w:rsidRPr="00692AC6">
        <w:t xml:space="preserve"> Documentación dispersa en </w:t>
      </w:r>
      <w:proofErr w:type="spellStart"/>
      <w:r w:rsidRPr="00692AC6">
        <w:t>Excels</w:t>
      </w:r>
      <w:proofErr w:type="spellEnd"/>
      <w:r w:rsidRPr="00692AC6">
        <w:t>, archivos Word locales y procesos de despliegue manuales con alta fricción operativa.</w:t>
      </w:r>
    </w:p>
    <w:p w14:paraId="2E4CE54B" w14:textId="77777777" w:rsidR="00692AC6" w:rsidRPr="00692AC6" w:rsidRDefault="00692AC6" w:rsidP="00692AC6">
      <w:pPr>
        <w:numPr>
          <w:ilvl w:val="0"/>
          <w:numId w:val="1"/>
        </w:numPr>
      </w:pPr>
      <w:r w:rsidRPr="00692AC6">
        <w:rPr>
          <w:b/>
          <w:bCs/>
        </w:rPr>
        <w:t>Arquitectura Objetivo (</w:t>
      </w:r>
      <w:proofErr w:type="spellStart"/>
      <w:r w:rsidRPr="00692AC6">
        <w:rPr>
          <w:b/>
          <w:bCs/>
        </w:rPr>
        <w:t>To</w:t>
      </w:r>
      <w:proofErr w:type="spellEnd"/>
      <w:r w:rsidRPr="00692AC6">
        <w:rPr>
          <w:b/>
          <w:bCs/>
        </w:rPr>
        <w:t>-Be):</w:t>
      </w:r>
      <w:r w:rsidRPr="00692AC6">
        <w:t xml:space="preserve"> Repositorio central de código en </w:t>
      </w:r>
      <w:proofErr w:type="spellStart"/>
      <w:r w:rsidRPr="00692AC6">
        <w:t>GitLab</w:t>
      </w:r>
      <w:proofErr w:type="spellEnd"/>
      <w:r w:rsidRPr="00692AC6">
        <w:t xml:space="preserve">, documentación técnica en </w:t>
      </w:r>
      <w:proofErr w:type="spellStart"/>
      <w:r w:rsidRPr="00692AC6">
        <w:rPr>
          <w:b/>
          <w:bCs/>
        </w:rPr>
        <w:t>Confluence</w:t>
      </w:r>
      <w:proofErr w:type="spellEnd"/>
      <w:r w:rsidRPr="00692AC6">
        <w:t xml:space="preserve"> y gestión de proyectos en </w:t>
      </w:r>
      <w:r w:rsidRPr="00692AC6">
        <w:rPr>
          <w:b/>
          <w:bCs/>
        </w:rPr>
        <w:t>Jira</w:t>
      </w:r>
      <w:r w:rsidRPr="00692AC6">
        <w:t>.</w:t>
      </w:r>
    </w:p>
    <w:p w14:paraId="57054743" w14:textId="77777777" w:rsidR="00692AC6" w:rsidRPr="00692AC6" w:rsidRDefault="00692AC6" w:rsidP="00692AC6">
      <w:pPr>
        <w:rPr>
          <w:b/>
          <w:bCs/>
        </w:rPr>
      </w:pPr>
      <w:r w:rsidRPr="00692AC6">
        <w:rPr>
          <w:b/>
          <w:bCs/>
        </w:rPr>
        <w:t>3. Plataformas y Ecosistema de Soporte</w:t>
      </w:r>
    </w:p>
    <w:p w14:paraId="008BA717" w14:textId="77777777" w:rsidR="00692AC6" w:rsidRPr="00692AC6" w:rsidRDefault="00692AC6" w:rsidP="00692AC6">
      <w:r w:rsidRPr="00692AC6">
        <w:t>Definición de las herramientas clave que integran el flujo de valor:</w:t>
      </w:r>
    </w:p>
    <w:p w14:paraId="0895D75B" w14:textId="77777777" w:rsidR="00692AC6" w:rsidRPr="00692AC6" w:rsidRDefault="00692AC6" w:rsidP="00692AC6">
      <w:pPr>
        <w:numPr>
          <w:ilvl w:val="0"/>
          <w:numId w:val="2"/>
        </w:numPr>
      </w:pPr>
      <w:r w:rsidRPr="00692AC6">
        <w:rPr>
          <w:b/>
          <w:bCs/>
        </w:rPr>
        <w:t>Gestión de Código y CI/CD:</w:t>
      </w:r>
      <w:r w:rsidRPr="00692AC6">
        <w:t xml:space="preserve"> </w:t>
      </w:r>
      <w:proofErr w:type="spellStart"/>
      <w:r w:rsidRPr="00692AC6">
        <w:t>GitLab</w:t>
      </w:r>
      <w:proofErr w:type="spellEnd"/>
      <w:r w:rsidRPr="00692AC6">
        <w:t xml:space="preserve"> Ultimate (licenciamiento y configuración inicial según PLT-001).</w:t>
      </w:r>
    </w:p>
    <w:p w14:paraId="777361CC" w14:textId="77777777" w:rsidR="00692AC6" w:rsidRPr="00692AC6" w:rsidRDefault="00692AC6" w:rsidP="00692AC6">
      <w:pPr>
        <w:numPr>
          <w:ilvl w:val="0"/>
          <w:numId w:val="2"/>
        </w:numPr>
      </w:pPr>
      <w:r w:rsidRPr="00692AC6">
        <w:rPr>
          <w:b/>
          <w:bCs/>
        </w:rPr>
        <w:t>Infraestructura Nube:</w:t>
      </w:r>
      <w:r w:rsidRPr="00692AC6">
        <w:t xml:space="preserve"> AWS y Azure como proveedores principales para el despliegue de soluciones.</w:t>
      </w:r>
    </w:p>
    <w:p w14:paraId="207BCD1B" w14:textId="77777777" w:rsidR="00692AC6" w:rsidRPr="00692AC6" w:rsidRDefault="00692AC6" w:rsidP="00692AC6">
      <w:pPr>
        <w:numPr>
          <w:ilvl w:val="0"/>
          <w:numId w:val="2"/>
        </w:numPr>
      </w:pPr>
      <w:r w:rsidRPr="00692AC6">
        <w:rPr>
          <w:b/>
          <w:bCs/>
        </w:rPr>
        <w:t>Gestión de Identidades:</w:t>
      </w:r>
      <w:r w:rsidRPr="00692AC6">
        <w:t xml:space="preserve"> Integración con </w:t>
      </w:r>
      <w:r w:rsidRPr="00692AC6">
        <w:rPr>
          <w:b/>
          <w:bCs/>
        </w:rPr>
        <w:t xml:space="preserve">SSO / Active </w:t>
      </w:r>
      <w:proofErr w:type="spellStart"/>
      <w:r w:rsidRPr="00692AC6">
        <w:rPr>
          <w:b/>
          <w:bCs/>
        </w:rPr>
        <w:t>Directory</w:t>
      </w:r>
      <w:proofErr w:type="spellEnd"/>
      <w:r w:rsidRPr="00692AC6">
        <w:t xml:space="preserve"> para el aprovisionamiento automático de usuarios (SCIM).</w:t>
      </w:r>
    </w:p>
    <w:p w14:paraId="48783596" w14:textId="77777777" w:rsidR="00692AC6" w:rsidRPr="00692AC6" w:rsidRDefault="00692AC6" w:rsidP="00692AC6">
      <w:pPr>
        <w:numPr>
          <w:ilvl w:val="0"/>
          <w:numId w:val="2"/>
        </w:numPr>
      </w:pPr>
      <w:proofErr w:type="spellStart"/>
      <w:r w:rsidRPr="00692AC6">
        <w:rPr>
          <w:b/>
          <w:bCs/>
        </w:rPr>
        <w:t>Observabilidad</w:t>
      </w:r>
      <w:proofErr w:type="spellEnd"/>
      <w:r w:rsidRPr="00692AC6">
        <w:rPr>
          <w:b/>
          <w:bCs/>
        </w:rPr>
        <w:t xml:space="preserve"> y Calidad:</w:t>
      </w:r>
      <w:r w:rsidRPr="00692AC6">
        <w:t xml:space="preserve"> Herramientas como SonarQube para calidad de código e integraciones vía API/</w:t>
      </w:r>
      <w:proofErr w:type="spellStart"/>
      <w:r w:rsidRPr="00692AC6">
        <w:t>Webhooks</w:t>
      </w:r>
      <w:proofErr w:type="spellEnd"/>
      <w:r w:rsidRPr="00692AC6">
        <w:t>.</w:t>
      </w:r>
    </w:p>
    <w:p w14:paraId="46AC9ED9" w14:textId="77777777" w:rsidR="00692AC6" w:rsidRPr="00692AC6" w:rsidRDefault="00692AC6" w:rsidP="00692AC6">
      <w:pPr>
        <w:rPr>
          <w:b/>
          <w:bCs/>
        </w:rPr>
      </w:pPr>
      <w:r w:rsidRPr="00692AC6">
        <w:rPr>
          <w:b/>
          <w:bCs/>
        </w:rPr>
        <w:t>4. Diagramas de Diseño del Sistema</w:t>
      </w:r>
    </w:p>
    <w:p w14:paraId="6756BF20" w14:textId="77777777" w:rsidR="00692AC6" w:rsidRPr="00692AC6" w:rsidRDefault="00692AC6" w:rsidP="00692AC6">
      <w:r w:rsidRPr="00692AC6">
        <w:t>Para facilitar la comprensión y evitar retrabajos costosos, se deben incluir:</w:t>
      </w:r>
    </w:p>
    <w:p w14:paraId="05EF15BB" w14:textId="77777777" w:rsidR="00692AC6" w:rsidRPr="00692AC6" w:rsidRDefault="00692AC6" w:rsidP="00692AC6">
      <w:pPr>
        <w:numPr>
          <w:ilvl w:val="0"/>
          <w:numId w:val="3"/>
        </w:numPr>
      </w:pPr>
      <w:r w:rsidRPr="00692AC6">
        <w:rPr>
          <w:b/>
          <w:bCs/>
        </w:rPr>
        <w:t>Diagrama de Arquitectura General:</w:t>
      </w:r>
      <w:r w:rsidRPr="00692AC6">
        <w:t xml:space="preserve"> Visualización de cómo interactúan los componentes clave.</w:t>
      </w:r>
    </w:p>
    <w:p w14:paraId="40215803" w14:textId="77777777" w:rsidR="00692AC6" w:rsidRPr="00692AC6" w:rsidRDefault="00692AC6" w:rsidP="00692AC6">
      <w:pPr>
        <w:numPr>
          <w:ilvl w:val="0"/>
          <w:numId w:val="3"/>
        </w:numPr>
      </w:pPr>
      <w:r w:rsidRPr="00692AC6">
        <w:rPr>
          <w:b/>
          <w:bCs/>
        </w:rPr>
        <w:t>Diagramas de Flujo de Datos:</w:t>
      </w:r>
      <w:r w:rsidRPr="00692AC6">
        <w:t xml:space="preserve"> Representación de la estructura del software y el movimiento de información sensible.</w:t>
      </w:r>
    </w:p>
    <w:p w14:paraId="5A3A43F4" w14:textId="77777777" w:rsidR="00692AC6" w:rsidRPr="00692AC6" w:rsidRDefault="00692AC6" w:rsidP="00692AC6">
      <w:pPr>
        <w:numPr>
          <w:ilvl w:val="0"/>
          <w:numId w:val="3"/>
        </w:numPr>
      </w:pPr>
      <w:r w:rsidRPr="00692AC6">
        <w:rPr>
          <w:b/>
          <w:bCs/>
        </w:rPr>
        <w:t>Diagramas de Casos de Uso:</w:t>
      </w:r>
      <w:r w:rsidRPr="00692AC6">
        <w:t xml:space="preserve"> Funcionalidad del sistema desde la perspectiva del usuario final.</w:t>
      </w:r>
    </w:p>
    <w:p w14:paraId="084DD1D1" w14:textId="77777777" w:rsidR="00692AC6" w:rsidRPr="00692AC6" w:rsidRDefault="00692AC6" w:rsidP="00692AC6">
      <w:pPr>
        <w:rPr>
          <w:b/>
          <w:bCs/>
        </w:rPr>
      </w:pPr>
      <w:r w:rsidRPr="00692AC6">
        <w:rPr>
          <w:b/>
          <w:bCs/>
        </w:rPr>
        <w:lastRenderedPageBreak/>
        <w:t>5. Estándares de Diseño y Patrones Reutilizables</w:t>
      </w:r>
    </w:p>
    <w:p w14:paraId="2C77012A" w14:textId="77777777" w:rsidR="00692AC6" w:rsidRPr="00692AC6" w:rsidRDefault="00692AC6" w:rsidP="00692AC6">
      <w:r w:rsidRPr="00692AC6">
        <w:t>Adopción de soluciones probadas para acelerar el desarrollo:</w:t>
      </w:r>
    </w:p>
    <w:p w14:paraId="6C74719C" w14:textId="77777777" w:rsidR="00692AC6" w:rsidRPr="00692AC6" w:rsidRDefault="00692AC6" w:rsidP="00692AC6">
      <w:pPr>
        <w:numPr>
          <w:ilvl w:val="0"/>
          <w:numId w:val="4"/>
        </w:numPr>
      </w:pPr>
      <w:r w:rsidRPr="00692AC6">
        <w:rPr>
          <w:b/>
          <w:bCs/>
        </w:rPr>
        <w:t>Diseños Modulares:</w:t>
      </w:r>
      <w:r w:rsidRPr="00692AC6">
        <w:t xml:space="preserve"> División del software en componentes independientes con especificaciones claras.</w:t>
      </w:r>
    </w:p>
    <w:p w14:paraId="4A376735" w14:textId="77777777" w:rsidR="00692AC6" w:rsidRPr="00692AC6" w:rsidRDefault="00692AC6" w:rsidP="00692AC6">
      <w:pPr>
        <w:numPr>
          <w:ilvl w:val="0"/>
          <w:numId w:val="4"/>
        </w:numPr>
      </w:pPr>
      <w:r w:rsidRPr="00692AC6">
        <w:rPr>
          <w:b/>
          <w:bCs/>
        </w:rPr>
        <w:t>Patrones de Despliegue Cloud:</w:t>
      </w:r>
      <w:r w:rsidRPr="00692AC6">
        <w:t xml:space="preserve"> Arquitecturas de referencia para entornos AWS/Azure.</w:t>
      </w:r>
    </w:p>
    <w:p w14:paraId="4A7F27B5" w14:textId="77777777" w:rsidR="00692AC6" w:rsidRPr="00692AC6" w:rsidRDefault="00692AC6" w:rsidP="00692AC6">
      <w:pPr>
        <w:numPr>
          <w:ilvl w:val="0"/>
          <w:numId w:val="4"/>
        </w:numPr>
      </w:pPr>
      <w:r w:rsidRPr="00692AC6">
        <w:rPr>
          <w:b/>
          <w:bCs/>
        </w:rPr>
        <w:t xml:space="preserve">Estrategia de </w:t>
      </w:r>
      <w:proofErr w:type="spellStart"/>
      <w:r w:rsidRPr="00692AC6">
        <w:rPr>
          <w:b/>
          <w:bCs/>
        </w:rPr>
        <w:t>Branching</w:t>
      </w:r>
      <w:proofErr w:type="spellEnd"/>
      <w:r w:rsidRPr="00692AC6">
        <w:rPr>
          <w:b/>
          <w:bCs/>
        </w:rPr>
        <w:t>:</w:t>
      </w:r>
      <w:r w:rsidRPr="00692AC6">
        <w:t xml:space="preserve"> Estándares para el manejo de ramas en Git que aseguren la integridad del código.</w:t>
      </w:r>
    </w:p>
    <w:p w14:paraId="0B23213A" w14:textId="77777777" w:rsidR="00692AC6" w:rsidRPr="00692AC6" w:rsidRDefault="00692AC6" w:rsidP="00692AC6">
      <w:pPr>
        <w:rPr>
          <w:b/>
          <w:bCs/>
        </w:rPr>
      </w:pPr>
      <w:r w:rsidRPr="00692AC6">
        <w:rPr>
          <w:b/>
          <w:bCs/>
        </w:rPr>
        <w:t>6. Registro de Decisiones Arquitectónicas (ADR)</w:t>
      </w:r>
    </w:p>
    <w:p w14:paraId="5DBE52B5" w14:textId="77777777" w:rsidR="00692AC6" w:rsidRPr="00692AC6" w:rsidRDefault="00692AC6" w:rsidP="00692AC6">
      <w:r w:rsidRPr="00692AC6">
        <w:t xml:space="preserve">Espacio dedicado en </w:t>
      </w:r>
      <w:proofErr w:type="spellStart"/>
      <w:r w:rsidRPr="00692AC6">
        <w:rPr>
          <w:b/>
          <w:bCs/>
        </w:rPr>
        <w:t>Confluence</w:t>
      </w:r>
      <w:proofErr w:type="spellEnd"/>
      <w:r w:rsidRPr="00692AC6">
        <w:t xml:space="preserve"> para documentar decisiones críticas que impactan la estructura técnica. Cada decisión debe incluir:</w:t>
      </w:r>
    </w:p>
    <w:p w14:paraId="6977E323" w14:textId="77777777" w:rsidR="00692AC6" w:rsidRPr="00692AC6" w:rsidRDefault="00692AC6" w:rsidP="00692AC6">
      <w:pPr>
        <w:numPr>
          <w:ilvl w:val="0"/>
          <w:numId w:val="5"/>
        </w:numPr>
      </w:pPr>
      <w:r w:rsidRPr="00692AC6">
        <w:t>Contexto del problema.</w:t>
      </w:r>
    </w:p>
    <w:p w14:paraId="37519972" w14:textId="77777777" w:rsidR="00692AC6" w:rsidRPr="00692AC6" w:rsidRDefault="00692AC6" w:rsidP="00692AC6">
      <w:pPr>
        <w:numPr>
          <w:ilvl w:val="0"/>
          <w:numId w:val="5"/>
        </w:numPr>
      </w:pPr>
      <w:r w:rsidRPr="00692AC6">
        <w:t>Opciones evaluadas.</w:t>
      </w:r>
    </w:p>
    <w:p w14:paraId="50787B30" w14:textId="77777777" w:rsidR="00692AC6" w:rsidRPr="00692AC6" w:rsidRDefault="00692AC6" w:rsidP="00692AC6">
      <w:pPr>
        <w:numPr>
          <w:ilvl w:val="0"/>
          <w:numId w:val="5"/>
        </w:numPr>
      </w:pPr>
      <w:r w:rsidRPr="00692AC6">
        <w:t>Decisión final y justificación técnica.</w:t>
      </w:r>
    </w:p>
    <w:p w14:paraId="391AB2EF" w14:textId="77777777" w:rsidR="00692AC6" w:rsidRPr="00692AC6" w:rsidRDefault="00692AC6" w:rsidP="00692AC6">
      <w:pPr>
        <w:rPr>
          <w:b/>
          <w:bCs/>
        </w:rPr>
      </w:pPr>
      <w:r w:rsidRPr="00692AC6">
        <w:rPr>
          <w:b/>
          <w:bCs/>
        </w:rPr>
        <w:t>7. Integración de Seguridad en la Arquitectura</w:t>
      </w:r>
    </w:p>
    <w:p w14:paraId="504F5423" w14:textId="77777777" w:rsidR="00692AC6" w:rsidRPr="00692AC6" w:rsidRDefault="00692AC6" w:rsidP="00692AC6">
      <w:r w:rsidRPr="00692AC6">
        <w:t>Protocolos de protección embebidos en el diseño:</w:t>
      </w:r>
    </w:p>
    <w:p w14:paraId="0E5BB057" w14:textId="77777777" w:rsidR="00692AC6" w:rsidRPr="00692AC6" w:rsidRDefault="00692AC6" w:rsidP="00692AC6">
      <w:pPr>
        <w:numPr>
          <w:ilvl w:val="0"/>
          <w:numId w:val="6"/>
        </w:numPr>
      </w:pPr>
      <w:r w:rsidRPr="00692AC6">
        <w:rPr>
          <w:b/>
          <w:bCs/>
        </w:rPr>
        <w:t>Cifrado de Datos:</w:t>
      </w:r>
      <w:r w:rsidRPr="00692AC6">
        <w:t xml:space="preserve"> Protocolos para datos en tránsito y en reposo.</w:t>
      </w:r>
    </w:p>
    <w:p w14:paraId="6E88A31D" w14:textId="77777777" w:rsidR="00692AC6" w:rsidRPr="00692AC6" w:rsidRDefault="00692AC6" w:rsidP="00692AC6">
      <w:pPr>
        <w:numPr>
          <w:ilvl w:val="0"/>
          <w:numId w:val="6"/>
        </w:numPr>
      </w:pPr>
      <w:r w:rsidRPr="00692AC6">
        <w:rPr>
          <w:b/>
          <w:bCs/>
        </w:rPr>
        <w:t>Privilegio Mínimo:</w:t>
      </w:r>
      <w:r w:rsidRPr="00692AC6">
        <w:t xml:space="preserve"> Definición de la arquitectura bajo un modelo de acceso restringido (RBAC).</w:t>
      </w:r>
    </w:p>
    <w:p w14:paraId="0AE68181" w14:textId="77777777" w:rsidR="00692AC6" w:rsidRPr="00692AC6" w:rsidRDefault="00692AC6" w:rsidP="00692AC6">
      <w:pPr>
        <w:numPr>
          <w:ilvl w:val="0"/>
          <w:numId w:val="6"/>
        </w:numPr>
      </w:pPr>
      <w:r w:rsidRPr="00692AC6">
        <w:rPr>
          <w:b/>
          <w:bCs/>
        </w:rPr>
        <w:t>Segmentación de Red:</w:t>
      </w:r>
      <w:r w:rsidRPr="00692AC6">
        <w:t xml:space="preserve"> Configuración de firewalls y controles de acceso seguros.</w:t>
      </w:r>
    </w:p>
    <w:p w14:paraId="4802EFFB" w14:textId="77777777" w:rsidR="00692AC6" w:rsidRPr="00692AC6" w:rsidRDefault="00692AC6" w:rsidP="00692AC6">
      <w:pPr>
        <w:rPr>
          <w:b/>
          <w:bCs/>
        </w:rPr>
      </w:pPr>
      <w:r w:rsidRPr="00692AC6">
        <w:rPr>
          <w:b/>
          <w:bCs/>
        </w:rPr>
        <w:t>8. Modelo de Escalabilidad y Evolución</w:t>
      </w:r>
    </w:p>
    <w:p w14:paraId="33BD39EA" w14:textId="77777777" w:rsidR="00692AC6" w:rsidRPr="00692AC6" w:rsidRDefault="00692AC6" w:rsidP="00692AC6">
      <w:r w:rsidRPr="00692AC6">
        <w:t>Previsión para la Fase 4 del proyecto:</w:t>
      </w:r>
    </w:p>
    <w:p w14:paraId="7D6395A7" w14:textId="77777777" w:rsidR="00692AC6" w:rsidRPr="00692AC6" w:rsidRDefault="00692AC6" w:rsidP="00692AC6">
      <w:pPr>
        <w:numPr>
          <w:ilvl w:val="0"/>
          <w:numId w:val="7"/>
        </w:numPr>
      </w:pPr>
      <w:r w:rsidRPr="00692AC6">
        <w:rPr>
          <w:b/>
          <w:bCs/>
        </w:rPr>
        <w:t>Contenedores:</w:t>
      </w:r>
      <w:r w:rsidRPr="00692AC6">
        <w:t xml:space="preserve"> Planes de integración futura con </w:t>
      </w:r>
      <w:proofErr w:type="spellStart"/>
      <w:r w:rsidRPr="00692AC6">
        <w:rPr>
          <w:b/>
          <w:bCs/>
        </w:rPr>
        <w:t>OpenShift</w:t>
      </w:r>
      <w:proofErr w:type="spellEnd"/>
      <w:r w:rsidRPr="00692AC6">
        <w:t>.</w:t>
      </w:r>
    </w:p>
    <w:p w14:paraId="70712B17" w14:textId="77777777" w:rsidR="00692AC6" w:rsidRPr="00692AC6" w:rsidRDefault="00692AC6" w:rsidP="00692AC6">
      <w:pPr>
        <w:numPr>
          <w:ilvl w:val="0"/>
          <w:numId w:val="7"/>
        </w:numPr>
      </w:pPr>
      <w:r w:rsidRPr="00692AC6">
        <w:rPr>
          <w:b/>
          <w:bCs/>
        </w:rPr>
        <w:t>Microservicios:</w:t>
      </w:r>
      <w:r w:rsidRPr="00692AC6">
        <w:t xml:space="preserve"> Diseño orientado a servicios independientes para mejorar la mantenibilidad.</w:t>
      </w:r>
    </w:p>
    <w:p w14:paraId="408F0246" w14:textId="77777777" w:rsidR="00692AC6" w:rsidRPr="00692AC6" w:rsidRDefault="00692AC6" w:rsidP="00692AC6">
      <w:r w:rsidRPr="00692AC6">
        <w:pict w14:anchorId="578FEDF7">
          <v:rect id="_x0000_i1038" style="width:0;height:1.5pt" o:hralign="center" o:hrstd="t" o:hr="t" fillcolor="#a0a0a0" stroked="f"/>
        </w:pict>
      </w:r>
    </w:p>
    <w:p w14:paraId="49570714" w14:textId="77777777" w:rsidR="00692AC6" w:rsidRPr="00692AC6" w:rsidRDefault="00692AC6" w:rsidP="00692AC6">
      <w:r w:rsidRPr="00692AC6">
        <w:rPr>
          <w:b/>
          <w:bCs/>
        </w:rPr>
        <w:t>Firmas de Aprobación y Revisión:</w:t>
      </w:r>
    </w:p>
    <w:p w14:paraId="2AB76754" w14:textId="77777777" w:rsidR="00692AC6" w:rsidRPr="00692AC6" w:rsidRDefault="00692AC6" w:rsidP="00692AC6">
      <w:pPr>
        <w:numPr>
          <w:ilvl w:val="0"/>
          <w:numId w:val="8"/>
        </w:numPr>
      </w:pPr>
      <w:r w:rsidRPr="00692AC6">
        <w:rPr>
          <w:b/>
          <w:bCs/>
        </w:rPr>
        <w:t>Arquitecto de Software:</w:t>
      </w:r>
      <w:r w:rsidRPr="00692AC6">
        <w:t xml:space="preserve"> ____________________ Fecha: __________</w:t>
      </w:r>
    </w:p>
    <w:p w14:paraId="5903CBEB" w14:textId="77777777" w:rsidR="00692AC6" w:rsidRPr="00692AC6" w:rsidRDefault="00692AC6" w:rsidP="00692AC6">
      <w:pPr>
        <w:numPr>
          <w:ilvl w:val="0"/>
          <w:numId w:val="8"/>
        </w:numPr>
      </w:pPr>
      <w:r w:rsidRPr="00692AC6">
        <w:rPr>
          <w:b/>
          <w:bCs/>
        </w:rPr>
        <w:t>Tech Lead:</w:t>
      </w:r>
      <w:r w:rsidRPr="00692AC6">
        <w:t xml:space="preserve"> ____________________ Fecha: __________</w:t>
      </w:r>
    </w:p>
    <w:p w14:paraId="01B2DE60" w14:textId="77777777" w:rsidR="00692AC6" w:rsidRPr="00692AC6" w:rsidRDefault="00692AC6" w:rsidP="00692AC6">
      <w:pPr>
        <w:numPr>
          <w:ilvl w:val="0"/>
          <w:numId w:val="8"/>
        </w:numPr>
      </w:pPr>
      <w:r w:rsidRPr="00692AC6">
        <w:rPr>
          <w:b/>
          <w:bCs/>
        </w:rPr>
        <w:lastRenderedPageBreak/>
        <w:t>Gerente de Infraestructura:</w:t>
      </w:r>
      <w:r w:rsidRPr="00692AC6">
        <w:t xml:space="preserve"> ____________________ Fecha: __________</w:t>
      </w:r>
    </w:p>
    <w:p w14:paraId="28E17B5A" w14:textId="77777777" w:rsidR="00692AC6" w:rsidRDefault="00692AC6"/>
    <w:sectPr w:rsidR="00692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F6F"/>
    <w:multiLevelType w:val="multilevel"/>
    <w:tmpl w:val="692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94292"/>
    <w:multiLevelType w:val="multilevel"/>
    <w:tmpl w:val="19E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F448A"/>
    <w:multiLevelType w:val="multilevel"/>
    <w:tmpl w:val="6EC0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776A2"/>
    <w:multiLevelType w:val="multilevel"/>
    <w:tmpl w:val="E74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57173"/>
    <w:multiLevelType w:val="multilevel"/>
    <w:tmpl w:val="270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01FE9"/>
    <w:multiLevelType w:val="multilevel"/>
    <w:tmpl w:val="D8D8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C564B"/>
    <w:multiLevelType w:val="multilevel"/>
    <w:tmpl w:val="7F4A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45E65"/>
    <w:multiLevelType w:val="multilevel"/>
    <w:tmpl w:val="1F94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70958">
    <w:abstractNumId w:val="5"/>
  </w:num>
  <w:num w:numId="2" w16cid:durableId="1056314828">
    <w:abstractNumId w:val="3"/>
  </w:num>
  <w:num w:numId="3" w16cid:durableId="1595629937">
    <w:abstractNumId w:val="7"/>
  </w:num>
  <w:num w:numId="4" w16cid:durableId="1968849824">
    <w:abstractNumId w:val="0"/>
  </w:num>
  <w:num w:numId="5" w16cid:durableId="282081994">
    <w:abstractNumId w:val="1"/>
  </w:num>
  <w:num w:numId="6" w16cid:durableId="1037121874">
    <w:abstractNumId w:val="2"/>
  </w:num>
  <w:num w:numId="7" w16cid:durableId="1601525147">
    <w:abstractNumId w:val="4"/>
  </w:num>
  <w:num w:numId="8" w16cid:durableId="1904870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C6"/>
    <w:rsid w:val="00692AC6"/>
    <w:rsid w:val="0088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51F76"/>
  <w15:chartTrackingRefBased/>
  <w15:docId w15:val="{53982804-87CB-4CDB-AF63-C7A5458B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A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A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A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A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A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A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A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A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A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A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493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Gamboa</dc:creator>
  <cp:keywords/>
  <dc:description/>
  <cp:lastModifiedBy>Jackson Gamboa</cp:lastModifiedBy>
  <cp:revision>1</cp:revision>
  <dcterms:created xsi:type="dcterms:W3CDTF">2026-07-12T19:51:00Z</dcterms:created>
  <dcterms:modified xsi:type="dcterms:W3CDTF">2026-07-12T19:52:00Z</dcterms:modified>
</cp:coreProperties>
</file>