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0BFBA" w14:textId="77777777" w:rsidR="007F1F7E" w:rsidRDefault="007F1F7E" w:rsidP="007F1F7E">
      <w:pPr>
        <w:pStyle w:val="Didefault"/>
        <w:spacing w:before="0" w:line="240" w:lineRule="auto"/>
        <w:jc w:val="both"/>
        <w:rPr>
          <w:rFonts w:ascii="Helvetica" w:eastAsia="Helvetica" w:hAnsi="Helvetica" w:cs="Helvetica"/>
          <w:b/>
          <w:bCs/>
          <w:shd w:val="clear" w:color="auto" w:fill="FFFFFF"/>
        </w:rPr>
      </w:pPr>
      <w:r>
        <w:rPr>
          <w:rFonts w:ascii="Helvetica" w:hAnsi="Helvetica"/>
          <w:b/>
          <w:bCs/>
          <w:shd w:val="clear" w:color="auto" w:fill="FFFFFF"/>
        </w:rPr>
        <w:t>Paziente 2</w:t>
      </w:r>
    </w:p>
    <w:p w14:paraId="47D800E9" w14:textId="77777777" w:rsidR="007F1F7E" w:rsidRDefault="007F1F7E" w:rsidP="007F1F7E">
      <w:pPr>
        <w:pStyle w:val="Didefault"/>
        <w:spacing w:before="0" w:line="240" w:lineRule="auto"/>
        <w:jc w:val="both"/>
        <w:rPr>
          <w:rFonts w:ascii="Helvetica" w:eastAsia="Helvetica" w:hAnsi="Helvetica" w:cs="Helvetica"/>
          <w:shd w:val="clear" w:color="auto" w:fill="FFFFFF"/>
        </w:rPr>
      </w:pPr>
      <w:r>
        <w:rPr>
          <w:rFonts w:ascii="Helvetica" w:hAnsi="Helvetica"/>
          <w:shd w:val="clear" w:color="auto" w:fill="FFFFFF"/>
        </w:rPr>
        <w:t xml:space="preserve">Le fusioni di ALK nelle neoplasie tiroidee (partner principali di fusione STRN e EML4) sono state riportate in 1-3% dei casi dei carcinomi papillari. Carcinomi tiroidei ALK riarrangiati possono essere riscontrati sia in pazienti con storia di esposizione a radiazioni sia in assenza; </w:t>
      </w:r>
      <w:proofErr w:type="gramStart"/>
      <w:r>
        <w:rPr>
          <w:rFonts w:ascii="Helvetica" w:hAnsi="Helvetica"/>
          <w:shd w:val="clear" w:color="auto" w:fill="FFFFFF"/>
        </w:rPr>
        <w:t>tuttavia</w:t>
      </w:r>
      <w:proofErr w:type="gramEnd"/>
      <w:r>
        <w:rPr>
          <w:rFonts w:ascii="Helvetica" w:hAnsi="Helvetica"/>
          <w:shd w:val="clear" w:color="auto" w:fill="FFFFFF"/>
        </w:rPr>
        <w:t xml:space="preserve"> in pazienti con precedente esposizione a radiazioni la percentuale di fusioni di ALK risulta più alta (7-9%). Nel caso in discussione sebbene la diagnosi istologica iniziale sia di carcinoma follicolare (eseguita esternamente), l’istologia papillare riscontrata alla recidiva appare essere maggiormente coerente con l’alterazione molecolare descritta (si potrebbe prendere in considerazione eventuale revisione dei preparati istologici per conferma). In letteratura la presenza di fusione STRN-ALK nelle neoplasie tiroidee è risultata associata ad aggressività della malattia e alla tendenza ad un fenotipo maggiormente indifferenziato. Non sono riportati studi randomizzati che valutino l’utilizzo di ALK inibitori in pazienti con carcinoma tiroideo ALK riarrangiato; seppur in presenza di razionale biologico, allo stato attuale non è possibile definire il valore predittivo di questa alterazione rispetto all’utilizzo di ALK inibitori nel carcinoma tiroideo per la presenza di evidenze molto limitate (un solo case report documenta risposta in corso di trattamento con </w:t>
      </w:r>
      <w:proofErr w:type="spellStart"/>
      <w:r>
        <w:rPr>
          <w:rFonts w:ascii="Helvetica" w:hAnsi="Helvetica"/>
          <w:shd w:val="clear" w:color="auto" w:fill="FFFFFF"/>
        </w:rPr>
        <w:t>alectinib</w:t>
      </w:r>
      <w:proofErr w:type="spellEnd"/>
      <w:r>
        <w:rPr>
          <w:rFonts w:ascii="Helvetica" w:hAnsi="Helvetica"/>
          <w:shd w:val="clear" w:color="auto" w:fill="FFFFFF"/>
        </w:rPr>
        <w:t xml:space="preserve"> in paziente affetto da carcinoma tiroideo con fusione STRN-ALK)</w:t>
      </w:r>
    </w:p>
    <w:p w14:paraId="44A7C947" w14:textId="77777777" w:rsidR="007F1F7E" w:rsidRDefault="007F1F7E" w:rsidP="007F1F7E">
      <w:pPr>
        <w:pStyle w:val="Didefault"/>
        <w:spacing w:before="0" w:line="240" w:lineRule="auto"/>
        <w:jc w:val="both"/>
        <w:rPr>
          <w:rFonts w:ascii="Helvetica" w:eastAsia="Helvetica" w:hAnsi="Helvetica" w:cs="Helvetica"/>
          <w:b/>
          <w:bCs/>
          <w:shd w:val="clear" w:color="auto" w:fill="FFFFFF"/>
        </w:rPr>
      </w:pPr>
    </w:p>
    <w:p w14:paraId="73E19270" w14:textId="77777777" w:rsidR="007F1F7E" w:rsidRDefault="007F1F7E" w:rsidP="007F1F7E">
      <w:pPr>
        <w:pStyle w:val="Didefault"/>
        <w:spacing w:before="0" w:line="240" w:lineRule="auto"/>
        <w:jc w:val="both"/>
        <w:rPr>
          <w:rFonts w:ascii="Helvetica" w:eastAsia="Helvetica" w:hAnsi="Helvetica" w:cs="Helvetica"/>
          <w:b/>
          <w:bCs/>
          <w:shd w:val="clear" w:color="auto" w:fill="FFFFFF"/>
        </w:rPr>
      </w:pPr>
    </w:p>
    <w:p w14:paraId="2FBBD73D" w14:textId="77777777" w:rsidR="007F1F7E" w:rsidRDefault="007F1F7E" w:rsidP="007F1F7E">
      <w:pPr>
        <w:pStyle w:val="Didefault"/>
        <w:spacing w:before="0" w:line="240" w:lineRule="auto"/>
        <w:jc w:val="both"/>
        <w:rPr>
          <w:rFonts w:ascii="Helvetica" w:eastAsia="Helvetica" w:hAnsi="Helvetica" w:cs="Helvetica"/>
          <w:sz w:val="20"/>
          <w:szCs w:val="20"/>
          <w:shd w:val="clear" w:color="auto" w:fill="FFFFFF"/>
          <w:lang w:val="en-US"/>
        </w:rPr>
      </w:pPr>
      <w:r w:rsidRPr="0066160E">
        <w:rPr>
          <w:rFonts w:ascii="Helvetica" w:hAnsi="Helvetica"/>
          <w:sz w:val="20"/>
          <w:szCs w:val="20"/>
          <w:shd w:val="clear" w:color="auto" w:fill="FFFFFF"/>
          <w:lang w:val="en-US"/>
        </w:rPr>
        <w:t xml:space="preserve">References </w:t>
      </w:r>
    </w:p>
    <w:p w14:paraId="543CFF13" w14:textId="77777777" w:rsidR="007F1F7E" w:rsidRPr="0066160E" w:rsidRDefault="007F1F7E" w:rsidP="007F1F7E">
      <w:pPr>
        <w:pStyle w:val="Didefault"/>
        <w:spacing w:before="0" w:line="240" w:lineRule="auto"/>
        <w:jc w:val="both"/>
        <w:rPr>
          <w:rFonts w:ascii="Helvetica" w:eastAsia="Helvetica" w:hAnsi="Helvetica" w:cs="Helvetica"/>
          <w:color w:val="212121"/>
          <w:sz w:val="20"/>
          <w:szCs w:val="20"/>
          <w:u w:color="212121"/>
          <w:shd w:val="clear" w:color="auto" w:fill="FFFFFF"/>
        </w:rPr>
      </w:pPr>
      <w:r w:rsidRPr="0066160E">
        <w:rPr>
          <w:rFonts w:ascii="Helvetica" w:hAnsi="Helvetica"/>
          <w:color w:val="212121"/>
          <w:sz w:val="20"/>
          <w:szCs w:val="20"/>
          <w:u w:color="212121"/>
          <w:shd w:val="clear" w:color="auto" w:fill="FFFFFF"/>
          <w:lang w:val="en-US"/>
        </w:rPr>
        <w:t>[</w:t>
      </w:r>
      <w:r>
        <w:rPr>
          <w:rFonts w:ascii="Helvetica" w:hAnsi="Helvetica"/>
          <w:color w:val="212121"/>
          <w:sz w:val="20"/>
          <w:szCs w:val="20"/>
          <w:u w:color="212121"/>
          <w:shd w:val="clear" w:color="auto" w:fill="FFFFFF"/>
          <w:lang w:val="en-US"/>
        </w:rPr>
        <w:t xml:space="preserve">Panebianco </w:t>
      </w:r>
      <w:proofErr w:type="gramStart"/>
      <w:r>
        <w:rPr>
          <w:rFonts w:ascii="Helvetica" w:hAnsi="Helvetica"/>
          <w:color w:val="212121"/>
          <w:sz w:val="20"/>
          <w:szCs w:val="20"/>
          <w:u w:color="212121"/>
          <w:shd w:val="clear" w:color="auto" w:fill="FFFFFF"/>
          <w:lang w:val="en-US"/>
        </w:rPr>
        <w:t xml:space="preserve">F, </w:t>
      </w:r>
      <w:r w:rsidRPr="0066160E">
        <w:rPr>
          <w:rFonts w:ascii="Helvetica" w:hAnsi="Helvetica"/>
          <w:color w:val="212121"/>
          <w:sz w:val="20"/>
          <w:szCs w:val="20"/>
          <w:u w:color="212121"/>
          <w:shd w:val="clear" w:color="auto" w:fill="FFFFFF"/>
          <w:lang w:val="en-US"/>
        </w:rPr>
        <w:t xml:space="preserve"> et al</w:t>
      </w:r>
      <w:r>
        <w:rPr>
          <w:rFonts w:ascii="Helvetica" w:hAnsi="Helvetica"/>
          <w:color w:val="212121"/>
          <w:sz w:val="20"/>
          <w:szCs w:val="20"/>
          <w:u w:color="212121"/>
          <w:shd w:val="clear" w:color="auto" w:fill="FFFFFF"/>
          <w:lang w:val="en-US"/>
        </w:rPr>
        <w:t>.</w:t>
      </w:r>
      <w:proofErr w:type="gramEnd"/>
      <w:r>
        <w:rPr>
          <w:rFonts w:ascii="Helvetica" w:hAnsi="Helvetica"/>
          <w:color w:val="212121"/>
          <w:sz w:val="20"/>
          <w:szCs w:val="20"/>
          <w:u w:color="212121"/>
          <w:shd w:val="clear" w:color="auto" w:fill="FFFFFF"/>
          <w:lang w:val="en-US"/>
        </w:rPr>
        <w:t xml:space="preserve"> Characterization of thyroid cancer driven by known and novel ALK fusions. </w:t>
      </w:r>
      <w:proofErr w:type="spellStart"/>
      <w:r>
        <w:rPr>
          <w:rFonts w:ascii="Helvetica" w:hAnsi="Helvetica"/>
          <w:color w:val="212121"/>
          <w:sz w:val="20"/>
          <w:szCs w:val="20"/>
          <w:u w:color="212121"/>
          <w:shd w:val="clear" w:color="auto" w:fill="FFFFFF"/>
          <w:lang w:val="en-US"/>
        </w:rPr>
        <w:t>Endocr</w:t>
      </w:r>
      <w:proofErr w:type="spellEnd"/>
      <w:r>
        <w:rPr>
          <w:rFonts w:ascii="Helvetica" w:hAnsi="Helvetica"/>
          <w:color w:val="212121"/>
          <w:sz w:val="20"/>
          <w:szCs w:val="20"/>
          <w:u w:color="212121"/>
          <w:shd w:val="clear" w:color="auto" w:fill="FFFFFF"/>
          <w:lang w:val="en-US"/>
        </w:rPr>
        <w:t xml:space="preserve"> </w:t>
      </w:r>
      <w:proofErr w:type="spellStart"/>
      <w:r>
        <w:rPr>
          <w:rFonts w:ascii="Helvetica" w:hAnsi="Helvetica"/>
          <w:color w:val="212121"/>
          <w:sz w:val="20"/>
          <w:szCs w:val="20"/>
          <w:u w:color="212121"/>
          <w:shd w:val="clear" w:color="auto" w:fill="FFFFFF"/>
          <w:lang w:val="en-US"/>
        </w:rPr>
        <w:t>Relat</w:t>
      </w:r>
      <w:proofErr w:type="spellEnd"/>
      <w:r>
        <w:rPr>
          <w:rFonts w:ascii="Helvetica" w:hAnsi="Helvetica"/>
          <w:color w:val="212121"/>
          <w:sz w:val="20"/>
          <w:szCs w:val="20"/>
          <w:u w:color="212121"/>
          <w:shd w:val="clear" w:color="auto" w:fill="FFFFFF"/>
          <w:lang w:val="en-US"/>
        </w:rPr>
        <w:t xml:space="preserve"> Cancer. 2019 Nov;26(11):803-</w:t>
      </w:r>
      <w:proofErr w:type="gramStart"/>
      <w:r>
        <w:rPr>
          <w:rFonts w:ascii="Helvetica" w:hAnsi="Helvetica"/>
          <w:color w:val="212121"/>
          <w:sz w:val="20"/>
          <w:szCs w:val="20"/>
          <w:u w:color="212121"/>
          <w:shd w:val="clear" w:color="auto" w:fill="FFFFFF"/>
          <w:lang w:val="en-US"/>
        </w:rPr>
        <w:t>814</w:t>
      </w:r>
      <w:r w:rsidRPr="0066160E">
        <w:rPr>
          <w:rFonts w:ascii="Helvetica" w:hAnsi="Helvetica"/>
          <w:color w:val="212121"/>
          <w:sz w:val="22"/>
          <w:szCs w:val="22"/>
          <w:u w:color="212121"/>
          <w:shd w:val="clear" w:color="auto" w:fill="FFFFFF"/>
          <w:lang w:val="en-US"/>
        </w:rPr>
        <w:t>]</w:t>
      </w:r>
      <w:r w:rsidRPr="0066160E">
        <w:rPr>
          <w:rFonts w:ascii="Helvetica" w:hAnsi="Helvetica"/>
          <w:sz w:val="20"/>
          <w:szCs w:val="20"/>
          <w:shd w:val="clear" w:color="auto" w:fill="FFFFFF"/>
          <w:lang w:val="en-US"/>
        </w:rPr>
        <w:t>[</w:t>
      </w:r>
      <w:proofErr w:type="gramEnd"/>
      <w:r>
        <w:rPr>
          <w:rFonts w:ascii="Helvetica" w:hAnsi="Helvetica"/>
          <w:color w:val="212121"/>
          <w:sz w:val="20"/>
          <w:szCs w:val="20"/>
          <w:u w:color="212121"/>
          <w:shd w:val="clear" w:color="auto" w:fill="FFFFFF"/>
          <w:lang w:val="en-US"/>
        </w:rPr>
        <w:t xml:space="preserve">Zhu L, Ma S, Xia B. Remarkable response to </w:t>
      </w:r>
      <w:proofErr w:type="spellStart"/>
      <w:r>
        <w:rPr>
          <w:rFonts w:ascii="Helvetica" w:hAnsi="Helvetica"/>
          <w:color w:val="212121"/>
          <w:sz w:val="20"/>
          <w:szCs w:val="20"/>
          <w:u w:color="212121"/>
          <w:shd w:val="clear" w:color="auto" w:fill="FFFFFF"/>
          <w:lang w:val="en-US"/>
        </w:rPr>
        <w:t>alectinib</w:t>
      </w:r>
      <w:proofErr w:type="spellEnd"/>
      <w:r>
        <w:rPr>
          <w:rFonts w:ascii="Helvetica" w:hAnsi="Helvetica"/>
          <w:color w:val="212121"/>
          <w:sz w:val="20"/>
          <w:szCs w:val="20"/>
          <w:u w:color="212121"/>
          <w:shd w:val="clear" w:color="auto" w:fill="FFFFFF"/>
          <w:lang w:val="en-US"/>
        </w:rPr>
        <w:t xml:space="preserve"> for metastatic papillary thyroid cancer with STRN-ALK fusion: A case report. </w:t>
      </w:r>
      <w:r w:rsidRPr="0066160E">
        <w:rPr>
          <w:rFonts w:ascii="Helvetica" w:hAnsi="Helvetica"/>
          <w:color w:val="212121"/>
          <w:sz w:val="20"/>
          <w:szCs w:val="20"/>
          <w:u w:color="212121"/>
          <w:shd w:val="clear" w:color="auto" w:fill="FFFFFF"/>
        </w:rPr>
        <w:t xml:space="preserve">Front </w:t>
      </w:r>
      <w:proofErr w:type="spellStart"/>
      <w:r w:rsidRPr="0066160E">
        <w:rPr>
          <w:rFonts w:ascii="Helvetica" w:hAnsi="Helvetica"/>
          <w:color w:val="212121"/>
          <w:sz w:val="20"/>
          <w:szCs w:val="20"/>
          <w:u w:color="212121"/>
          <w:shd w:val="clear" w:color="auto" w:fill="FFFFFF"/>
        </w:rPr>
        <w:t>Oncol</w:t>
      </w:r>
      <w:proofErr w:type="spellEnd"/>
      <w:r w:rsidRPr="0066160E">
        <w:rPr>
          <w:rFonts w:ascii="Helvetica" w:hAnsi="Helvetica"/>
          <w:color w:val="212121"/>
          <w:sz w:val="20"/>
          <w:szCs w:val="20"/>
          <w:u w:color="212121"/>
          <w:shd w:val="clear" w:color="auto" w:fill="FFFFFF"/>
        </w:rPr>
        <w:t xml:space="preserve">. 2022 </w:t>
      </w:r>
      <w:proofErr w:type="spellStart"/>
      <w:r w:rsidRPr="0066160E">
        <w:rPr>
          <w:rFonts w:ascii="Helvetica" w:hAnsi="Helvetica"/>
          <w:color w:val="212121"/>
          <w:sz w:val="20"/>
          <w:szCs w:val="20"/>
          <w:u w:color="212121"/>
          <w:shd w:val="clear" w:color="auto" w:fill="FFFFFF"/>
        </w:rPr>
        <w:t>Nov</w:t>
      </w:r>
      <w:proofErr w:type="spellEnd"/>
      <w:r w:rsidRPr="0066160E">
        <w:rPr>
          <w:rFonts w:ascii="Helvetica" w:hAnsi="Helvetica"/>
          <w:color w:val="212121"/>
          <w:sz w:val="20"/>
          <w:szCs w:val="20"/>
          <w:u w:color="212121"/>
          <w:shd w:val="clear" w:color="auto" w:fill="FFFFFF"/>
        </w:rPr>
        <w:t xml:space="preserve"> </w:t>
      </w:r>
      <w:proofErr w:type="gramStart"/>
      <w:r w:rsidRPr="0066160E">
        <w:rPr>
          <w:rFonts w:ascii="Helvetica" w:hAnsi="Helvetica"/>
          <w:color w:val="212121"/>
          <w:sz w:val="20"/>
          <w:szCs w:val="20"/>
          <w:u w:color="212121"/>
          <w:shd w:val="clear" w:color="auto" w:fill="FFFFFF"/>
        </w:rPr>
        <w:t>9;12:1009076</w:t>
      </w:r>
      <w:proofErr w:type="gramEnd"/>
      <w:r w:rsidRPr="0066160E">
        <w:rPr>
          <w:rFonts w:ascii="Helvetica" w:hAnsi="Helvetica"/>
          <w:color w:val="212121"/>
          <w:sz w:val="20"/>
          <w:szCs w:val="20"/>
          <w:u w:color="212121"/>
          <w:shd w:val="clear" w:color="auto" w:fill="FFFFFF"/>
        </w:rPr>
        <w:t>.</w:t>
      </w:r>
      <w:r>
        <w:rPr>
          <w:rFonts w:ascii="Helvetica" w:hAnsi="Helvetica"/>
          <w:color w:val="212121"/>
          <w:sz w:val="20"/>
          <w:szCs w:val="20"/>
          <w:u w:color="212121"/>
          <w:shd w:val="clear" w:color="auto" w:fill="FFFFFF"/>
        </w:rPr>
        <w:t>]</w:t>
      </w:r>
    </w:p>
    <w:p w14:paraId="1E2AFFE8" w14:textId="77777777" w:rsidR="005A7A7D" w:rsidRDefault="005A7A7D"/>
    <w:sectPr w:rsidR="005A7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7E"/>
    <w:rsid w:val="005646B9"/>
    <w:rsid w:val="005A7A7D"/>
    <w:rsid w:val="007F1F7E"/>
    <w:rsid w:val="00BD1FFF"/>
    <w:rsid w:val="00E63CD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297CE2E"/>
  <w15:chartTrackingRefBased/>
  <w15:docId w15:val="{89A80B52-9D46-FB45-919C-F9230642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F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F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F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F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F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F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F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F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F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F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F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F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F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F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F7E"/>
    <w:rPr>
      <w:rFonts w:eastAsiaTheme="majorEastAsia" w:cstheme="majorBidi"/>
      <w:color w:val="272727" w:themeColor="text1" w:themeTint="D8"/>
    </w:rPr>
  </w:style>
  <w:style w:type="paragraph" w:styleId="Title">
    <w:name w:val="Title"/>
    <w:basedOn w:val="Normal"/>
    <w:next w:val="Normal"/>
    <w:link w:val="TitleChar"/>
    <w:uiPriority w:val="10"/>
    <w:qFormat/>
    <w:rsid w:val="007F1F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F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F7E"/>
    <w:pPr>
      <w:spacing w:before="160"/>
      <w:jc w:val="center"/>
    </w:pPr>
    <w:rPr>
      <w:i/>
      <w:iCs/>
      <w:color w:val="404040" w:themeColor="text1" w:themeTint="BF"/>
    </w:rPr>
  </w:style>
  <w:style w:type="character" w:customStyle="1" w:styleId="QuoteChar">
    <w:name w:val="Quote Char"/>
    <w:basedOn w:val="DefaultParagraphFont"/>
    <w:link w:val="Quote"/>
    <w:uiPriority w:val="29"/>
    <w:rsid w:val="007F1F7E"/>
    <w:rPr>
      <w:i/>
      <w:iCs/>
      <w:color w:val="404040" w:themeColor="text1" w:themeTint="BF"/>
    </w:rPr>
  </w:style>
  <w:style w:type="paragraph" w:styleId="ListParagraph">
    <w:name w:val="List Paragraph"/>
    <w:basedOn w:val="Normal"/>
    <w:uiPriority w:val="34"/>
    <w:qFormat/>
    <w:rsid w:val="007F1F7E"/>
    <w:pPr>
      <w:ind w:left="720"/>
      <w:contextualSpacing/>
    </w:pPr>
  </w:style>
  <w:style w:type="character" w:styleId="IntenseEmphasis">
    <w:name w:val="Intense Emphasis"/>
    <w:basedOn w:val="DefaultParagraphFont"/>
    <w:uiPriority w:val="21"/>
    <w:qFormat/>
    <w:rsid w:val="007F1F7E"/>
    <w:rPr>
      <w:i/>
      <w:iCs/>
      <w:color w:val="0F4761" w:themeColor="accent1" w:themeShade="BF"/>
    </w:rPr>
  </w:style>
  <w:style w:type="paragraph" w:styleId="IntenseQuote">
    <w:name w:val="Intense Quote"/>
    <w:basedOn w:val="Normal"/>
    <w:next w:val="Normal"/>
    <w:link w:val="IntenseQuoteChar"/>
    <w:uiPriority w:val="30"/>
    <w:qFormat/>
    <w:rsid w:val="007F1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F7E"/>
    <w:rPr>
      <w:i/>
      <w:iCs/>
      <w:color w:val="0F4761" w:themeColor="accent1" w:themeShade="BF"/>
    </w:rPr>
  </w:style>
  <w:style w:type="character" w:styleId="IntenseReference">
    <w:name w:val="Intense Reference"/>
    <w:basedOn w:val="DefaultParagraphFont"/>
    <w:uiPriority w:val="32"/>
    <w:qFormat/>
    <w:rsid w:val="007F1F7E"/>
    <w:rPr>
      <w:b/>
      <w:bCs/>
      <w:smallCaps/>
      <w:color w:val="0F4761" w:themeColor="accent1" w:themeShade="BF"/>
      <w:spacing w:val="5"/>
    </w:rPr>
  </w:style>
  <w:style w:type="paragraph" w:customStyle="1" w:styleId="Didefault">
    <w:name w:val="Di default"/>
    <w:rsid w:val="007F1F7E"/>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u w:color="000000"/>
      <w:bdr w:val="nil"/>
      <w:lang w:val="it-IT" w:eastAsia="en-GB"/>
      <w14:textOutline w14:w="12700" w14:cap="flat" w14:cmpd="sng" w14:algn="ctr">
        <w14:noFill/>
        <w14:prstDash w14:val="solid"/>
        <w14:miter w14:lim="400000"/>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BUCCI GABRIELE</dc:creator>
  <cp:keywords/>
  <dc:description/>
  <cp:lastModifiedBy>BUCCI GABRIELE</cp:lastModifiedBy>
  <cp:revision>1</cp:revision>
  <dcterms:created xsi:type="dcterms:W3CDTF">2025-10-23T12:27:00Z</dcterms:created>
  <dcterms:modified xsi:type="dcterms:W3CDTF">2025-10-23T12:27:00Z</dcterms:modified>
</cp:coreProperties>
</file>