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Numeric Subfield Conversions – v1.6, 11/02/2020</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$0 does not contain a URI: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$0(DE-101c)DE-9406763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$0(isni)1234567899999799</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bf:identifiedBy               [        a          Identifier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rdf:value          “DE-9406763”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bf:source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bf:code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“DE-101c”] ]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bf:identifiedBy               [        a          Identifier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rdf:value          “1234567899999799”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bf:source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bf:code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“isni” ]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generically: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bf:identifiedBy               [        a          Identifier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rdf:value          “alpha/number string”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bf:source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bf:code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of (…) before identifier”] ]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$0 contains a URI: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$0http://id.loc.gov/authorities/names/n82070361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$0(uri)http://id.loc.gov/authorities/names/n82070361  (drop “(uri)”)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$0http://rdaregistry.info/terml=List/RDAproductionMethod/1017</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rtl w:val="0"/>
        </w:rPr>
        <w:t xml:space="preserve">bf:&lt;property as defined in spec&gt; &lt;URI&gt; ]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ab/>
        <w:t xml:space="preserve">&lt;URI&gt; a bf:&lt;class as defined in spec&gt;</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ab/>
        <w:t xml:space="preserve">rdfs:label “text from field or subfield”</w:t>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rPr>
      </w:pPr>
      <w:r w:rsidDel="00000000" w:rsidR="00000000" w:rsidRPr="00000000">
        <w:rPr>
          <w:rFonts w:ascii="Calibri" w:cs="Calibri" w:eastAsia="Calibri" w:hAnsi="Calibri"/>
          <w:rtl w:val="0"/>
        </w:rPr>
        <w:t xml:space="preserve">bf:agent</w:t>
        <w:tab/>
        <w:t xml:space="preserve"> &lt;http://id.loc.gov/authorities/names/n82070361&gt; ]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&lt;http://id.loc.gov/authorities/names/n82070361&gt;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t xml:space="preserve">a bf:Person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 xml:space="preserve">rdfs:label </w:t>
        <w:tab/>
        <w:t xml:space="preserve">"Villa, Susie Hoogasian"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bf:baseMaterial  &lt;</w:t>
      </w: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http://ii.loc.gov/vocabulary/material/pap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w:t>
      </w:r>
      <w:hyperlink r:id="rId8">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http://id.loc.gov/vocabulary/mmaterial/pap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a bf:BaseMaterial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rdfs:label “paper”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$0’s appear in a field, assume that the $0 immediately follows the subfield it identifies and follow step 1.2. Example: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Term 1 $0 URI for Term 1 $b Term 2 $0 URI for Term 2 $c Term 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multiple $0’s appear together at the end or beginning of a field, follow step 1.1. Example: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Term 1 $b Term 2 $c Term 3 $0 URI $0 URI</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URI $0 UTI $a Term 1 $b Term 2 $c Term 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ab/>
        <w:t xml:space="preserve">bf:source</w:t>
        <w:tab/>
        <w:t xml:space="preserve">a   </w:t>
        <w:tab/>
        <w:t xml:space="preserve">Source </w:t>
        <w:tab/>
        <w:t xml:space="preserve">[</w:t>
      </w:r>
      <w:r w:rsidDel="00000000" w:rsidR="00000000" w:rsidRPr="00000000">
        <w:rPr>
          <w:rFonts w:ascii="Calibri" w:cs="Calibri" w:eastAsia="Calibri" w:hAnsi="Calibri"/>
          <w:color w:val="c00000"/>
          <w:rtl w:val="0"/>
        </w:rPr>
        <w:t xml:space="preserve">bf:code </w:t>
      </w:r>
      <w:r w:rsidDel="00000000" w:rsidR="00000000" w:rsidRPr="00000000">
        <w:rPr>
          <w:rFonts w:ascii="Calibri" w:cs="Calibri" w:eastAsia="Calibri" w:hAnsi="Calibri"/>
          <w:color w:val="000000"/>
          <w:rtl w:val="0"/>
        </w:rPr>
        <w:t xml:space="preserve">“content of $2”] </w:t>
      </w:r>
    </w:p>
    <w:p w:rsidR="00000000" w:rsidDel="00000000" w:rsidP="00000000" w:rsidRDefault="00000000" w:rsidRPr="00000000" w14:paraId="00000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or </w:t>
        <w:tab/>
      </w:r>
    </w:p>
    <w:p w:rsidR="00000000" w:rsidDel="00000000" w:rsidP="00000000" w:rsidRDefault="00000000" w:rsidRPr="00000000" w14:paraId="00000037">
      <w:pPr>
        <w:ind w:firstLine="720"/>
        <w:rPr>
          <w:rFonts w:ascii="Calibri" w:cs="Calibri" w:eastAsia="Calibri" w:hAnsi="Calibri"/>
          <w:color w:val="000000"/>
        </w:rPr>
      </w:pPr>
      <w:r w:rsidDel="00000000" w:rsidR="00000000" w:rsidRPr="00000000">
        <w:rPr>
          <w:rFonts w:ascii="Calibri" w:cs="Calibri" w:eastAsia="Calibri" w:hAnsi="Calibri"/>
          <w:color w:val="000000"/>
          <w:rtl w:val="0"/>
        </w:rPr>
        <w:t xml:space="preserve">bf:source</w:t>
        <w:tab/>
        <w:t xml:space="preserve">&lt;</w:t>
      </w:r>
      <w:hyperlink r:id="rId9">
        <w:r w:rsidDel="00000000" w:rsidR="00000000" w:rsidRPr="00000000">
          <w:rPr>
            <w:rFonts w:ascii="Calibri" w:cs="Calibri" w:eastAsia="Calibri" w:hAnsi="Calibri"/>
            <w:color w:val="0000ff"/>
            <w:u w:val="single"/>
            <w:rtl w:val="0"/>
          </w:rPr>
          <w:t xml:space="preserve">http://id.loc.gov/vocabulary/.../&lt;content of $2</w:t>
        </w:r>
      </w:hyperlink>
      <w:r w:rsidDel="00000000" w:rsidR="00000000" w:rsidRPr="00000000">
        <w:rPr>
          <w:rFonts w:ascii="Calibri" w:cs="Calibri" w:eastAsia="Calibri" w:hAnsi="Calibri"/>
          <w:color w:val="000000"/>
          <w:rtl w:val="0"/>
        </w:rPr>
        <w:t xml:space="preserve">&gt;&gt;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$3</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MARC subfield $3, Materials specified</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Specifies an attribute of a resource but that attribute applies to only part of the resource, and “material specified” tells you which part.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  It is a word, or phrase, or date, or enumeration.  Examples:  correspondence, diaries, horse, dup. neg., case files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It seems to be used</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indicate what part of an archival collection – diaries, records, notebook, annual report, </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indicate part of composite resources like kits, statues, studies, works containing multiple other works – puzzles, horse, enrollment study data,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indicate dates or enumerations when attribute like a certain imprint applied, used especially with serials -- 1980, 1927-42, 1-19, (1930-49)</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identify preservation information – deacidified copy, dup. neg.</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Use property bflc:appliesTo and class bflc:AppliesTo.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resource R, which consists of parts, R1, R2, R3. If they are all separately addressable by a URI, and you have a note that applies only to R2 and R3. </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&lt;resource&gt;   bf:note     [  </w:t>
        <w:tab/>
        <w:t xml:space="preserve">a  </w:t>
        <w:tab/>
        <w:t xml:space="preserve">bf:Note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w:t>
        <w:tab/>
        <w:t xml:space="preserve">rdfs:label   </w:t>
        <w:tab/>
        <w:tab/>
        <w:t xml:space="preserve">“text of note”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URI or [rdfs:label …] for R2  ;     </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URI or [rdfs:label …] for R3  ] .</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not have URIs for parts but a note applies only to the foreword: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&lt;resource&gt;   bf:note     [   </w:t>
        <w:tab/>
        <w:t xml:space="preserve">a  </w:t>
        <w:tab/>
        <w:t xml:space="preserve">bf:Note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w:t>
        <w:tab/>
        <w:t xml:space="preserve">rdfs:label   </w:t>
        <w:tab/>
        <w:tab/>
        <w:t xml:space="preserve">“foreword by Thelma Plews”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[rdfs:label  “foreword” ]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This will only work for an object property (like note).  </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 an “informal” note like bf:duration, e.g. bf:duration “10 minutes”, then put it into a note:</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&lt;resource&gt;   bf:note     [   </w:t>
        <w:tab/>
        <w:t xml:space="preserve">a  </w:t>
        <w:tab/>
        <w:t xml:space="preserve">bf:Note  ;</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tab/>
        <w:t xml:space="preserve">bf:duration   </w:t>
        <w:tab/>
        <w:tab/>
        <w:t xml:space="preserve">“10 minutes”  ;</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[rdfs:label  “first movement” ] .</w:t>
      </w:r>
    </w:p>
    <w:p w:rsidR="00000000" w:rsidDel="00000000" w:rsidP="00000000" w:rsidRDefault="00000000" w:rsidRPr="00000000" w14:paraId="0000005C">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Examples from MARC:</w:t>
      </w:r>
    </w:p>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037 - SOURCE OF ACQUISITION</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037</w:t>
        <w:tab/>
        <w:t xml:space="preserve">##$3-2013$bPortico</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037</w:t>
        <w:tab/>
        <w:t xml:space="preserve">3#$32014$bOxford University Press</w:t>
      </w:r>
    </w:p>
    <w:p w:rsidR="00000000" w:rsidDel="00000000" w:rsidP="00000000" w:rsidRDefault="00000000" w:rsidRPr="00000000" w14:paraId="00000063">
      <w:pPr>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bf:acquisitionSource    [</w:t>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ab/>
        <w:tab/>
        <w:t xml:space="preserve">bf:AcquisitionSource ;</w:t>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Fonts w:ascii="Calibri" w:cs="Calibri" w:eastAsia="Calibri" w:hAnsi="Calibri"/>
          <w:rtl w:val="0"/>
        </w:rPr>
        <w:t xml:space="preserve">                   rdfs:label  </w:t>
        <w:tab/>
        <w:tab/>
        <w:t xml:space="preserve">“Portico”  ;</w:t>
      </w:r>
    </w:p>
    <w:p w:rsidR="00000000" w:rsidDel="00000000" w:rsidP="00000000" w:rsidRDefault="00000000" w:rsidRPr="00000000" w14:paraId="00000067">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“-2013” ] ] .</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bf:acquisitionSource    [</w:t>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ab/>
        <w:tab/>
        <w:t xml:space="preserve">bf:AcquisitionSource ;</w:t>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Fonts w:ascii="Calibri" w:cs="Calibri" w:eastAsia="Calibri" w:hAnsi="Calibri"/>
          <w:rtl w:val="0"/>
        </w:rPr>
        <w:t xml:space="preserve">                   rdfs:label  </w:t>
        <w:tab/>
        <w:tab/>
        <w:t xml:space="preserve">“Oxford University press”  ;</w:t>
      </w:r>
    </w:p>
    <w:p w:rsidR="00000000" w:rsidDel="00000000" w:rsidP="00000000" w:rsidRDefault="00000000" w:rsidRPr="00000000" w14:paraId="0000006B">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“2014” ] ] . </w:t>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tl w:val="0"/>
        </w:rPr>
        <w:t xml:space="preserve">260 - PUBLICATION, DISTRIBUTION, ETC. (IMPRINT)</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Information to differentiate the multiple statements of the described materials to which the field applies.</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Examples:</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260</w:t>
        <w:tab/>
        <w:t xml:space="preserve">2#$31980-May 1993$aLondon :$bVogue</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260</w:t>
        <w:tab/>
        <w:t xml:space="preserve">3#$3June 1993-$aLondon :$bElle</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260</w:t>
        <w:tab/>
        <w:t xml:space="preserve">2#$32000?-2002$aNew York :$bColumbia University Press</w:t>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Fonts w:ascii="Calibri" w:cs="Calibri" w:eastAsia="Calibri" w:hAnsi="Calibri"/>
          <w:rtl w:val="0"/>
        </w:rPr>
        <w:t xml:space="preserve">bf:provisionActivity  [</w:t>
      </w:r>
    </w:p>
    <w:p w:rsidR="00000000" w:rsidDel="00000000" w:rsidP="00000000" w:rsidRDefault="00000000" w:rsidRPr="00000000" w14:paraId="00000075">
      <w:pPr>
        <w:ind w:left="144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bf;Distribution ;</w:t>
      </w:r>
    </w:p>
    <w:p w:rsidR="00000000" w:rsidDel="00000000" w:rsidP="00000000" w:rsidRDefault="00000000" w:rsidRPr="00000000" w14:paraId="00000076">
      <w:pPr>
        <w:ind w:left="1440" w:firstLine="0"/>
        <w:rPr>
          <w:rFonts w:ascii="Calibri" w:cs="Calibri" w:eastAsia="Calibri" w:hAnsi="Calibri"/>
        </w:rPr>
      </w:pPr>
      <w:r w:rsidDel="00000000" w:rsidR="00000000" w:rsidRPr="00000000">
        <w:rPr>
          <w:rFonts w:ascii="Calibri" w:cs="Calibri" w:eastAsia="Calibri" w:hAnsi="Calibri"/>
          <w:rtl w:val="0"/>
        </w:rPr>
        <w:t xml:space="preserve">                     bf:agent   </w:t>
        <w:tab/>
        <w:t xml:space="preserve">[rdfs:label   “Vogue”]  ;</w:t>
      </w:r>
    </w:p>
    <w:p w:rsidR="00000000" w:rsidDel="00000000" w:rsidP="00000000" w:rsidRDefault="00000000" w:rsidRPr="00000000" w14:paraId="00000077">
      <w:pPr>
        <w:ind w:left="1440" w:firstLine="0"/>
        <w:rPr>
          <w:rFonts w:ascii="Calibri" w:cs="Calibri" w:eastAsia="Calibri" w:hAnsi="Calibri"/>
        </w:rPr>
      </w:pPr>
      <w:r w:rsidDel="00000000" w:rsidR="00000000" w:rsidRPr="00000000">
        <w:rPr>
          <w:rFonts w:ascii="Calibri" w:cs="Calibri" w:eastAsia="Calibri" w:hAnsi="Calibri"/>
          <w:rtl w:val="0"/>
        </w:rPr>
        <w:t xml:space="preserve">                     bf:place   </w:t>
        <w:tab/>
        <w:t xml:space="preserve">[rdfs:label   “London” ] ;</w:t>
      </w:r>
    </w:p>
    <w:p w:rsidR="00000000" w:rsidDel="00000000" w:rsidP="00000000" w:rsidRDefault="00000000" w:rsidRPr="00000000" w14:paraId="00000078">
      <w:pPr>
        <w:ind w:left="1440" w:firstLine="0"/>
        <w:rPr>
          <w:rFonts w:ascii="Calibri" w:cs="Calibri" w:eastAsia="Calibri" w:hAnsi="Calibri"/>
        </w:rPr>
      </w:pPr>
      <w:r w:rsidDel="00000000" w:rsidR="00000000" w:rsidRPr="00000000">
        <w:rPr>
          <w:rFonts w:ascii="Calibri" w:cs="Calibri" w:eastAsia="Calibri" w:hAnsi="Calibri"/>
          <w:rtl w:val="0"/>
        </w:rPr>
        <w:t xml:space="preserve">                     bflc:appliesTo  [rdfs:label  “1980-May 1993” ] ] .</w:t>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Fonts w:ascii="Calibri" w:cs="Calibri" w:eastAsia="Calibri" w:hAnsi="Calibri"/>
          <w:rtl w:val="0"/>
        </w:rPr>
        <w:t xml:space="preserve"> bf:provisionActivity  [</w:t>
      </w:r>
    </w:p>
    <w:p w:rsidR="00000000" w:rsidDel="00000000" w:rsidP="00000000" w:rsidRDefault="00000000" w:rsidRPr="00000000" w14:paraId="0000007A">
      <w:pPr>
        <w:ind w:left="144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bf:Distribution ;</w:t>
      </w:r>
    </w:p>
    <w:p w:rsidR="00000000" w:rsidDel="00000000" w:rsidP="00000000" w:rsidRDefault="00000000" w:rsidRPr="00000000" w14:paraId="0000007B">
      <w:pPr>
        <w:ind w:left="1440" w:firstLine="0"/>
        <w:rPr>
          <w:rFonts w:ascii="Calibri" w:cs="Calibri" w:eastAsia="Calibri" w:hAnsi="Calibri"/>
        </w:rPr>
      </w:pPr>
      <w:r w:rsidDel="00000000" w:rsidR="00000000" w:rsidRPr="00000000">
        <w:rPr>
          <w:rFonts w:ascii="Calibri" w:cs="Calibri" w:eastAsia="Calibri" w:hAnsi="Calibri"/>
          <w:rtl w:val="0"/>
        </w:rPr>
        <w:t xml:space="preserve">                     bf:agent   </w:t>
        <w:tab/>
        <w:t xml:space="preserve">[rdfs:label   “Elle”   ] ;</w:t>
      </w:r>
    </w:p>
    <w:p w:rsidR="00000000" w:rsidDel="00000000" w:rsidP="00000000" w:rsidRDefault="00000000" w:rsidRPr="00000000" w14:paraId="0000007C">
      <w:pPr>
        <w:ind w:left="1440" w:firstLine="0"/>
        <w:rPr>
          <w:rFonts w:ascii="Calibri" w:cs="Calibri" w:eastAsia="Calibri" w:hAnsi="Calibri"/>
        </w:rPr>
      </w:pPr>
      <w:r w:rsidDel="00000000" w:rsidR="00000000" w:rsidRPr="00000000">
        <w:rPr>
          <w:rFonts w:ascii="Calibri" w:cs="Calibri" w:eastAsia="Calibri" w:hAnsi="Calibri"/>
          <w:rtl w:val="0"/>
        </w:rPr>
        <w:t xml:space="preserve">                     bf:place   </w:t>
        <w:tab/>
        <w:t xml:space="preserve">[rdfs:label   “London”   ]  ;</w:t>
      </w:r>
    </w:p>
    <w:p w:rsidR="00000000" w:rsidDel="00000000" w:rsidP="00000000" w:rsidRDefault="00000000" w:rsidRPr="00000000" w14:paraId="0000007D">
      <w:pPr>
        <w:ind w:left="1440" w:firstLine="0"/>
        <w:rPr>
          <w:rFonts w:ascii="Calibri" w:cs="Calibri" w:eastAsia="Calibri" w:hAnsi="Calibri"/>
        </w:rPr>
      </w:pPr>
      <w:r w:rsidDel="00000000" w:rsidR="00000000" w:rsidRPr="00000000">
        <w:rPr>
          <w:rFonts w:ascii="Calibri" w:cs="Calibri" w:eastAsia="Calibri" w:hAnsi="Calibri"/>
          <w:rtl w:val="0"/>
        </w:rPr>
        <w:t xml:space="preserve">                     bflc:appliesTo   [rdfs:label  “3June 1993-” ] ] .</w:t>
      </w:r>
    </w:p>
    <w:p w:rsidR="00000000" w:rsidDel="00000000" w:rsidP="00000000" w:rsidRDefault="00000000" w:rsidRPr="00000000" w14:paraId="0000007E">
      <w:pPr>
        <w:ind w:left="720" w:firstLine="0"/>
        <w:rPr>
          <w:rFonts w:ascii="Calibri" w:cs="Calibri" w:eastAsia="Calibri" w:hAnsi="Calibri"/>
        </w:rPr>
      </w:pPr>
      <w:r w:rsidDel="00000000" w:rsidR="00000000" w:rsidRPr="00000000">
        <w:rPr>
          <w:rFonts w:ascii="Calibri" w:cs="Calibri" w:eastAsia="Calibri" w:hAnsi="Calibri"/>
          <w:rtl w:val="0"/>
        </w:rPr>
        <w:t xml:space="preserve">bf:provisionActivity  [</w:t>
      </w:r>
    </w:p>
    <w:p w:rsidR="00000000" w:rsidDel="00000000" w:rsidP="00000000" w:rsidRDefault="00000000" w:rsidRPr="00000000" w14:paraId="0000007F">
      <w:pPr>
        <w:ind w:left="144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bf:Distribution ;</w:t>
      </w:r>
    </w:p>
    <w:p w:rsidR="00000000" w:rsidDel="00000000" w:rsidP="00000000" w:rsidRDefault="00000000" w:rsidRPr="00000000" w14:paraId="00000080">
      <w:pPr>
        <w:ind w:left="1440" w:firstLine="0"/>
        <w:rPr>
          <w:rFonts w:ascii="Calibri" w:cs="Calibri" w:eastAsia="Calibri" w:hAnsi="Calibri"/>
        </w:rPr>
      </w:pPr>
      <w:r w:rsidDel="00000000" w:rsidR="00000000" w:rsidRPr="00000000">
        <w:rPr>
          <w:rFonts w:ascii="Calibri" w:cs="Calibri" w:eastAsia="Calibri" w:hAnsi="Calibri"/>
          <w:rtl w:val="0"/>
        </w:rPr>
        <w:t xml:space="preserve">                     bf:agent   </w:t>
        <w:tab/>
        <w:t xml:space="preserve">[rdfs:label   “Columbia University Press” ] ;</w:t>
      </w:r>
    </w:p>
    <w:p w:rsidR="00000000" w:rsidDel="00000000" w:rsidP="00000000" w:rsidRDefault="00000000" w:rsidRPr="00000000" w14:paraId="00000081">
      <w:pPr>
        <w:ind w:left="1440" w:firstLine="0"/>
        <w:rPr>
          <w:rFonts w:ascii="Calibri" w:cs="Calibri" w:eastAsia="Calibri" w:hAnsi="Calibri"/>
        </w:rPr>
      </w:pPr>
      <w:r w:rsidDel="00000000" w:rsidR="00000000" w:rsidRPr="00000000">
        <w:rPr>
          <w:rFonts w:ascii="Calibri" w:cs="Calibri" w:eastAsia="Calibri" w:hAnsi="Calibri"/>
          <w:rtl w:val="0"/>
        </w:rPr>
        <w:t xml:space="preserve">                     bf:place   </w:t>
        <w:tab/>
        <w:t xml:space="preserve">[rdfs:label    “New York”  ] ;</w:t>
      </w:r>
    </w:p>
    <w:p w:rsidR="00000000" w:rsidDel="00000000" w:rsidP="00000000" w:rsidRDefault="00000000" w:rsidRPr="00000000" w14:paraId="00000082">
      <w:pPr>
        <w:ind w:left="1440" w:firstLine="0"/>
        <w:rPr>
          <w:rFonts w:ascii="Calibri" w:cs="Calibri" w:eastAsia="Calibri" w:hAnsi="Calibri"/>
        </w:rPr>
      </w:pPr>
      <w:r w:rsidDel="00000000" w:rsidR="00000000" w:rsidRPr="00000000">
        <w:rPr>
          <w:rFonts w:ascii="Calibri" w:cs="Calibri" w:eastAsia="Calibri" w:hAnsi="Calibri"/>
          <w:rtl w:val="0"/>
        </w:rPr>
        <w:t xml:space="preserve">                     bflc:appliesTo  [rdfs:label  “2000?-2002” ] ].</w:t>
      </w:r>
    </w:p>
    <w:p w:rsidR="00000000" w:rsidDel="00000000" w:rsidP="00000000" w:rsidRDefault="00000000" w:rsidRPr="00000000" w14:paraId="0000008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300 - PHYSICAL DESCRIPTION</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300</w:t>
        <w:tab/>
        <w:t xml:space="preserve">##$3poems$a1$fpage ;$c108 cm. x 34.5 cm</w:t>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Example says extent=1, unit=page, dimensions= 108 cm. x 34.5 cm, and this is applicable to poems</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w:t>
        <w:tab/>
        <w:t xml:space="preserve">&lt;instance&gt;   bf:extent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                              </w:t>
        <w:tab/>
        <w:t xml:space="preserve">a                           </w:t>
        <w:tab/>
        <w:t xml:space="preserve">bf:Extent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w:t>
        <w:tab/>
        <w:t xml:space="preserve">rdf:value             </w:t>
        <w:tab/>
        <w:t xml:space="preserve">“1” ;</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                               </w:t>
        <w:tab/>
        <w:t xml:space="preserve">bf:unit              </w:t>
        <w:tab/>
        <w:tab/>
        <w:t xml:space="preserve">[rdfs:label “page” ] ;</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w:t>
        <w:tab/>
        <w:t xml:space="preserve">bf:dimensions    </w:t>
        <w:tab/>
        <w:t xml:space="preserve">“108 cm. x 34.5 cm”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w:t>
        <w:tab/>
        <w:t xml:space="preserve">bflc:appliesTo   </w:t>
        <w:tab/>
        <w:t xml:space="preserve">[rdfs:label  “poems” ] ] .</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Fonts w:ascii="Calibri" w:cs="Calibri" w:eastAsia="Calibri" w:hAnsi="Calibri"/>
          <w:b w:val="1"/>
          <w:rtl w:val="0"/>
        </w:rPr>
        <w:t xml:space="preserve">337 - MEDIA TYPE</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337</w:t>
        <w:tab/>
        <w:t xml:space="preserve">##$aunmediated$2rdamedia$3liner notes</w:t>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720" w:firstLine="0"/>
        <w:rPr>
          <w:rFonts w:ascii="Calibri" w:cs="Calibri" w:eastAsia="Calibri" w:hAnsi="Calibri"/>
        </w:rPr>
      </w:pPr>
      <w:r w:rsidDel="00000000" w:rsidR="00000000" w:rsidRPr="00000000">
        <w:rPr>
          <w:rFonts w:ascii="Calibri" w:cs="Calibri" w:eastAsia="Calibri" w:hAnsi="Calibri"/>
          <w:rtl w:val="0"/>
        </w:rPr>
        <w:t xml:space="preserve">&lt;resource&gt;  bf:media  [</w:t>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bf:Media ;</w:t>
      </w:r>
    </w:p>
    <w:p w:rsidR="00000000" w:rsidDel="00000000" w:rsidP="00000000" w:rsidRDefault="00000000" w:rsidRPr="00000000" w14:paraId="00000096">
      <w:pPr>
        <w:ind w:left="720" w:firstLine="0"/>
        <w:rPr>
          <w:rFonts w:ascii="Calibri" w:cs="Calibri" w:eastAsia="Calibri" w:hAnsi="Calibri"/>
        </w:rPr>
      </w:pPr>
      <w:r w:rsidDel="00000000" w:rsidR="00000000" w:rsidRPr="00000000">
        <w:rPr>
          <w:rFonts w:ascii="Calibri" w:cs="Calibri" w:eastAsia="Calibri" w:hAnsi="Calibri"/>
          <w:rtl w:val="0"/>
        </w:rPr>
        <w:t xml:space="preserve">              rdfs:label    </w:t>
        <w:tab/>
        <w:tab/>
        <w:t xml:space="preserve">“unmediated” ;</w:t>
      </w:r>
    </w:p>
    <w:p w:rsidR="00000000" w:rsidDel="00000000" w:rsidP="00000000" w:rsidRDefault="00000000" w:rsidRPr="00000000" w14:paraId="00000097">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“liner notes” ]] .</w:t>
      </w:r>
    </w:p>
    <w:p w:rsidR="00000000" w:rsidDel="00000000" w:rsidP="00000000" w:rsidRDefault="00000000" w:rsidRPr="00000000" w14:paraId="0000009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351 - ORGANIZATION AND ARRANGEMENT OF MATERIALS</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351</w:t>
        <w:tab/>
        <w:t xml:space="preserve">##$3Diaries and notebooks$aOrganized into four series: I. Youth, 1846-1852. II. Early Career,1853-1865. III. Political Life, 1866-1895. IV. Retirement, 1896-1903;$bChronological arrangement.</w:t>
      </w:r>
    </w:p>
    <w:p w:rsidR="00000000" w:rsidDel="00000000" w:rsidP="00000000" w:rsidRDefault="00000000" w:rsidRPr="00000000" w14:paraId="0000009C">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ind w:left="720" w:firstLine="0"/>
        <w:rPr>
          <w:rFonts w:ascii="Calibri" w:cs="Calibri" w:eastAsia="Calibri" w:hAnsi="Calibri"/>
        </w:rPr>
      </w:pPr>
      <w:r w:rsidDel="00000000" w:rsidR="00000000" w:rsidRPr="00000000">
        <w:rPr>
          <w:rFonts w:ascii="Calibri" w:cs="Calibri" w:eastAsia="Calibri" w:hAnsi="Calibri"/>
          <w:rtl w:val="0"/>
        </w:rPr>
        <w:t xml:space="preserve">     bf:arrangement     [</w:t>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Fonts w:ascii="Calibri" w:cs="Calibri" w:eastAsia="Calibri" w:hAnsi="Calibri"/>
          <w:rtl w:val="0"/>
        </w:rPr>
        <w:t xml:space="preserve">                    a                    </w:t>
        <w:tab/>
        <w:t xml:space="preserve">bf:Arrangement ;</w:t>
      </w:r>
    </w:p>
    <w:p w:rsidR="00000000" w:rsidDel="00000000" w:rsidP="00000000" w:rsidRDefault="00000000" w:rsidRPr="00000000" w14:paraId="0000009F">
      <w:pPr>
        <w:ind w:left="720" w:firstLine="0"/>
        <w:rPr>
          <w:rFonts w:ascii="Calibri" w:cs="Calibri" w:eastAsia="Calibri" w:hAnsi="Calibri"/>
        </w:rPr>
      </w:pPr>
      <w:r w:rsidDel="00000000" w:rsidR="00000000" w:rsidRPr="00000000">
        <w:rPr>
          <w:rFonts w:ascii="Calibri" w:cs="Calibri" w:eastAsia="Calibri" w:hAnsi="Calibri"/>
          <w:rtl w:val="0"/>
        </w:rPr>
        <w:t xml:space="preserve">                    bf:pattern     </w:t>
        <w:tab/>
        <w:t xml:space="preserve">“Chronological arrangement”   ;</w:t>
      </w:r>
    </w:p>
    <w:p w:rsidR="00000000" w:rsidDel="00000000" w:rsidP="00000000" w:rsidRDefault="00000000" w:rsidRPr="00000000" w14:paraId="000000A0">
      <w:pPr>
        <w:ind w:left="720" w:firstLine="0"/>
        <w:rPr>
          <w:rFonts w:ascii="Calibri" w:cs="Calibri" w:eastAsia="Calibri" w:hAnsi="Calibri"/>
        </w:rPr>
      </w:pPr>
      <w:r w:rsidDel="00000000" w:rsidR="00000000" w:rsidRPr="00000000">
        <w:rPr>
          <w:rFonts w:ascii="Calibri" w:cs="Calibri" w:eastAsia="Calibri" w:hAnsi="Calibri"/>
          <w:rtl w:val="0"/>
        </w:rPr>
        <w:t xml:space="preserve">                    bf:organization </w:t>
        <w:tab/>
        <w:t xml:space="preserve">“Organized into four series: I. Youth, 1846-1852. </w:t>
      </w:r>
    </w:p>
    <w:p w:rsidR="00000000" w:rsidDel="00000000" w:rsidP="00000000" w:rsidRDefault="00000000" w:rsidRPr="00000000" w14:paraId="000000A1">
      <w:pPr>
        <w:ind w:left="720" w:firstLine="0"/>
        <w:rPr>
          <w:rFonts w:ascii="Calibri" w:cs="Calibri" w:eastAsia="Calibri" w:hAnsi="Calibri"/>
        </w:rPr>
      </w:pPr>
      <w:r w:rsidDel="00000000" w:rsidR="00000000" w:rsidRPr="00000000">
        <w:rPr>
          <w:rFonts w:ascii="Calibri" w:cs="Calibri" w:eastAsia="Calibri" w:hAnsi="Calibri"/>
          <w:rtl w:val="0"/>
        </w:rPr>
        <w:t xml:space="preserve">                                               II. Early Career,1853-1865. III. Political Life, 1866-1895. </w:t>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Fonts w:ascii="Calibri" w:cs="Calibri" w:eastAsia="Calibri" w:hAnsi="Calibri"/>
          <w:rtl w:val="0"/>
        </w:rPr>
        <w:t xml:space="preserve">                                               IV. Retirement, 1896-1903”  ; </w:t>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tl w:val="0"/>
        </w:rPr>
        <w:t xml:space="preserve">                    bflc:appliesTo      </w:t>
        <w:tab/>
        <w:t xml:space="preserve">[rdfs:label   “Diaries and notebooks”  ] ] .</w:t>
      </w:r>
    </w:p>
    <w:p w:rsidR="00000000" w:rsidDel="00000000" w:rsidP="00000000" w:rsidRDefault="00000000" w:rsidRPr="00000000" w14:paraId="000000A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rPr>
          <w:rFonts w:ascii="Calibri" w:cs="Calibri" w:eastAsia="Calibri" w:hAnsi="Calibri"/>
          <w:i w:val="1"/>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490 - SERIES STATEMENT</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490</w:t>
        <w:tab/>
        <w:t xml:space="preserve">1#$31972/73-1975-76: $aResearch report / National Education Association Research</w:t>
      </w:r>
    </w:p>
    <w:p w:rsidR="00000000" w:rsidDel="00000000" w:rsidP="00000000" w:rsidRDefault="00000000" w:rsidRPr="00000000" w14:paraId="000000A9">
      <w:pPr>
        <w:rPr>
          <w:rFonts w:ascii="Calibri" w:cs="Calibri" w:eastAsia="Calibri" w:hAnsi="Calibri"/>
          <w:i w:val="1"/>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&lt;resource&gt;   bf:note  [</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a                                     bf:Note ; </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bf:seriesStatement     “Research report / National Education Association Research” ;</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bflc:appliesTo              [rdfs:label “1972/73-1975-76” ] ] .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$4 </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See Process Notes 0.2 and 1.4</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$5</w:t>
      </w:r>
    </w:p>
    <w:p w:rsidR="00000000" w:rsidDel="00000000" w:rsidP="00000000" w:rsidRDefault="00000000" w:rsidRPr="00000000" w14:paraId="000000B6">
      <w:pPr>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Subfield $5 is used with the same definition throughout the format: </w:t>
      </w:r>
    </w:p>
    <w:p w:rsidR="00000000" w:rsidDel="00000000" w:rsidP="00000000" w:rsidRDefault="00000000" w:rsidRPr="00000000" w14:paraId="000000B8">
      <w:pPr>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$5 - Institution to which field applies </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MARC code of the institution or organization that holds the copy to which the data in the field applies.   Data in the field may not apply to the universal description of the item or may apply universally to the item but be of interest only to the location cited. See </w:t>
      </w:r>
      <w:hyperlink r:id="rId10">
        <w:r w:rsidDel="00000000" w:rsidR="00000000" w:rsidRPr="00000000">
          <w:rPr>
            <w:rFonts w:ascii="Calibri" w:cs="Calibri" w:eastAsia="Calibri" w:hAnsi="Calibri"/>
            <w:color w:val="0000ff"/>
            <w:u w:val="single"/>
            <w:rtl w:val="0"/>
          </w:rPr>
          <w:t xml:space="preserve">MARC Code List for Organizations</w:t>
        </w:r>
      </w:hyperlink>
      <w:r w:rsidDel="00000000" w:rsidR="00000000" w:rsidRPr="00000000">
        <w:rPr>
          <w:rFonts w:ascii="Calibri" w:cs="Calibri" w:eastAsia="Calibri" w:hAnsi="Calibri"/>
          <w:rtl w:val="0"/>
        </w:rPr>
        <w:t xml:space="preserve"> for a listing of institutions used in MARC 21 records. </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color w:val="c00000"/>
        </w:rPr>
      </w:pPr>
      <w:r w:rsidDel="00000000" w:rsidR="00000000" w:rsidRPr="00000000">
        <w:rPr>
          <w:rFonts w:ascii="Calibri" w:cs="Calibri" w:eastAsia="Calibri" w:hAnsi="Calibri"/>
          <w:color w:val="c00000"/>
          <w:rtl w:val="0"/>
        </w:rPr>
        <w:t xml:space="preserve">During conversion, if the organization code in $5 is not DLC, do not convert the field.</w:t>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If $5=DLC, convert the field as outlined in the specification but place it on the BIBFRAME item </w:t>
      </w:r>
      <w:r w:rsidDel="00000000" w:rsidR="00000000" w:rsidRPr="00000000">
        <w:rPr>
          <w:rFonts w:ascii="Calibri" w:cs="Calibri" w:eastAsia="Calibri" w:hAnsi="Calibri"/>
          <w:color w:val="c00000"/>
          <w:rtl w:val="0"/>
        </w:rPr>
        <w:t xml:space="preserve">created when the 050 00 field is converted to create a BIBFRAME Item. If a BIBFRAME item does not exist, create one. In both cases, add</w:t>
      </w:r>
      <w:r w:rsidDel="00000000" w:rsidR="00000000" w:rsidRPr="00000000">
        <w:rPr>
          <w:rFonts w:ascii="Calibri" w:cs="Calibri" w:eastAsia="Calibri" w:hAnsi="Calibri"/>
          <w:rtl w:val="0"/>
        </w:rPr>
        <w:t xml:space="preserve"> bflc:applicableInstitution/bf:Agent/URI  information as indicated in the examples below.</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246 - VARYING FORM OF TITLE</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246</w:t>
        <w:tab/>
        <w:t xml:space="preserve">3#$a&lt;title of reissue&gt;;$5DLC</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A variant title that appears on a reissue of a resource.  </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&lt;resource&gt;  bf:title    [   a         bf:VariantTitle ;</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                          </w:t>
        <w:tab/>
        <w:t xml:space="preserve">rdfs:label       </w:t>
        <w:tab/>
        <w:t xml:space="preserve">“title of reissue” ;</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w:t>
        <w:tab/>
        <w:tab/>
        <w:t xml:space="preserve">bflc: applicableInstitution   [   a              bf:Agent  ;</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c00000"/>
          <w:rtl w:val="0"/>
        </w:rPr>
        <w:t xml:space="preserve">bf:code “DLC”  </w:t>
      </w: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i w:val="1"/>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rPr>
      </w:pPr>
      <w:r w:rsidDel="00000000" w:rsidR="00000000" w:rsidRPr="00000000">
        <w:rPr>
          <w:rFonts w:ascii="Calibri" w:cs="Calibri" w:eastAsia="Calibri" w:hAnsi="Calibri"/>
          <w:b w:val="1"/>
          <w:rtl w:val="0"/>
        </w:rPr>
        <w:t xml:space="preserve">655 - INDEX TERM--GENRE/FORM</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655</w:t>
        <w:tab/>
        <w:t xml:space="preserve">#7$aAnnotations (Provenance)$zSweden$y18th century.$2rbprov$5DLC</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A form/genre term assigned to the resource in accordance with rare book rules.</w:t>
      </w:r>
    </w:p>
    <w:p w:rsidR="00000000" w:rsidDel="00000000" w:rsidP="00000000" w:rsidRDefault="00000000" w:rsidRPr="00000000" w14:paraId="000000CF">
      <w:pPr>
        <w:rPr>
          <w:rFonts w:ascii="Calibri" w:cs="Calibri" w:eastAsia="Calibri" w:hAnsi="Calibri"/>
          <w:i w:val="1"/>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&lt;resource&gt;  bf:genreForm  [   a       </w:t>
        <w:tab/>
        <w:t xml:space="preserve"> bf:GenreForm  ;</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               </w:t>
        <w:tab/>
        <w:t xml:space="preserve">rdfs:label         “Annotations (Provenance)” ;</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ab/>
        <w:tab/>
        <w:t xml:space="preserve">bf:place</w:t>
        <w:tab/>
        <w:t xml:space="preserve">[rdfs:label</w:t>
        <w:tab/>
        <w:t xml:space="preserve">“Sweden”]  ;</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ab/>
        <w:tab/>
        <w:t xml:space="preserve">bf:date</w:t>
        <w:tab/>
        <w:tab/>
        <w:t xml:space="preserve">“18</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century”  ;</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                           bflc:applicableInstitution  [  a              bf:Agent  ;</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                            </w:t>
        <w:tab/>
        <w:t xml:space="preserve">bf:code </w:t>
        <w:tab/>
        <w:t xml:space="preserve">“DLC”  ]  ] .</w:t>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700 - ADDED ENTRY--PERSONAL NAME</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700</w:t>
        <w:tab/>
        <w:t xml:space="preserve">1#$aJefferson, Thomas,$d1743-1826,$eformer owner.$5DLC</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An entry added to the record because the library’s copy of the book was formerly owned by Thomas Jefferson.</w:t>
      </w:r>
    </w:p>
    <w:p w:rsidR="00000000" w:rsidDel="00000000" w:rsidP="00000000" w:rsidRDefault="00000000" w:rsidRPr="00000000" w14:paraId="000000DB">
      <w:pPr>
        <w:rPr>
          <w:rFonts w:ascii="Calibri" w:cs="Calibri" w:eastAsia="Calibri" w:hAnsi="Calibri"/>
          <w:i w:val="1"/>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&lt;resource&gt;  bf:contribution  [   a</w:t>
        <w:tab/>
        <w:t xml:space="preserve">bf:Contribution;</w:t>
      </w:r>
    </w:p>
    <w:p w:rsidR="00000000" w:rsidDel="00000000" w:rsidP="00000000" w:rsidRDefault="00000000" w:rsidRPr="00000000" w14:paraId="000000DD">
      <w:pPr>
        <w:ind w:firstLine="720"/>
        <w:rPr>
          <w:rFonts w:ascii="Calibri" w:cs="Calibri" w:eastAsia="Calibri" w:hAnsi="Calibri"/>
        </w:rPr>
      </w:pPr>
      <w:r w:rsidDel="00000000" w:rsidR="00000000" w:rsidRPr="00000000">
        <w:rPr>
          <w:rFonts w:ascii="Calibri" w:cs="Calibri" w:eastAsia="Calibri" w:hAnsi="Calibri"/>
          <w:rtl w:val="0"/>
        </w:rPr>
        <w:t xml:space="preserve">bf:agent   [  a</w:t>
        <w:tab/>
        <w:t xml:space="preserve">bf:Person;</w:t>
        <w:tab/>
      </w:r>
    </w:p>
    <w:p w:rsidR="00000000" w:rsidDel="00000000" w:rsidP="00000000" w:rsidRDefault="00000000" w:rsidRPr="00000000" w14:paraId="000000DE">
      <w:pPr>
        <w:ind w:left="720" w:firstLine="720"/>
        <w:rPr>
          <w:rFonts w:ascii="Calibri" w:cs="Calibri" w:eastAsia="Calibri" w:hAnsi="Calibri"/>
        </w:rPr>
      </w:pPr>
      <w:r w:rsidDel="00000000" w:rsidR="00000000" w:rsidRPr="00000000">
        <w:rPr>
          <w:rFonts w:ascii="Calibri" w:cs="Calibri" w:eastAsia="Calibri" w:hAnsi="Calibri"/>
          <w:rtl w:val="0"/>
        </w:rPr>
        <w:t xml:space="preserve">rdfs:label  </w:t>
        <w:tab/>
        <w:t xml:space="preserve">“Jefferson, Thomas, 1743-1826” ]   ;</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ab/>
        <w:t xml:space="preserve">bf:role</w:t>
        <w:tab/>
        <w:t xml:space="preserve">     [  a  </w:t>
        <w:tab/>
        <w:t xml:space="preserve">Role</w:t>
      </w:r>
    </w:p>
    <w:p w:rsidR="00000000" w:rsidDel="00000000" w:rsidP="00000000" w:rsidRDefault="00000000" w:rsidRPr="00000000" w14:paraId="000000E0">
      <w:pPr>
        <w:ind w:left="720" w:firstLine="720"/>
        <w:rPr>
          <w:rFonts w:ascii="Calibri" w:cs="Calibri" w:eastAsia="Calibri" w:hAnsi="Calibri"/>
        </w:rPr>
      </w:pPr>
      <w:r w:rsidDel="00000000" w:rsidR="00000000" w:rsidRPr="00000000">
        <w:rPr>
          <w:rFonts w:ascii="Calibri" w:cs="Calibri" w:eastAsia="Calibri" w:hAnsi="Calibri"/>
          <w:rtl w:val="0"/>
        </w:rPr>
        <w:t xml:space="preserve">rdfs:label</w:t>
        <w:tab/>
        <w:t xml:space="preserve">“former owner”]  ;</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            </w:t>
        <w:tab/>
        <w:t xml:space="preserve">bflc:applicableInstitution  </w:t>
        <w:tab/>
        <w:t xml:space="preserve">[ </w:t>
      </w:r>
      <w:r w:rsidDel="00000000" w:rsidR="00000000" w:rsidRPr="00000000">
        <w:rPr>
          <w:rFonts w:ascii="Calibri" w:cs="Calibri" w:eastAsia="Calibri" w:hAnsi="Calibri"/>
          <w:color w:val="c00000"/>
          <w:rtl w:val="0"/>
        </w:rPr>
        <w:t xml:space="preserve">bf:code </w:t>
        <w:tab/>
        <w:t xml:space="preserve"> “DLC”</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Subfield $6</w:t>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Data from MARC tags 010-856 can be paired with 880 tags to represent the metadata in a different character set. The tags are linked together via $6 coding in each tag. Example:</w:t>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245 10 </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880-01$aMinguo shi qi Guangdong xue ren yu Zhongguo xi nan yan jiu</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880 10 </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245-01/(B$a</w:t>
      </w:r>
      <w:r w:rsidDel="00000000" w:rsidR="00000000" w:rsidRPr="00000000">
        <w:rPr>
          <w:rFonts w:ascii="Microsoft JhengHei" w:cs="Microsoft JhengHei" w:eastAsia="Microsoft JhengHei" w:hAnsi="Microsoft JhengHei"/>
          <w:rtl w:val="0"/>
        </w:rPr>
        <w:t xml:space="preserve">民国时期广东学人与中国西南研究</w:t>
      </w: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6.1) For some MARC tags – primarily identifiers and authorized access points – the linked data in MARC tag 880 will not be converted and is marked as “ignore” on the individual conversion specifications.</w:t>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6.2) For the remaining MARC tags other than 245, only the data in MARC tag 880 will be converted and the paired data in MARC tags 010-856 will be ignored. This will be marked on the individual conversion specifications with the notation “See Subfield $6 Spec.” For these fields, follow the conversion instructions for the indicators and subfields as they appear in each spec and include an indication of the script as specified in $6.</w:t>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bf:tableOfContents [ a bf:TableOfContents ;</w:t>
      </w:r>
    </w:p>
    <w:p w:rsidR="00000000" w:rsidDel="00000000" w:rsidP="00000000" w:rsidRDefault="00000000" w:rsidRPr="00000000" w14:paraId="000000F1">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rdfs:label "1.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수립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통합</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역사</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현재적</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함의</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오</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일환</w:t>
      </w:r>
      <w:r w:rsidDel="00000000" w:rsidR="00000000" w:rsidRPr="00000000">
        <w:rPr>
          <w:rFonts w:ascii="Consolas" w:cs="Consolas" w:eastAsia="Consolas" w:hAnsi="Consolas"/>
          <w:color w:val="333333"/>
          <w:sz w:val="20"/>
          <w:szCs w:val="20"/>
          <w:rtl w:val="0"/>
        </w:rPr>
        <w:t xml:space="preserve"> -- 2. </w:t>
      </w:r>
      <w:r w:rsidDel="00000000" w:rsidR="00000000" w:rsidRPr="00000000">
        <w:rPr>
          <w:rFonts w:ascii="Malgun Gothic" w:cs="Malgun Gothic" w:eastAsia="Malgun Gothic" w:hAnsi="Malgun Gothic"/>
          <w:color w:val="333333"/>
          <w:sz w:val="20"/>
          <w:szCs w:val="20"/>
          <w:rtl w:val="0"/>
        </w:rPr>
        <w:t xml:space="preserve">기독교</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문명</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상해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프랑스</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조계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명섭</w:t>
      </w:r>
      <w:r w:rsidDel="00000000" w:rsidR="00000000" w:rsidRPr="00000000">
        <w:rPr>
          <w:rFonts w:ascii="Consolas" w:cs="Consolas" w:eastAsia="Consolas" w:hAnsi="Consolas"/>
          <w:color w:val="333333"/>
          <w:sz w:val="20"/>
          <w:szCs w:val="20"/>
          <w:rtl w:val="0"/>
        </w:rPr>
        <w:t xml:space="preserve"> -- 3.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수립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과정</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이후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중국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기독교</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독립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운동가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활동</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명배</w:t>
      </w:r>
      <w:r w:rsidDel="00000000" w:rsidR="00000000" w:rsidRPr="00000000">
        <w:rPr>
          <w:rFonts w:ascii="Consolas" w:cs="Consolas" w:eastAsia="Consolas" w:hAnsi="Consolas"/>
          <w:color w:val="333333"/>
          <w:sz w:val="20"/>
          <w:szCs w:val="20"/>
          <w:rtl w:val="0"/>
        </w:rPr>
        <w:t xml:space="preserve"> -- 4.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만주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연해주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지역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독립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운동</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박</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환</w:t>
      </w:r>
      <w:r w:rsidDel="00000000" w:rsidR="00000000" w:rsidRPr="00000000">
        <w:rPr>
          <w:rFonts w:ascii="Consolas" w:cs="Consolas" w:eastAsia="Consolas" w:hAnsi="Consolas"/>
          <w:color w:val="333333"/>
          <w:sz w:val="20"/>
          <w:szCs w:val="20"/>
          <w:rtl w:val="0"/>
        </w:rPr>
        <w:t xml:space="preserve"> -- 5.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국내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독립</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운동</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윤</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정란</w:t>
      </w:r>
      <w:r w:rsidDel="00000000" w:rsidR="00000000" w:rsidRPr="00000000">
        <w:rPr>
          <w:rFonts w:ascii="Consolas" w:cs="Consolas" w:eastAsia="Consolas" w:hAnsi="Consolas"/>
          <w:color w:val="333333"/>
          <w:sz w:val="20"/>
          <w:szCs w:val="20"/>
          <w:rtl w:val="0"/>
        </w:rPr>
        <w:t xml:space="preserve"> -- 6. </w:t>
      </w:r>
      <w:r w:rsidDel="00000000" w:rsidR="00000000" w:rsidRPr="00000000">
        <w:rPr>
          <w:rFonts w:ascii="Malgun Gothic" w:cs="Malgun Gothic" w:eastAsia="Malgun Gothic" w:hAnsi="Malgun Gothic"/>
          <w:color w:val="333333"/>
          <w:sz w:val="20"/>
          <w:szCs w:val="20"/>
          <w:rtl w:val="0"/>
        </w:rPr>
        <w:t xml:space="preserve">해방</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직전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승만</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기독교인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친한회</w:t>
      </w:r>
      <w:r w:rsidDel="00000000" w:rsidR="00000000" w:rsidRPr="00000000">
        <w:rPr>
          <w:rFonts w:ascii="Consolas" w:cs="Consolas" w:eastAsia="Consolas" w:hAnsi="Consolas"/>
          <w:color w:val="333333"/>
          <w:sz w:val="20"/>
          <w:szCs w:val="20"/>
          <w:rtl w:val="0"/>
        </w:rPr>
        <w:t xml:space="preserve"> (The Christian Friends of Korea)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승인</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박</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명수</w:t>
      </w:r>
      <w:r w:rsidDel="00000000" w:rsidR="00000000" w:rsidRPr="00000000">
        <w:rPr>
          <w:rFonts w:ascii="Consolas" w:cs="Consolas" w:eastAsia="Consolas" w:hAnsi="Consolas"/>
          <w:color w:val="333333"/>
          <w:sz w:val="20"/>
          <w:szCs w:val="20"/>
          <w:rtl w:val="0"/>
        </w:rPr>
        <w:t xml:space="preserve"> -- 7. </w:t>
      </w:r>
      <w:r w:rsidDel="00000000" w:rsidR="00000000" w:rsidRPr="00000000">
        <w:rPr>
          <w:rFonts w:ascii="Malgun Gothic" w:cs="Malgun Gothic" w:eastAsia="Malgun Gothic" w:hAnsi="Malgun Gothic"/>
          <w:color w:val="333333"/>
          <w:sz w:val="20"/>
          <w:szCs w:val="20"/>
          <w:rtl w:val="0"/>
        </w:rPr>
        <w:t xml:space="preserve">복음</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통일</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을</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위한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대한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민국</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임시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정부사</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의</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기독교적</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함의</w:t>
      </w:r>
      <w:r w:rsidDel="00000000" w:rsidR="00000000" w:rsidRPr="00000000">
        <w:rPr>
          <w:rFonts w:ascii="Consolas" w:cs="Consolas" w:eastAsia="Consolas" w:hAnsi="Consolas"/>
          <w:color w:val="333333"/>
          <w:sz w:val="20"/>
          <w:szCs w:val="20"/>
          <w:rtl w:val="0"/>
        </w:rPr>
        <w:t xml:space="preserve"> / </w:t>
      </w:r>
      <w:r w:rsidDel="00000000" w:rsidR="00000000" w:rsidRPr="00000000">
        <w:rPr>
          <w:rFonts w:ascii="Malgun Gothic" w:cs="Malgun Gothic" w:eastAsia="Malgun Gothic" w:hAnsi="Malgun Gothic"/>
          <w:color w:val="333333"/>
          <w:sz w:val="20"/>
          <w:szCs w:val="20"/>
          <w:rtl w:val="0"/>
        </w:rPr>
        <w:t xml:space="preserve">허</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문영</w:t>
      </w:r>
      <w:r w:rsidDel="00000000" w:rsidR="00000000" w:rsidRPr="00000000">
        <w:rPr>
          <w:rFonts w:ascii="Consolas" w:cs="Consolas" w:eastAsia="Consolas" w:hAnsi="Consolas"/>
          <w:color w:val="333333"/>
          <w:sz w:val="20"/>
          <w:szCs w:val="20"/>
          <w:rtl w:val="0"/>
        </w:rPr>
        <w:t xml:space="preserve">."@ko-hang ] ;</w:t>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bf:editionStatement "</w:t>
      </w:r>
      <w:r w:rsidDel="00000000" w:rsidR="00000000" w:rsidRPr="00000000">
        <w:rPr>
          <w:rFonts w:ascii="Microsoft JhengHei" w:cs="Microsoft JhengHei" w:eastAsia="Microsoft JhengHei" w:hAnsi="Microsoft JhengHei"/>
          <w:color w:val="333333"/>
          <w:sz w:val="20"/>
          <w:szCs w:val="20"/>
          <w:rtl w:val="0"/>
        </w:rPr>
        <w:t xml:space="preserve">第</w:t>
      </w:r>
      <w:r w:rsidDel="00000000" w:rsidR="00000000" w:rsidRPr="00000000">
        <w:rPr>
          <w:rFonts w:ascii="Consolas" w:cs="Consolas" w:eastAsia="Consolas" w:hAnsi="Consolas"/>
          <w:color w:val="333333"/>
          <w:sz w:val="20"/>
          <w:szCs w:val="20"/>
          <w:rtl w:val="0"/>
        </w:rPr>
        <w:t xml:space="preserve"> 1 </w:t>
      </w:r>
      <w:r w:rsidDel="00000000" w:rsidR="00000000" w:rsidRPr="00000000">
        <w:rPr>
          <w:rFonts w:ascii="Microsoft JhengHei" w:cs="Microsoft JhengHei" w:eastAsia="Microsoft JhengHei" w:hAnsi="Microsoft JhengHei"/>
          <w:color w:val="333333"/>
          <w:sz w:val="20"/>
          <w:szCs w:val="20"/>
          <w:rtl w:val="0"/>
        </w:rPr>
        <w:t xml:space="preserve">版</w:t>
      </w:r>
      <w:r w:rsidDel="00000000" w:rsidR="00000000" w:rsidRPr="00000000">
        <w:rPr>
          <w:rFonts w:ascii="Consolas" w:cs="Consolas" w:eastAsia="Consolas" w:hAnsi="Consolas"/>
          <w:color w:val="333333"/>
          <w:sz w:val="20"/>
          <w:szCs w:val="20"/>
          <w:rtl w:val="0"/>
        </w:rPr>
        <w:t xml:space="preserve">"@zh-hani ;</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6.3) Special instructions for field 245.</w:t>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For field 245, the paired MARC tags should be combined in a single triple for the metadata in both character sets. Example:</w:t>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0FA">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0FB">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&lt;bf:mainTitle xml:lang="ko-latn"&gt;Gugnae jeung-gwon-eob jabon gyuje pyeong-ga mich sisajeom&lt;/bf:mainTitle&gt;</w:t>
      </w:r>
    </w:p>
    <w:p w:rsidR="00000000" w:rsidDel="00000000" w:rsidP="00000000" w:rsidRDefault="00000000" w:rsidRPr="00000000" w14:paraId="000000FC">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&lt;bf:mainTitle xml:lang="ko-kore"&gt;</w:t>
      </w:r>
      <w:r w:rsidDel="00000000" w:rsidR="00000000" w:rsidRPr="00000000">
        <w:rPr>
          <w:rFonts w:ascii="Malgun Gothic" w:cs="Malgun Gothic" w:eastAsia="Malgun Gothic" w:hAnsi="Malgun Gothic"/>
          <w:color w:val="333333"/>
          <w:sz w:val="20"/>
          <w:szCs w:val="20"/>
          <w:rtl w:val="0"/>
        </w:rPr>
        <w:t xml:space="preserve">국내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증권업</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자본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규제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평가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시사점</w:t>
      </w:r>
      <w:r w:rsidDel="00000000" w:rsidR="00000000" w:rsidRPr="00000000">
        <w:rPr>
          <w:rFonts w:ascii="Consolas" w:cs="Consolas" w:eastAsia="Consolas" w:hAnsi="Consolas"/>
          <w:color w:val="333333"/>
          <w:sz w:val="20"/>
          <w:szCs w:val="20"/>
          <w:rtl w:val="0"/>
        </w:rPr>
        <w:t xml:space="preserve">&lt;/bf:mainTitle&gt;</w:t>
      </w:r>
    </w:p>
    <w:p w:rsidR="00000000" w:rsidDel="00000000" w:rsidP="00000000" w:rsidRDefault="00000000" w:rsidRPr="00000000" w14:paraId="000000FD">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&lt;rdfs:label&gt;</w:t>
      </w:r>
      <w:r w:rsidDel="00000000" w:rsidR="00000000" w:rsidRPr="00000000">
        <w:rPr>
          <w:rFonts w:ascii="Malgun Gothic" w:cs="Malgun Gothic" w:eastAsia="Malgun Gothic" w:hAnsi="Malgun Gothic"/>
          <w:color w:val="333333"/>
          <w:sz w:val="20"/>
          <w:szCs w:val="20"/>
          <w:rtl w:val="0"/>
        </w:rPr>
        <w:t xml:space="preserve">국내</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증권업</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자본</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규제</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평가</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및</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Malgun Gothic" w:cs="Malgun Gothic" w:eastAsia="Malgun Gothic" w:hAnsi="Malgun Gothic"/>
          <w:color w:val="333333"/>
          <w:sz w:val="20"/>
          <w:szCs w:val="20"/>
          <w:rtl w:val="0"/>
        </w:rPr>
        <w:t xml:space="preserve">시사점</w:t>
      </w:r>
      <w:r w:rsidDel="00000000" w:rsidR="00000000" w:rsidRPr="00000000">
        <w:rPr>
          <w:rFonts w:ascii="Consolas" w:cs="Consolas" w:eastAsia="Consolas" w:hAnsi="Consolas"/>
          <w:color w:val="333333"/>
          <w:sz w:val="20"/>
          <w:szCs w:val="20"/>
          <w:rtl w:val="0"/>
        </w:rPr>
        <w:t xml:space="preserve">&lt;/rdfs:label&gt;</w:t>
      </w:r>
    </w:p>
    <w:p w:rsidR="00000000" w:rsidDel="00000000" w:rsidP="00000000" w:rsidRDefault="00000000" w:rsidRPr="00000000" w14:paraId="000000FE">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0FF">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&lt;/bf:title&gt;</w:t>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The structure of $6 is described in the Appendix A to the MARC Bibliographic format (</w:t>
      </w:r>
      <w:hyperlink r:id="rId11">
        <w:r w:rsidDel="00000000" w:rsidR="00000000" w:rsidRPr="00000000">
          <w:rPr>
            <w:color w:val="0000ff"/>
            <w:u w:val="single"/>
            <w:rtl w:val="0"/>
          </w:rPr>
          <w:t xml:space="preserve">http://www.loc.gov/marc/bibliographic/ecbdcntf.html</w:t>
        </w:r>
      </w:hyperlink>
      <w:r w:rsidDel="00000000" w:rsidR="00000000" w:rsidRPr="00000000">
        <w:rPr>
          <w:rtl w:val="0"/>
        </w:rPr>
        <w:t xml:space="preserve">)</w:t>
      </w:r>
      <w:r w:rsidDel="00000000" w:rsidR="00000000" w:rsidRPr="00000000">
        <w:rPr>
          <w:rFonts w:ascii="Calibri" w:cs="Calibri" w:eastAsia="Calibri" w:hAnsi="Calibri"/>
          <w:rtl w:val="0"/>
        </w:rPr>
        <w:t xml:space="preserve">.  The script codes encountered in MARC records are identified there.</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Microsoft JhengHei"/>
  <w:font w:name="Consolas"/>
  <w:font w:name="Malgun Gothic"/>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3"/>
      <w:numFmt w:val="decimal"/>
      <w:lvlText w:val="%1."/>
      <w:lvlJc w:val="left"/>
      <w:pPr>
        <w:ind w:left="370" w:hanging="37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16E21"/>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C139C"/>
    <w:pPr>
      <w:ind w:left="720"/>
      <w:contextualSpacing w:val="1"/>
    </w:pPr>
    <w:rPr>
      <w:rFonts w:asciiTheme="minorHAnsi" w:cstheme="minorBidi" w:hAnsiTheme="minorHAnsi"/>
      <w:sz w:val="22"/>
      <w:szCs w:val="22"/>
    </w:rPr>
  </w:style>
  <w:style w:type="paragraph" w:styleId="NormalWeb">
    <w:name w:val="Normal (Web)"/>
    <w:basedOn w:val="Normal"/>
    <w:uiPriority w:val="99"/>
    <w:semiHidden w:val="1"/>
    <w:unhideWhenUsed w:val="1"/>
    <w:rsid w:val="00316E21"/>
    <w:pPr>
      <w:spacing w:after="100" w:afterAutospacing="1" w:before="100" w:beforeAutospacing="1"/>
    </w:pPr>
  </w:style>
  <w:style w:type="character" w:styleId="Hyperlink">
    <w:name w:val="Hyperlink"/>
    <w:basedOn w:val="DefaultParagraphFont"/>
    <w:uiPriority w:val="99"/>
    <w:unhideWhenUsed w:val="1"/>
    <w:rsid w:val="00CB7626"/>
    <w:rPr>
      <w:color w:val="0000ff" w:themeColor="hyperlink"/>
      <w:u w:val="single"/>
    </w:rPr>
  </w:style>
  <w:style w:type="paragraph" w:styleId="BalloonText">
    <w:name w:val="Balloon Text"/>
    <w:basedOn w:val="Normal"/>
    <w:link w:val="BalloonTextChar"/>
    <w:uiPriority w:val="99"/>
    <w:semiHidden w:val="1"/>
    <w:unhideWhenUsed w:val="1"/>
    <w:rsid w:val="00CA347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347D"/>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191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zh-CN"/>
    </w:rPr>
  </w:style>
  <w:style w:type="character" w:styleId="HTMLPreformattedChar" w:customStyle="1">
    <w:name w:val="HTML Preformatted Char"/>
    <w:basedOn w:val="DefaultParagraphFont"/>
    <w:link w:val="HTMLPreformatted"/>
    <w:uiPriority w:val="99"/>
    <w:semiHidden w:val="1"/>
    <w:rsid w:val="00191820"/>
    <w:rPr>
      <w:rFonts w:ascii="Courier New" w:cs="Courier New" w:eastAsia="Times New Roman" w:hAnsi="Courier New"/>
      <w:sz w:val="20"/>
      <w:szCs w:val="20"/>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oc.gov/marc/bibliographic/ecbdcntf.html" TargetMode="External"/><Relationship Id="rId10" Type="http://schemas.openxmlformats.org/officeDocument/2006/relationships/hyperlink" Target="http://www.loc.gov/marc/organizations/orgshome.html" TargetMode="External"/><Relationship Id="rId9" Type="http://schemas.openxmlformats.org/officeDocument/2006/relationships/hyperlink" Target="https://id.loc.gov/vocabulary/.../%3ccontent%20of%20$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i.loc.gov/vocabulary/material/pap" TargetMode="External"/><Relationship Id="rId8" Type="http://schemas.openxmlformats.org/officeDocument/2006/relationships/hyperlink" Target="http://id.loc.gov/vocabulary/mmaterial/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3/xG1C4dPyC3/2WYUfr+e7JMRg==">AMUW2mX80arrVO7WDwGSTtTWY74Fkg93FV8BoM0D1iBRuhfPJk6usfaZnVRUE/gH5HurPucAPb96ou2xe2pGRoXgPHCJeqq+z0XCL1quTDA+pKTp3VfWDUlPPu7WmOzxsaDJETxzISrf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2019-06-11T13:27:00Z</dcterms:created>
  <dc:creator>sally</dc:creator>
</cp:coreProperties>
</file>