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7F5A0">
      <w:pPr>
        <w:pStyle w:val="2"/>
        <w:keepNext/>
        <w:spacing w:before="280" w:after="120"/>
        <w:ind w:firstLine="0"/>
        <w:jc w:val="center"/>
        <w:rPr>
          <w:rFonts w:ascii="Times New Roman" w:hAnsi="Times New Roman" w:eastAsia="黑体"/>
          <w:b/>
          <w:color w:val="000000"/>
          <w:sz w:val="36"/>
          <w:szCs w:val="32"/>
        </w:rPr>
      </w:pPr>
      <w:r>
        <w:rPr>
          <w:rFonts w:hint="eastAsia" w:ascii="Times New Roman" w:hAnsi="Times New Roman" w:eastAsia="黑体"/>
          <w:b/>
          <w:color w:val="000000"/>
          <w:sz w:val="36"/>
          <w:szCs w:val="32"/>
        </w:rPr>
        <w:t>S-AES 算法实现 测试结果</w:t>
      </w:r>
    </w:p>
    <w:p w14:paraId="474A86EE">
      <w:pPr>
        <w:pStyle w:val="2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  基本测试（第1关）</w:t>
      </w:r>
    </w:p>
    <w:p w14:paraId="31D801DC">
      <w:pPr>
        <w:spacing w:before="120" w:after="120"/>
        <w:ind w:firstLine="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测试目的：验证16位二进制明文加密与密文解密的核心功能，验证加解密可逆</w:t>
      </w:r>
    </w:p>
    <w:p w14:paraId="59642DBF">
      <w:pPr>
        <w:spacing w:before="120" w:after="120"/>
        <w:ind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81095" cy="2733675"/>
            <wp:effectExtent l="0" t="0" r="190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C715B9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39515" cy="2845435"/>
            <wp:effectExtent l="0" t="0" r="6985" b="1206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845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628C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测试结论：加密输出密文为0100000000011001，使用相同密钥解密后完整还原原始明文1010101010101010，加解密功能正常，算法逻辑正确。</w:t>
      </w:r>
    </w:p>
    <w:p w14:paraId="690A2C45">
      <w:pPr>
        <w:pStyle w:val="2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2  交叉测试（第2关）</w:t>
      </w:r>
    </w:p>
    <w:p w14:paraId="5BAEEB2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测试目的：验证本程序算法实现与标准S-AES规范完全一致，确保不同组、不同语言实现的程序之间可互通加解密。</w:t>
      </w:r>
    </w:p>
    <w:p w14:paraId="7F1FCD50">
      <w:pPr>
        <w:spacing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验证方法：与其他组约定相同的16位密钥0010110101001001和相同的16位明文1010101010101010，双方各自加密后对比密文；再互传密文验证解密结果。</w:t>
      </w:r>
    </w:p>
    <w:p w14:paraId="531D6A0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测试结论：双方使用相同密钥和明文加密后输出密文完全一致，互传密文解密均可正确还原明文，交叉测试互通性通过。</w:t>
      </w:r>
    </w:p>
    <w:p w14:paraId="02252E4F">
      <w:pPr>
        <w:pStyle w:val="2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3  ASCII字符串加解密（第3关）</w:t>
      </w:r>
    </w:p>
    <w:p w14:paraId="55B9DD9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测试目的：验证ASCII字符串分组加解密功能，支持任意长度英文文本的加密与还原。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236"/>
      </w:tblGrid>
      <w:tr w14:paraId="75E9D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779E455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236" w:type="dxa"/>
            <w:shd w:val="clear" w:color="auto" w:fill="D9D9D9"/>
            <w:vAlign w:val="center"/>
          </w:tcPr>
          <w:p w14:paraId="4B276EE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3CAD2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0968786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输入明文</w:t>
            </w:r>
          </w:p>
        </w:tc>
        <w:tc>
          <w:tcPr>
            <w:tcW w:w="6236" w:type="dxa"/>
            <w:vAlign w:val="center"/>
          </w:tcPr>
          <w:p w14:paraId="422038A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Hello S-AES</w:t>
            </w:r>
          </w:p>
        </w:tc>
      </w:tr>
      <w:tr w14:paraId="2FC3B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0582A90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输入密钥</w:t>
            </w:r>
          </w:p>
        </w:tc>
        <w:tc>
          <w:tcPr>
            <w:tcW w:w="6236" w:type="dxa"/>
            <w:vAlign w:val="center"/>
          </w:tcPr>
          <w:p w14:paraId="2D66FDF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0010110101001001</w:t>
            </w:r>
          </w:p>
        </w:tc>
      </w:tr>
      <w:tr w14:paraId="24C08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37972B6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二进制密文</w:t>
            </w:r>
          </w:p>
        </w:tc>
        <w:tc>
          <w:tcPr>
            <w:tcW w:w="6236" w:type="dxa"/>
            <w:vAlign w:val="center"/>
          </w:tcPr>
          <w:p w14:paraId="5530AF5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1000101100001101 1101110011001001 0111000000100010 0101111000111101 1000001101001101 1000001110110111</w:t>
            </w:r>
          </w:p>
        </w:tc>
      </w:tr>
      <w:tr w14:paraId="77153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6A5A889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解密还原</w:t>
            </w:r>
          </w:p>
        </w:tc>
        <w:tc>
          <w:tcPr>
            <w:tcW w:w="6236" w:type="dxa"/>
            <w:vAlign w:val="center"/>
          </w:tcPr>
          <w:p w14:paraId="113B201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Hello S-AES</w:t>
            </w:r>
          </w:p>
        </w:tc>
      </w:tr>
    </w:tbl>
    <w:p w14:paraId="7746D828">
      <w:pPr>
        <w:spacing w:line="360" w:lineRule="auto"/>
        <w:ind w:firstLine="480"/>
        <w:rPr>
          <w:rFonts w:ascii="宋体" w:hAnsi="宋体" w:eastAsia="宋体" w:cs="宋体"/>
          <w:sz w:val="24"/>
          <w:szCs w:val="24"/>
        </w:rPr>
      </w:pPr>
    </w:p>
    <w:p w14:paraId="05EECD87">
      <w:pPr>
        <w:spacing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38855" cy="3168650"/>
            <wp:effectExtent l="0" t="0" r="4445" b="635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316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772011">
      <w:pPr>
        <w:spacing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38855" cy="3188970"/>
            <wp:effectExtent l="0" t="0" r="4445" b="1143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3188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5D243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测试结论：程序将字符串按每2字节（16位）分组逐组加密，输出完整二进制密文；解密后完整还原原始字符串Hello S-AES，无乱码无信息丢失，扩展功能正常。</w:t>
      </w:r>
    </w:p>
    <w:p w14:paraId="71FE47FB">
      <w:pPr>
        <w:pStyle w:val="2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4  多重加密与中间相遇攻击（第4关）</w:t>
      </w:r>
    </w:p>
    <w:p w14:paraId="56CE9E0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测试目的：验证双重加密、中间相遇攻击和三重加密功能。</w:t>
      </w:r>
    </w:p>
    <w:p w14:paraId="5158FF9B">
      <w:pPr>
        <w:pStyle w:val="3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4.1  双重加密测试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236"/>
      </w:tblGrid>
      <w:tr w14:paraId="6320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7BD8798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236" w:type="dxa"/>
            <w:shd w:val="clear" w:color="auto" w:fill="D9D9D9"/>
            <w:vAlign w:val="center"/>
          </w:tcPr>
          <w:p w14:paraId="797BEAE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4D774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36513C6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输入明文</w:t>
            </w:r>
          </w:p>
        </w:tc>
        <w:tc>
          <w:tcPr>
            <w:tcW w:w="6236" w:type="dxa"/>
            <w:vAlign w:val="center"/>
          </w:tcPr>
          <w:p w14:paraId="23366F4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1010101010101010</w:t>
            </w:r>
          </w:p>
        </w:tc>
      </w:tr>
      <w:tr w14:paraId="44077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775736C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32位双重密钥</w:t>
            </w:r>
          </w:p>
        </w:tc>
        <w:tc>
          <w:tcPr>
            <w:tcW w:w="6236" w:type="dxa"/>
            <w:vAlign w:val="center"/>
          </w:tcPr>
          <w:p w14:paraId="0D50A03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0010110101001001 1101011100101100</w:t>
            </w:r>
          </w:p>
        </w:tc>
      </w:tr>
      <w:tr w14:paraId="3DD77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3CC1477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子密钥K1</w:t>
            </w:r>
          </w:p>
        </w:tc>
        <w:tc>
          <w:tcPr>
            <w:tcW w:w="6236" w:type="dxa"/>
            <w:vAlign w:val="center"/>
          </w:tcPr>
          <w:p w14:paraId="45DDC96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0010110101001001</w:t>
            </w:r>
          </w:p>
        </w:tc>
      </w:tr>
      <w:tr w14:paraId="28319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601F4FD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子密钥K2</w:t>
            </w:r>
          </w:p>
        </w:tc>
        <w:tc>
          <w:tcPr>
            <w:tcW w:w="6236" w:type="dxa"/>
            <w:vAlign w:val="center"/>
          </w:tcPr>
          <w:p w14:paraId="49ED4F4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1101011100101100</w:t>
            </w:r>
          </w:p>
        </w:tc>
      </w:tr>
      <w:tr w14:paraId="0DF3C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5D8D2BF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双重加密密文</w:t>
            </w:r>
          </w:p>
        </w:tc>
        <w:tc>
          <w:tcPr>
            <w:tcW w:w="6236" w:type="dxa"/>
            <w:vAlign w:val="center"/>
          </w:tcPr>
          <w:p w14:paraId="2F0558C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1001010010110101</w:t>
            </w:r>
          </w:p>
        </w:tc>
      </w:tr>
      <w:tr w14:paraId="76C5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6AD0DA8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双重解密还原</w:t>
            </w:r>
          </w:p>
        </w:tc>
        <w:tc>
          <w:tcPr>
            <w:tcW w:w="6236" w:type="dxa"/>
            <w:vAlign w:val="center"/>
          </w:tcPr>
          <w:p w14:paraId="2563138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1010101010101010</w:t>
            </w:r>
          </w:p>
        </w:tc>
      </w:tr>
    </w:tbl>
    <w:p w14:paraId="0FA773F2">
      <w:pPr>
        <w:pStyle w:val="3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4.2  中间相遇攻击</w:t>
      </w:r>
    </w:p>
    <w:p w14:paraId="651CB73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已知明文1010101010101010和对应密文1001010010110101，程序遍历全部2^16个K1和2^16个K2，通过中间值匹配找出所有可能的密钥对。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953"/>
      </w:tblGrid>
      <w:tr w14:paraId="49CC6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1216340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w="5953" w:type="dxa"/>
            <w:shd w:val="clear" w:color="auto" w:fill="D9D9D9"/>
            <w:vAlign w:val="center"/>
          </w:tcPr>
          <w:p w14:paraId="05018D5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</w:t>
            </w:r>
          </w:p>
        </w:tc>
      </w:tr>
      <w:tr w14:paraId="73F9C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14675BF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攻击耗时</w:t>
            </w:r>
          </w:p>
        </w:tc>
        <w:tc>
          <w:tcPr>
            <w:tcW w:w="5953" w:type="dxa"/>
            <w:vAlign w:val="center"/>
          </w:tcPr>
          <w:p w14:paraId="6A29199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约0.6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7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秒</w:t>
            </w:r>
          </w:p>
        </w:tc>
      </w:tr>
      <w:tr w14:paraId="34E10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27EB9B5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命中密钥对数量</w:t>
            </w:r>
          </w:p>
        </w:tc>
        <w:tc>
          <w:tcPr>
            <w:tcW w:w="5953" w:type="dxa"/>
            <w:vAlign w:val="center"/>
          </w:tcPr>
          <w:p w14:paraId="5F3D82E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65878组</w:t>
            </w:r>
          </w:p>
        </w:tc>
      </w:tr>
      <w:tr w14:paraId="049F3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5522CD8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其中包含正确密钥</w:t>
            </w:r>
          </w:p>
        </w:tc>
        <w:tc>
          <w:tcPr>
            <w:tcW w:w="5953" w:type="dxa"/>
            <w:vAlign w:val="center"/>
          </w:tcPr>
          <w:p w14:paraId="2D62B94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K1=0010110101001001, K2=1101011100101100</w:t>
            </w:r>
          </w:p>
        </w:tc>
      </w:tr>
    </w:tbl>
    <w:p w14:paraId="6D856D6A">
      <w:pPr>
        <w:spacing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38855" cy="3188970"/>
            <wp:effectExtent l="0" t="0" r="4445" b="11430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3188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BA40E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测试结论：中间相遇攻击仅需约0.6</w:t>
      </w:r>
      <w:r>
        <w:rPr>
          <w:rFonts w:hint="eastAsia"/>
          <w:b w:val="0"/>
          <w:color w:val="000000"/>
          <w:sz w:val="24"/>
          <w:lang w:val="en-US" w:eastAsia="zh-CN"/>
        </w:rPr>
        <w:t>7</w:t>
      </w:r>
      <w:r>
        <w:rPr>
          <w:rFonts w:ascii="Times New Roman" w:hAnsi="Times New Roman" w:eastAsia="宋体"/>
          <w:b w:val="0"/>
          <w:color w:val="000000"/>
          <w:sz w:val="24"/>
        </w:rPr>
        <w:t>秒即可完成全密钥空间搜索，复杂度从暴力破解的2^32次运算降至约2×2^16次，有效验证了双重加密抗中间相遇攻击的脆弱性。由于S-AES分组长度仅16位，单对明密文对会产生较多候选密钥对，增加明密文对可大幅缩小密钥空间。</w:t>
      </w:r>
    </w:p>
    <w:p w14:paraId="13880769">
      <w:pPr>
        <w:pStyle w:val="2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5  CBC工作模式测试（第5关）</w:t>
      </w:r>
    </w:p>
    <w:p w14:paraId="61EA20D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测试目的：验证CBC分组链接模式加密解密，并测试密文篡改对解密结果的影响。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236"/>
      </w:tblGrid>
      <w:tr w14:paraId="419D2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7F158A1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236" w:type="dxa"/>
            <w:shd w:val="clear" w:color="auto" w:fill="D9D9D9"/>
            <w:vAlign w:val="center"/>
          </w:tcPr>
          <w:p w14:paraId="62186DC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763B1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464FB1F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输入明文</w:t>
            </w:r>
          </w:p>
        </w:tc>
        <w:tc>
          <w:tcPr>
            <w:tcW w:w="6236" w:type="dxa"/>
            <w:vAlign w:val="center"/>
          </w:tcPr>
          <w:p w14:paraId="2753892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CBC mode test</w:t>
            </w:r>
          </w:p>
        </w:tc>
      </w:tr>
      <w:tr w14:paraId="67A5B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48DB3B2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密钥</w:t>
            </w:r>
          </w:p>
        </w:tc>
        <w:tc>
          <w:tcPr>
            <w:tcW w:w="6236" w:type="dxa"/>
            <w:vAlign w:val="center"/>
          </w:tcPr>
          <w:p w14:paraId="599BD4A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0010110101001001</w:t>
            </w:r>
          </w:p>
        </w:tc>
      </w:tr>
      <w:tr w14:paraId="10032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433A1EF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初始向量IV</w:t>
            </w:r>
          </w:p>
        </w:tc>
        <w:tc>
          <w:tcPr>
            <w:tcW w:w="6236" w:type="dxa"/>
            <w:vAlign w:val="center"/>
          </w:tcPr>
          <w:p w14:paraId="02E631B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1111000011110000</w:t>
            </w:r>
          </w:p>
        </w:tc>
      </w:tr>
      <w:tr w14:paraId="3B7A7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631E7B4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CBC密文</w:t>
            </w:r>
          </w:p>
        </w:tc>
        <w:tc>
          <w:tcPr>
            <w:tcW w:w="6236" w:type="dxa"/>
            <w:vAlign w:val="center"/>
          </w:tcPr>
          <w:p w14:paraId="2E0F030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0001010100000000 1000110110110111 1100010011011011 1011100011101111 1000000011100101 1011111001101010 00110100010011</w:t>
            </w:r>
          </w:p>
        </w:tc>
      </w:tr>
      <w:tr w14:paraId="6C703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612104F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正常解密结果</w:t>
            </w:r>
          </w:p>
        </w:tc>
        <w:tc>
          <w:tcPr>
            <w:tcW w:w="6236" w:type="dxa"/>
            <w:vAlign w:val="center"/>
          </w:tcPr>
          <w:p w14:paraId="479F663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CBC mode test</w:t>
            </w:r>
          </w:p>
        </w:tc>
      </w:tr>
      <w:tr w14:paraId="79B2D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6C216BA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篡改后解密结果</w:t>
            </w:r>
          </w:p>
        </w:tc>
        <w:tc>
          <w:tcPr>
            <w:tcW w:w="6236" w:type="dxa"/>
            <w:vAlign w:val="center"/>
          </w:tcPr>
          <w:p w14:paraId="4B58640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首2字节乱码，后续字节正确还原</w:t>
            </w:r>
          </w:p>
        </w:tc>
      </w:tr>
    </w:tbl>
    <w:p w14:paraId="167CB12C">
      <w:pPr>
        <w:spacing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38855" cy="3188970"/>
            <wp:effectExtent l="0" t="0" r="4445" b="11430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3188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DE934A">
      <w:pPr>
        <w:spacing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38855" cy="3188970"/>
            <wp:effectExtent l="0" t="0" r="4445" b="11430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3188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D20E80">
      <w:pPr>
        <w:spacing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38855" cy="3188970"/>
            <wp:effectExtent l="0" t="0" r="4445" b="11430"/>
            <wp:docPr id="9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3188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4FAC7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测试结论：CBC模式正常加解密完全可逆。翻转密文第一位后，第一组解密结果出现乱码，而从第二组起解密结果恢复正常——这符合CBC模式的传播特性：一组密文篡改仅影响该组及下一组明文，具备有限的错误传播范围。</w:t>
      </w:r>
    </w:p>
    <w:p w14:paraId="1FC37232">
      <w:pPr>
        <w:pStyle w:val="2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整体测试总结</w:t>
      </w:r>
    </w:p>
    <w:p w14:paraId="12B4C29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次测试完整覆盖作业要求的全部5个关卡：基本二进制加解密功能正确可逆；算法与标准一致可交叉互通；ASCII字符串分组加解密正常；双重加密与中间相遇攻击验证了密钥空间搜索效率；CBC模式正确展示了密文链接与错误传播特性。所有功能达到要求。</w:t>
      </w:r>
    </w:p>
    <w:p w14:paraId="14F964EF">
      <w:bookmarkStart w:id="0" w:name="_GoBack"/>
      <w:bookmarkEnd w:id="0"/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98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2026-10-24T15:00:24Z</dcterms:created>
  <dc:creator>高博文</dc:creator>
  <cp:lastModifiedBy>渴望自由的小鸟</cp:lastModifiedBy>
  <dcterms:modified xsi:type="dcterms:W3CDTF">2026-10-24T15:00:34Z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eyJoZGlkIjoiNzQ1OTRlODhkM2NlYjRmYjk5NWIzYzU2NzliZDUyZGUiLCJ1c2VySWQiOiI5NjQ4ODQ0NjAifQ==</vt:lpwstr>
  </property>
  <property fmtid="{D5CDD505-2E9C-101B-9397-08002B2CF9AE}" pid="4" name="ICV">
    <vt:lpwstr>B4E69019682F496E82C7CA1EEB33CD3A_12</vt:lpwstr>
  </property>
</Properties>
</file>