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F3C" w:rsidRDefault="00D77640" w:rsidP="004114FB">
      <w:pPr>
        <w:pStyle w:val="1"/>
        <w:rPr>
          <w:shd w:val="clear" w:color="auto" w:fill="FFFFFF"/>
        </w:rPr>
      </w:pPr>
      <w:r>
        <w:rPr>
          <w:shd w:val="clear" w:color="auto" w:fill="FFFFFF"/>
        </w:rPr>
        <w:t>CAP</w:t>
      </w:r>
      <w:r>
        <w:rPr>
          <w:shd w:val="clear" w:color="auto" w:fill="FFFFFF"/>
        </w:rPr>
        <w:t>原则</w:t>
      </w:r>
    </w:p>
    <w:p w:rsidR="004D3F94" w:rsidRPr="004D3F94" w:rsidRDefault="004D3F94" w:rsidP="004D3F94">
      <w:pPr>
        <w:rPr>
          <w:rFonts w:hint="eastAsia"/>
        </w:rPr>
      </w:pPr>
      <w:r>
        <w:rPr>
          <w:rFonts w:ascii="Verdana" w:hAnsi="Verdana"/>
          <w:color w:val="4B4B4B"/>
          <w:sz w:val="20"/>
          <w:szCs w:val="20"/>
          <w:shd w:val="clear" w:color="auto" w:fill="FFFFFF"/>
        </w:rPr>
        <w:t>CAP</w:t>
      </w:r>
      <w:r>
        <w:rPr>
          <w:rFonts w:ascii="Verdana" w:hAnsi="Verdana"/>
          <w:color w:val="4B4B4B"/>
          <w:sz w:val="20"/>
          <w:szCs w:val="20"/>
          <w:shd w:val="clear" w:color="auto" w:fill="FFFFFF"/>
        </w:rPr>
        <w:t>原则又称</w:t>
      </w:r>
      <w:r>
        <w:rPr>
          <w:rFonts w:ascii="Verdana" w:hAnsi="Verdana"/>
          <w:color w:val="4B4B4B"/>
          <w:sz w:val="20"/>
          <w:szCs w:val="20"/>
          <w:shd w:val="clear" w:color="auto" w:fill="FFFFFF"/>
        </w:rPr>
        <w:t>CAP</w:t>
      </w:r>
      <w:r>
        <w:rPr>
          <w:rFonts w:ascii="Verdana" w:hAnsi="Verdana"/>
          <w:color w:val="4B4B4B"/>
          <w:sz w:val="20"/>
          <w:szCs w:val="20"/>
          <w:shd w:val="clear" w:color="auto" w:fill="FFFFFF"/>
        </w:rPr>
        <w:t>定理，</w:t>
      </w:r>
      <w:r>
        <w:rPr>
          <w:rFonts w:ascii="Verdana" w:hAnsi="Verdana"/>
          <w:color w:val="4B4B4B"/>
          <w:sz w:val="20"/>
          <w:szCs w:val="20"/>
          <w:shd w:val="clear" w:color="auto" w:fill="FFFFFF"/>
        </w:rPr>
        <w:t xml:space="preserve"> Consistency</w:t>
      </w:r>
      <w:r>
        <w:rPr>
          <w:rFonts w:ascii="Verdana" w:hAnsi="Verdana"/>
          <w:color w:val="4B4B4B"/>
          <w:sz w:val="20"/>
          <w:szCs w:val="20"/>
          <w:shd w:val="clear" w:color="auto" w:fill="FFFFFF"/>
        </w:rPr>
        <w:t>（一致性）、</w:t>
      </w:r>
      <w:r>
        <w:rPr>
          <w:rFonts w:ascii="Verdana" w:hAnsi="Verdana"/>
          <w:color w:val="4B4B4B"/>
          <w:sz w:val="20"/>
          <w:szCs w:val="20"/>
          <w:shd w:val="clear" w:color="auto" w:fill="FFFFFF"/>
        </w:rPr>
        <w:t xml:space="preserve"> Availability</w:t>
      </w:r>
      <w:r>
        <w:rPr>
          <w:rFonts w:ascii="Verdana" w:hAnsi="Verdana"/>
          <w:color w:val="4B4B4B"/>
          <w:sz w:val="20"/>
          <w:szCs w:val="20"/>
          <w:shd w:val="clear" w:color="auto" w:fill="FFFFFF"/>
        </w:rPr>
        <w:t>（可用性）</w:t>
      </w:r>
      <w:r w:rsidR="00A335A1">
        <w:rPr>
          <w:rFonts w:ascii="Verdana" w:hAnsi="Verdana" w:hint="eastAsia"/>
          <w:color w:val="4B4B4B"/>
          <w:sz w:val="20"/>
          <w:szCs w:val="20"/>
          <w:shd w:val="clear" w:color="auto" w:fill="FFFFFF"/>
        </w:rPr>
        <w:t>、</w:t>
      </w:r>
      <w:r>
        <w:rPr>
          <w:rFonts w:ascii="Verdana" w:hAnsi="Verdana"/>
          <w:color w:val="4B4B4B"/>
          <w:sz w:val="20"/>
          <w:szCs w:val="20"/>
          <w:shd w:val="clear" w:color="auto" w:fill="FFFFFF"/>
        </w:rPr>
        <w:t>Partition tolerance</w:t>
      </w:r>
      <w:r w:rsidR="00A335A1">
        <w:rPr>
          <w:rFonts w:ascii="Verdana" w:hAnsi="Verdana"/>
          <w:color w:val="4B4B4B"/>
          <w:sz w:val="20"/>
          <w:szCs w:val="20"/>
          <w:shd w:val="clear" w:color="auto" w:fill="FFFFFF"/>
        </w:rPr>
        <w:t>（分区容错性）</w:t>
      </w:r>
      <w:r w:rsidR="00A335A1">
        <w:rPr>
          <w:rFonts w:ascii="Verdana" w:hAnsi="Verdana" w:hint="eastAsia"/>
          <w:color w:val="4B4B4B"/>
          <w:sz w:val="20"/>
          <w:szCs w:val="20"/>
          <w:shd w:val="clear" w:color="auto" w:fill="FFFFFF"/>
        </w:rPr>
        <w:t>，三者的缩写，且三者不能共存</w:t>
      </w:r>
      <w:r>
        <w:rPr>
          <w:rFonts w:ascii="Verdana" w:hAnsi="Verdana"/>
          <w:color w:val="4B4B4B"/>
          <w:sz w:val="20"/>
          <w:szCs w:val="20"/>
          <w:shd w:val="clear" w:color="auto" w:fill="FFFFFF"/>
        </w:rPr>
        <w:t>。</w:t>
      </w:r>
    </w:p>
    <w:p w:rsidR="00161F8E" w:rsidRDefault="003B2F3C" w:rsidP="00D77640">
      <w:pPr>
        <w:jc w:val="center"/>
      </w:pPr>
      <w:r>
        <w:rPr>
          <w:noProof/>
        </w:rPr>
        <w:drawing>
          <wp:inline distT="0" distB="0" distL="0" distR="0" wp14:anchorId="30BE603B" wp14:editId="7EB66489">
            <wp:extent cx="2787380" cy="228119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2164" cy="2301479"/>
                    </a:xfrm>
                    <a:prstGeom prst="rect">
                      <a:avLst/>
                    </a:prstGeom>
                  </pic:spPr>
                </pic:pic>
              </a:graphicData>
            </a:graphic>
          </wp:inline>
        </w:drawing>
      </w:r>
    </w:p>
    <w:p w:rsidR="00A335A1" w:rsidRDefault="0077062C" w:rsidP="00A335A1">
      <w:pPr>
        <w:pStyle w:val="2"/>
        <w:rPr>
          <w:rFonts w:hint="eastAsia"/>
        </w:rPr>
      </w:pPr>
      <w:r w:rsidRPr="00D77640">
        <w:t>分区容忍性（</w:t>
      </w:r>
      <w:r w:rsidRPr="00D77640">
        <w:t>P</w:t>
      </w:r>
      <w:r w:rsidR="00A335A1">
        <w:t>）</w:t>
      </w:r>
    </w:p>
    <w:p w:rsidR="0077062C" w:rsidRDefault="0077062C" w:rsidP="00A335A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D77640">
        <w:rPr>
          <w:rFonts w:ascii="Verdana" w:eastAsia="宋体" w:hAnsi="Verdana" w:cs="宋体"/>
          <w:color w:val="4B4B4B"/>
          <w:kern w:val="0"/>
          <w:sz w:val="18"/>
          <w:szCs w:val="18"/>
        </w:rPr>
        <w:t>以实际效果而言，分区相当于对通信的时限要求。系统如果不能在时限内达成数据一致性，就意味着发生了分区的情况，必须就当前操作在</w:t>
      </w:r>
      <w:r w:rsidRPr="00D77640">
        <w:rPr>
          <w:rFonts w:ascii="Verdana" w:eastAsia="宋体" w:hAnsi="Verdana" w:cs="宋体"/>
          <w:color w:val="4B4B4B"/>
          <w:kern w:val="0"/>
          <w:sz w:val="18"/>
          <w:szCs w:val="18"/>
        </w:rPr>
        <w:t>C</w:t>
      </w:r>
      <w:r w:rsidRPr="00D77640">
        <w:rPr>
          <w:rFonts w:ascii="Verdana" w:eastAsia="宋体" w:hAnsi="Verdana" w:cs="宋体"/>
          <w:color w:val="4B4B4B"/>
          <w:kern w:val="0"/>
          <w:sz w:val="18"/>
          <w:szCs w:val="18"/>
        </w:rPr>
        <w:t>和</w:t>
      </w:r>
      <w:r w:rsidRPr="00D77640">
        <w:rPr>
          <w:rFonts w:ascii="Verdana" w:eastAsia="宋体" w:hAnsi="Verdana" w:cs="宋体"/>
          <w:color w:val="4B4B4B"/>
          <w:kern w:val="0"/>
          <w:sz w:val="18"/>
          <w:szCs w:val="18"/>
        </w:rPr>
        <w:t>A</w:t>
      </w:r>
      <w:r w:rsidRPr="00D77640">
        <w:rPr>
          <w:rFonts w:ascii="Verdana" w:eastAsia="宋体" w:hAnsi="Verdana" w:cs="宋体"/>
          <w:color w:val="4B4B4B"/>
          <w:kern w:val="0"/>
          <w:sz w:val="18"/>
          <w:szCs w:val="18"/>
        </w:rPr>
        <w:t>之间做出选择</w:t>
      </w:r>
    </w:p>
    <w:p w:rsidR="0077062C" w:rsidRDefault="0077062C" w:rsidP="0077062C">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77062C">
        <w:rPr>
          <w:rFonts w:ascii="Verdana" w:eastAsia="宋体" w:hAnsi="Verdana" w:cs="宋体" w:hint="eastAsia"/>
          <w:color w:val="4B4B4B"/>
          <w:kern w:val="0"/>
          <w:sz w:val="18"/>
          <w:szCs w:val="18"/>
        </w:rPr>
        <w:t>大多数分布式系统都分布在多个子网络。每个子网络就叫做一个区（</w:t>
      </w:r>
      <w:r w:rsidRPr="0077062C">
        <w:rPr>
          <w:rFonts w:ascii="Verdana" w:eastAsia="宋体" w:hAnsi="Verdana" w:cs="宋体" w:hint="eastAsia"/>
          <w:color w:val="4B4B4B"/>
          <w:kern w:val="0"/>
          <w:sz w:val="18"/>
          <w:szCs w:val="18"/>
        </w:rPr>
        <w:t>partition</w:t>
      </w:r>
      <w:r w:rsidRPr="0077062C">
        <w:rPr>
          <w:rFonts w:ascii="Verdana" w:eastAsia="宋体" w:hAnsi="Verdana" w:cs="宋体" w:hint="eastAsia"/>
          <w:color w:val="4B4B4B"/>
          <w:kern w:val="0"/>
          <w:sz w:val="18"/>
          <w:szCs w:val="18"/>
        </w:rPr>
        <w:t>）。分区容错的意思是，区间通信可能失败。比如，一台服务器放在中国，另一台服务器放在美国，这就是两个区，它们之间可能无法通信。</w:t>
      </w:r>
    </w:p>
    <w:p w:rsidR="0077062C" w:rsidRDefault="0077062C" w:rsidP="0077062C">
      <w:pPr>
        <w:widowControl/>
        <w:shd w:val="clear" w:color="auto" w:fill="FFFFFF"/>
        <w:spacing w:before="100" w:beforeAutospacing="1" w:after="100" w:afterAutospacing="1"/>
        <w:ind w:left="450"/>
        <w:jc w:val="center"/>
        <w:rPr>
          <w:rFonts w:ascii="Verdana" w:eastAsia="宋体" w:hAnsi="Verdana" w:cs="宋体"/>
          <w:color w:val="4B4B4B"/>
          <w:kern w:val="0"/>
          <w:sz w:val="18"/>
          <w:szCs w:val="18"/>
        </w:rPr>
      </w:pPr>
      <w:r>
        <w:rPr>
          <w:noProof/>
        </w:rPr>
        <w:drawing>
          <wp:inline distT="0" distB="0" distL="0" distR="0" wp14:anchorId="340978B0" wp14:editId="0B6FAD27">
            <wp:extent cx="2833398" cy="2325448"/>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9650" cy="2330579"/>
                    </a:xfrm>
                    <a:prstGeom prst="rect">
                      <a:avLst/>
                    </a:prstGeom>
                  </pic:spPr>
                </pic:pic>
              </a:graphicData>
            </a:graphic>
          </wp:inline>
        </w:drawing>
      </w:r>
    </w:p>
    <w:p w:rsidR="0077062C" w:rsidRPr="0077062C" w:rsidRDefault="0077062C" w:rsidP="0077062C">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77062C">
        <w:rPr>
          <w:rFonts w:ascii="Verdana" w:eastAsia="宋体" w:hAnsi="Verdana" w:cs="宋体" w:hint="eastAsia"/>
          <w:color w:val="4B4B4B"/>
          <w:kern w:val="0"/>
          <w:sz w:val="18"/>
          <w:szCs w:val="18"/>
        </w:rPr>
        <w:t>上图中，</w:t>
      </w:r>
      <w:r w:rsidRPr="0077062C">
        <w:rPr>
          <w:rFonts w:ascii="Verdana" w:eastAsia="宋体" w:hAnsi="Verdana" w:cs="宋体" w:hint="eastAsia"/>
          <w:color w:val="4B4B4B"/>
          <w:kern w:val="0"/>
          <w:sz w:val="18"/>
          <w:szCs w:val="18"/>
        </w:rPr>
        <w:t xml:space="preserve">G1 </w:t>
      </w:r>
      <w:r w:rsidRPr="0077062C">
        <w:rPr>
          <w:rFonts w:ascii="Verdana" w:eastAsia="宋体" w:hAnsi="Verdana" w:cs="宋体" w:hint="eastAsia"/>
          <w:color w:val="4B4B4B"/>
          <w:kern w:val="0"/>
          <w:sz w:val="18"/>
          <w:szCs w:val="18"/>
        </w:rPr>
        <w:t>和</w:t>
      </w:r>
      <w:r w:rsidRPr="0077062C">
        <w:rPr>
          <w:rFonts w:ascii="Verdana" w:eastAsia="宋体" w:hAnsi="Verdana" w:cs="宋体" w:hint="eastAsia"/>
          <w:color w:val="4B4B4B"/>
          <w:kern w:val="0"/>
          <w:sz w:val="18"/>
          <w:szCs w:val="18"/>
        </w:rPr>
        <w:t xml:space="preserve"> G2 </w:t>
      </w:r>
      <w:r w:rsidRPr="0077062C">
        <w:rPr>
          <w:rFonts w:ascii="Verdana" w:eastAsia="宋体" w:hAnsi="Verdana" w:cs="宋体" w:hint="eastAsia"/>
          <w:color w:val="4B4B4B"/>
          <w:kern w:val="0"/>
          <w:sz w:val="18"/>
          <w:szCs w:val="18"/>
        </w:rPr>
        <w:t>是两台跨区的服务器。</w:t>
      </w:r>
      <w:r w:rsidRPr="0077062C">
        <w:rPr>
          <w:rFonts w:ascii="Verdana" w:eastAsia="宋体" w:hAnsi="Verdana" w:cs="宋体" w:hint="eastAsia"/>
          <w:color w:val="4B4B4B"/>
          <w:kern w:val="0"/>
          <w:sz w:val="18"/>
          <w:szCs w:val="18"/>
        </w:rPr>
        <w:t xml:space="preserve">G1 </w:t>
      </w:r>
      <w:r w:rsidRPr="0077062C">
        <w:rPr>
          <w:rFonts w:ascii="Verdana" w:eastAsia="宋体" w:hAnsi="Verdana" w:cs="宋体" w:hint="eastAsia"/>
          <w:color w:val="4B4B4B"/>
          <w:kern w:val="0"/>
          <w:sz w:val="18"/>
          <w:szCs w:val="18"/>
        </w:rPr>
        <w:t>向</w:t>
      </w:r>
      <w:r w:rsidRPr="0077062C">
        <w:rPr>
          <w:rFonts w:ascii="Verdana" w:eastAsia="宋体" w:hAnsi="Verdana" w:cs="宋体" w:hint="eastAsia"/>
          <w:color w:val="4B4B4B"/>
          <w:kern w:val="0"/>
          <w:sz w:val="18"/>
          <w:szCs w:val="18"/>
        </w:rPr>
        <w:t xml:space="preserve"> G2 </w:t>
      </w:r>
      <w:r w:rsidRPr="0077062C">
        <w:rPr>
          <w:rFonts w:ascii="Verdana" w:eastAsia="宋体" w:hAnsi="Verdana" w:cs="宋体" w:hint="eastAsia"/>
          <w:color w:val="4B4B4B"/>
          <w:kern w:val="0"/>
          <w:sz w:val="18"/>
          <w:szCs w:val="18"/>
        </w:rPr>
        <w:t>发送一条消息，</w:t>
      </w:r>
      <w:r w:rsidRPr="0077062C">
        <w:rPr>
          <w:rFonts w:ascii="Verdana" w:eastAsia="宋体" w:hAnsi="Verdana" w:cs="宋体" w:hint="eastAsia"/>
          <w:color w:val="4B4B4B"/>
          <w:kern w:val="0"/>
          <w:sz w:val="18"/>
          <w:szCs w:val="18"/>
        </w:rPr>
        <w:t xml:space="preserve">G2 </w:t>
      </w:r>
      <w:r w:rsidRPr="0077062C">
        <w:rPr>
          <w:rFonts w:ascii="Verdana" w:eastAsia="宋体" w:hAnsi="Verdana" w:cs="宋体" w:hint="eastAsia"/>
          <w:color w:val="4B4B4B"/>
          <w:kern w:val="0"/>
          <w:sz w:val="18"/>
          <w:szCs w:val="18"/>
        </w:rPr>
        <w:t>可能无法收到。系统设计的时候，必须考虑到这种情况。</w:t>
      </w:r>
    </w:p>
    <w:p w:rsidR="005B5DF1" w:rsidRDefault="0077062C"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77062C">
        <w:rPr>
          <w:rFonts w:ascii="Verdana" w:eastAsia="宋体" w:hAnsi="Verdana" w:cs="宋体" w:hint="eastAsia"/>
          <w:color w:val="4B4B4B"/>
          <w:kern w:val="0"/>
          <w:sz w:val="18"/>
          <w:szCs w:val="18"/>
        </w:rPr>
        <w:lastRenderedPageBreak/>
        <w:t>一般来说，分区容错无法避免，因此可以认为</w:t>
      </w:r>
      <w:r w:rsidRPr="0077062C">
        <w:rPr>
          <w:rFonts w:ascii="Verdana" w:eastAsia="宋体" w:hAnsi="Verdana" w:cs="宋体" w:hint="eastAsia"/>
          <w:color w:val="4B4B4B"/>
          <w:kern w:val="0"/>
          <w:sz w:val="18"/>
          <w:szCs w:val="18"/>
        </w:rPr>
        <w:t xml:space="preserve"> CAP </w:t>
      </w:r>
      <w:r w:rsidRPr="0077062C">
        <w:rPr>
          <w:rFonts w:ascii="Verdana" w:eastAsia="宋体" w:hAnsi="Verdana" w:cs="宋体" w:hint="eastAsia"/>
          <w:color w:val="4B4B4B"/>
          <w:kern w:val="0"/>
          <w:sz w:val="18"/>
          <w:szCs w:val="18"/>
        </w:rPr>
        <w:t>的</w:t>
      </w:r>
      <w:r w:rsidRPr="0077062C">
        <w:rPr>
          <w:rFonts w:ascii="Verdana" w:eastAsia="宋体" w:hAnsi="Verdana" w:cs="宋体" w:hint="eastAsia"/>
          <w:color w:val="4B4B4B"/>
          <w:kern w:val="0"/>
          <w:sz w:val="18"/>
          <w:szCs w:val="18"/>
        </w:rPr>
        <w:t xml:space="preserve"> P </w:t>
      </w:r>
      <w:r w:rsidRPr="0077062C">
        <w:rPr>
          <w:rFonts w:ascii="Verdana" w:eastAsia="宋体" w:hAnsi="Verdana" w:cs="宋体" w:hint="eastAsia"/>
          <w:color w:val="4B4B4B"/>
          <w:kern w:val="0"/>
          <w:sz w:val="18"/>
          <w:szCs w:val="18"/>
        </w:rPr>
        <w:t>总是成立。</w:t>
      </w:r>
      <w:r w:rsidRPr="0077062C">
        <w:rPr>
          <w:rFonts w:ascii="Verdana" w:eastAsia="宋体" w:hAnsi="Verdana" w:cs="宋体" w:hint="eastAsia"/>
          <w:color w:val="4B4B4B"/>
          <w:kern w:val="0"/>
          <w:sz w:val="18"/>
          <w:szCs w:val="18"/>
        </w:rPr>
        <w:t xml:space="preserve">CAP </w:t>
      </w:r>
      <w:r w:rsidRPr="0077062C">
        <w:rPr>
          <w:rFonts w:ascii="Verdana" w:eastAsia="宋体" w:hAnsi="Verdana" w:cs="宋体" w:hint="eastAsia"/>
          <w:color w:val="4B4B4B"/>
          <w:kern w:val="0"/>
          <w:sz w:val="18"/>
          <w:szCs w:val="18"/>
        </w:rPr>
        <w:t>定理告诉我们，剩下的</w:t>
      </w:r>
      <w:r w:rsidRPr="0077062C">
        <w:rPr>
          <w:rFonts w:ascii="Verdana" w:eastAsia="宋体" w:hAnsi="Verdana" w:cs="宋体" w:hint="eastAsia"/>
          <w:color w:val="4B4B4B"/>
          <w:kern w:val="0"/>
          <w:sz w:val="18"/>
          <w:szCs w:val="18"/>
        </w:rPr>
        <w:t xml:space="preserve"> C </w:t>
      </w:r>
      <w:r w:rsidRPr="0077062C">
        <w:rPr>
          <w:rFonts w:ascii="Verdana" w:eastAsia="宋体" w:hAnsi="Verdana" w:cs="宋体" w:hint="eastAsia"/>
          <w:color w:val="4B4B4B"/>
          <w:kern w:val="0"/>
          <w:sz w:val="18"/>
          <w:szCs w:val="18"/>
        </w:rPr>
        <w:t>和</w:t>
      </w:r>
      <w:r w:rsidRPr="0077062C">
        <w:rPr>
          <w:rFonts w:ascii="Verdana" w:eastAsia="宋体" w:hAnsi="Verdana" w:cs="宋体" w:hint="eastAsia"/>
          <w:color w:val="4B4B4B"/>
          <w:kern w:val="0"/>
          <w:sz w:val="18"/>
          <w:szCs w:val="18"/>
        </w:rPr>
        <w:t xml:space="preserve"> A </w:t>
      </w:r>
      <w:r w:rsidRPr="0077062C">
        <w:rPr>
          <w:rFonts w:ascii="Verdana" w:eastAsia="宋体" w:hAnsi="Verdana" w:cs="宋体" w:hint="eastAsia"/>
          <w:color w:val="4B4B4B"/>
          <w:kern w:val="0"/>
          <w:sz w:val="18"/>
          <w:szCs w:val="18"/>
        </w:rPr>
        <w:t>无法同时做到。</w:t>
      </w:r>
    </w:p>
    <w:p w:rsidR="005B5DF1" w:rsidRPr="005B5DF1" w:rsidRDefault="00D77640" w:rsidP="005B5DF1">
      <w:pPr>
        <w:pStyle w:val="2"/>
        <w:rPr>
          <w:rFonts w:ascii="Verdana" w:eastAsia="宋体" w:hAnsi="Verdana" w:cs="宋体" w:hint="eastAsia"/>
          <w:color w:val="4B4B4B"/>
          <w:kern w:val="0"/>
          <w:sz w:val="18"/>
          <w:szCs w:val="18"/>
        </w:rPr>
      </w:pPr>
      <w:r w:rsidRPr="00D77640">
        <w:t>一致性（</w:t>
      </w:r>
      <w:r w:rsidRPr="00D77640">
        <w:t>C</w:t>
      </w:r>
      <w:r w:rsidR="005B5DF1">
        <w:t>）</w:t>
      </w:r>
    </w:p>
    <w:p w:rsidR="00D77640" w:rsidRDefault="005B5DF1"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F54071">
        <w:rPr>
          <w:rFonts w:ascii="Verdana" w:eastAsia="宋体" w:hAnsi="Verdana" w:cs="宋体" w:hint="eastAsia"/>
          <w:color w:val="4B4B4B"/>
          <w:kern w:val="0"/>
          <w:sz w:val="18"/>
          <w:szCs w:val="18"/>
        </w:rPr>
        <w:t xml:space="preserve">Consistency </w:t>
      </w:r>
      <w:r w:rsidRPr="00F54071">
        <w:rPr>
          <w:rFonts w:ascii="Verdana" w:eastAsia="宋体" w:hAnsi="Verdana" w:cs="宋体" w:hint="eastAsia"/>
          <w:color w:val="4B4B4B"/>
          <w:kern w:val="0"/>
          <w:sz w:val="18"/>
          <w:szCs w:val="18"/>
        </w:rPr>
        <w:t>中文叫做</w:t>
      </w:r>
      <w:r w:rsidRPr="00F54071">
        <w:rPr>
          <w:rFonts w:ascii="Verdana" w:eastAsia="宋体" w:hAnsi="Verdana" w:cs="宋体" w:hint="eastAsia"/>
          <w:color w:val="4B4B4B"/>
          <w:kern w:val="0"/>
          <w:sz w:val="18"/>
          <w:szCs w:val="18"/>
        </w:rPr>
        <w:t>"</w:t>
      </w:r>
      <w:r w:rsidRPr="00F54071">
        <w:rPr>
          <w:rFonts w:ascii="Verdana" w:eastAsia="宋体" w:hAnsi="Verdana" w:cs="宋体" w:hint="eastAsia"/>
          <w:color w:val="4B4B4B"/>
          <w:kern w:val="0"/>
          <w:sz w:val="18"/>
          <w:szCs w:val="18"/>
        </w:rPr>
        <w:t>一致性</w:t>
      </w:r>
      <w:r w:rsidRPr="00F54071">
        <w:rPr>
          <w:rFonts w:ascii="Verdana" w:eastAsia="宋体" w:hAnsi="Verdana" w:cs="宋体" w:hint="eastAsia"/>
          <w:color w:val="4B4B4B"/>
          <w:kern w:val="0"/>
          <w:sz w:val="18"/>
          <w:szCs w:val="18"/>
        </w:rPr>
        <w:t>"</w:t>
      </w:r>
      <w:r>
        <w:rPr>
          <w:rFonts w:ascii="Verdana" w:eastAsia="宋体" w:hAnsi="Verdana" w:cs="宋体" w:hint="eastAsia"/>
          <w:color w:val="4B4B4B"/>
          <w:kern w:val="0"/>
          <w:sz w:val="18"/>
          <w:szCs w:val="18"/>
        </w:rPr>
        <w:t>，访问</w:t>
      </w:r>
      <w:r w:rsidR="00D77640" w:rsidRPr="00D77640">
        <w:rPr>
          <w:rFonts w:ascii="Verdana" w:eastAsia="宋体" w:hAnsi="Verdana" w:cs="宋体"/>
          <w:color w:val="4B4B4B"/>
          <w:kern w:val="0"/>
          <w:sz w:val="18"/>
          <w:szCs w:val="18"/>
        </w:rPr>
        <w:t>分布式系统中的</w:t>
      </w:r>
      <w:r>
        <w:rPr>
          <w:rFonts w:ascii="Verdana" w:eastAsia="宋体" w:hAnsi="Verdana" w:cs="宋体" w:hint="eastAsia"/>
          <w:color w:val="4B4B4B"/>
          <w:kern w:val="0"/>
          <w:sz w:val="18"/>
          <w:szCs w:val="18"/>
        </w:rPr>
        <w:t>所有</w:t>
      </w:r>
      <w:r>
        <w:rPr>
          <w:rFonts w:ascii="Verdana" w:eastAsia="宋体" w:hAnsi="Verdana" w:cs="宋体"/>
          <w:color w:val="4B4B4B"/>
          <w:kern w:val="0"/>
          <w:sz w:val="18"/>
          <w:szCs w:val="18"/>
        </w:rPr>
        <w:t>的节点，在同一时刻获取</w:t>
      </w:r>
      <w:r w:rsidR="00D77640" w:rsidRPr="00D77640">
        <w:rPr>
          <w:rFonts w:ascii="Verdana" w:eastAsia="宋体" w:hAnsi="Verdana" w:cs="宋体"/>
          <w:color w:val="4B4B4B"/>
          <w:kern w:val="0"/>
          <w:sz w:val="18"/>
          <w:szCs w:val="18"/>
        </w:rPr>
        <w:t>同样的值。（等同于所有节点访问同一份最新的数据副本）</w:t>
      </w:r>
    </w:p>
    <w:p w:rsidR="00F54071" w:rsidRDefault="00F54071" w:rsidP="00F5407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F54071">
        <w:rPr>
          <w:rFonts w:ascii="Verdana" w:eastAsia="宋体" w:hAnsi="Verdana" w:cs="宋体" w:hint="eastAsia"/>
          <w:color w:val="4B4B4B"/>
          <w:kern w:val="0"/>
          <w:sz w:val="18"/>
          <w:szCs w:val="18"/>
        </w:rPr>
        <w:t>举例来说，某条记录是</w:t>
      </w:r>
      <w:r w:rsidRPr="00F54071">
        <w:rPr>
          <w:rFonts w:ascii="Verdana" w:eastAsia="宋体" w:hAnsi="Verdana" w:cs="宋体" w:hint="eastAsia"/>
          <w:color w:val="4B4B4B"/>
          <w:kern w:val="0"/>
          <w:sz w:val="18"/>
          <w:szCs w:val="18"/>
        </w:rPr>
        <w:t xml:space="preserve"> v0</w:t>
      </w:r>
      <w:r w:rsidRPr="00F54071">
        <w:rPr>
          <w:rFonts w:ascii="Verdana" w:eastAsia="宋体" w:hAnsi="Verdana" w:cs="宋体" w:hint="eastAsia"/>
          <w:color w:val="4B4B4B"/>
          <w:kern w:val="0"/>
          <w:sz w:val="18"/>
          <w:szCs w:val="18"/>
        </w:rPr>
        <w:t>，用户向</w:t>
      </w:r>
      <w:r w:rsidRPr="00F54071">
        <w:rPr>
          <w:rFonts w:ascii="Verdana" w:eastAsia="宋体" w:hAnsi="Verdana" w:cs="宋体" w:hint="eastAsia"/>
          <w:color w:val="4B4B4B"/>
          <w:kern w:val="0"/>
          <w:sz w:val="18"/>
          <w:szCs w:val="18"/>
        </w:rPr>
        <w:t xml:space="preserve"> G1 </w:t>
      </w:r>
      <w:r w:rsidRPr="00F54071">
        <w:rPr>
          <w:rFonts w:ascii="Verdana" w:eastAsia="宋体" w:hAnsi="Verdana" w:cs="宋体" w:hint="eastAsia"/>
          <w:color w:val="4B4B4B"/>
          <w:kern w:val="0"/>
          <w:sz w:val="18"/>
          <w:szCs w:val="18"/>
        </w:rPr>
        <w:t>发起一个写操作，将其改为</w:t>
      </w:r>
      <w:r w:rsidRPr="00F54071">
        <w:rPr>
          <w:rFonts w:ascii="Verdana" w:eastAsia="宋体" w:hAnsi="Verdana" w:cs="宋体" w:hint="eastAsia"/>
          <w:color w:val="4B4B4B"/>
          <w:kern w:val="0"/>
          <w:sz w:val="18"/>
          <w:szCs w:val="18"/>
        </w:rPr>
        <w:t xml:space="preserve"> v1</w:t>
      </w:r>
      <w:r w:rsidRPr="00F54071">
        <w:rPr>
          <w:rFonts w:ascii="Verdana" w:eastAsia="宋体" w:hAnsi="Verdana" w:cs="宋体" w:hint="eastAsia"/>
          <w:color w:val="4B4B4B"/>
          <w:kern w:val="0"/>
          <w:sz w:val="18"/>
          <w:szCs w:val="18"/>
        </w:rPr>
        <w:t>。</w:t>
      </w:r>
    </w:p>
    <w:p w:rsidR="00F54071" w:rsidRPr="00F54071" w:rsidRDefault="00F54071" w:rsidP="00F54071">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Pr>
          <w:rFonts w:ascii="Verdana" w:eastAsia="宋体" w:hAnsi="Verdana" w:cs="宋体"/>
          <w:color w:val="4B4B4B"/>
          <w:kern w:val="0"/>
          <w:sz w:val="18"/>
          <w:szCs w:val="18"/>
        </w:rPr>
        <w:t>非一致性系统</w:t>
      </w:r>
      <w:r>
        <w:rPr>
          <w:rFonts w:ascii="Verdana" w:eastAsia="宋体" w:hAnsi="Verdana" w:cs="宋体" w:hint="eastAsia"/>
          <w:color w:val="4B4B4B"/>
          <w:kern w:val="0"/>
          <w:sz w:val="18"/>
          <w:szCs w:val="18"/>
        </w:rPr>
        <w:t>，</w:t>
      </w:r>
      <w:r>
        <w:rPr>
          <w:rFonts w:ascii="Verdana" w:eastAsia="宋体" w:hAnsi="Verdana" w:cs="宋体"/>
          <w:color w:val="4B4B4B"/>
          <w:kern w:val="0"/>
          <w:sz w:val="18"/>
          <w:szCs w:val="18"/>
        </w:rPr>
        <w:t>如果</w:t>
      </w:r>
      <w:r>
        <w:rPr>
          <w:rFonts w:ascii="Verdana" w:eastAsia="宋体" w:hAnsi="Verdana" w:cs="宋体"/>
          <w:color w:val="4B4B4B"/>
          <w:kern w:val="0"/>
          <w:sz w:val="18"/>
          <w:szCs w:val="18"/>
        </w:rPr>
        <w:t>client</w:t>
      </w:r>
      <w:r>
        <w:rPr>
          <w:rFonts w:ascii="Verdana" w:eastAsia="宋体" w:hAnsi="Verdana" w:cs="宋体"/>
          <w:color w:val="4B4B4B"/>
          <w:kern w:val="0"/>
          <w:sz w:val="18"/>
          <w:szCs w:val="18"/>
        </w:rPr>
        <w:t>从</w:t>
      </w:r>
      <w:r>
        <w:rPr>
          <w:rFonts w:ascii="Verdana" w:eastAsia="宋体" w:hAnsi="Verdana" w:cs="宋体"/>
          <w:color w:val="4B4B4B"/>
          <w:kern w:val="0"/>
          <w:sz w:val="18"/>
          <w:szCs w:val="18"/>
        </w:rPr>
        <w:t>G2</w:t>
      </w:r>
      <w:r>
        <w:rPr>
          <w:rFonts w:ascii="Verdana" w:eastAsia="宋体" w:hAnsi="Verdana" w:cs="宋体"/>
          <w:color w:val="4B4B4B"/>
          <w:kern w:val="0"/>
          <w:sz w:val="18"/>
          <w:szCs w:val="18"/>
        </w:rPr>
        <w:t>获取则得到</w:t>
      </w:r>
      <w:r w:rsidR="00D35EB3">
        <w:rPr>
          <w:rFonts w:ascii="Verdana" w:eastAsia="宋体" w:hAnsi="Verdana" w:cs="宋体"/>
          <w:color w:val="4B4B4B"/>
          <w:kern w:val="0"/>
          <w:sz w:val="18"/>
          <w:szCs w:val="18"/>
        </w:rPr>
        <w:t>v0</w:t>
      </w:r>
      <w:r>
        <w:rPr>
          <w:rFonts w:ascii="Verdana" w:eastAsia="宋体" w:hAnsi="Verdana" w:cs="宋体" w:hint="eastAsia"/>
          <w:color w:val="4B4B4B"/>
          <w:kern w:val="0"/>
          <w:sz w:val="18"/>
          <w:szCs w:val="18"/>
        </w:rPr>
        <w:t>；一致性系统从</w:t>
      </w:r>
      <w:r>
        <w:rPr>
          <w:rFonts w:ascii="Verdana" w:eastAsia="宋体" w:hAnsi="Verdana" w:cs="宋体" w:hint="eastAsia"/>
          <w:color w:val="4B4B4B"/>
          <w:kern w:val="0"/>
          <w:sz w:val="18"/>
          <w:szCs w:val="18"/>
        </w:rPr>
        <w:t>G</w:t>
      </w:r>
      <w:r>
        <w:rPr>
          <w:rFonts w:ascii="Verdana" w:eastAsia="宋体" w:hAnsi="Verdana" w:cs="宋体"/>
          <w:color w:val="4B4B4B"/>
          <w:kern w:val="0"/>
          <w:sz w:val="18"/>
          <w:szCs w:val="18"/>
        </w:rPr>
        <w:t>2</w:t>
      </w:r>
      <w:r>
        <w:rPr>
          <w:rFonts w:ascii="Verdana" w:eastAsia="宋体" w:hAnsi="Verdana" w:cs="宋体"/>
          <w:color w:val="4B4B4B"/>
          <w:kern w:val="0"/>
          <w:sz w:val="18"/>
          <w:szCs w:val="18"/>
        </w:rPr>
        <w:t>获取则获取</w:t>
      </w:r>
      <w:r>
        <w:rPr>
          <w:rFonts w:ascii="Verdana" w:eastAsia="宋体" w:hAnsi="Verdana" w:cs="宋体"/>
          <w:color w:val="4B4B4B"/>
          <w:kern w:val="0"/>
          <w:sz w:val="18"/>
          <w:szCs w:val="18"/>
        </w:rPr>
        <w:t>v1</w:t>
      </w:r>
      <w:r>
        <w:rPr>
          <w:rFonts w:ascii="Verdana" w:eastAsia="宋体" w:hAnsi="Verdana" w:cs="宋体" w:hint="eastAsia"/>
          <w:color w:val="4B4B4B"/>
          <w:kern w:val="0"/>
          <w:sz w:val="18"/>
          <w:szCs w:val="18"/>
        </w:rPr>
        <w:t>。</w:t>
      </w:r>
    </w:p>
    <w:p w:rsidR="00F54071" w:rsidRDefault="00F54071" w:rsidP="00F54071">
      <w:pPr>
        <w:widowControl/>
        <w:shd w:val="clear" w:color="auto" w:fill="FFFFFF"/>
        <w:spacing w:before="100" w:beforeAutospacing="1" w:after="100" w:afterAutospacing="1"/>
        <w:ind w:left="450"/>
        <w:jc w:val="left"/>
        <w:rPr>
          <w:rFonts w:ascii="Verdana" w:eastAsia="宋体" w:hAnsi="Verdana" w:cs="宋体" w:hint="eastAsia"/>
          <w:color w:val="4B4B4B"/>
          <w:kern w:val="0"/>
          <w:sz w:val="18"/>
          <w:szCs w:val="18"/>
        </w:rPr>
      </w:pPr>
      <w:r>
        <w:rPr>
          <w:noProof/>
        </w:rPr>
        <w:drawing>
          <wp:inline distT="0" distB="0" distL="0" distR="0" wp14:anchorId="08D642FF" wp14:editId="76F30D9F">
            <wp:extent cx="5274310" cy="2320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0290"/>
                    </a:xfrm>
                    <a:prstGeom prst="rect">
                      <a:avLst/>
                    </a:prstGeom>
                  </pic:spPr>
                </pic:pic>
              </a:graphicData>
            </a:graphic>
          </wp:inline>
        </w:drawing>
      </w:r>
    </w:p>
    <w:p w:rsidR="00F54071" w:rsidRPr="00D77640" w:rsidRDefault="00F54071" w:rsidP="00F54071">
      <w:pPr>
        <w:widowControl/>
        <w:shd w:val="clear" w:color="auto" w:fill="FFFFFF"/>
        <w:spacing w:before="100" w:beforeAutospacing="1" w:after="100" w:afterAutospacing="1"/>
        <w:ind w:left="450"/>
        <w:jc w:val="center"/>
        <w:rPr>
          <w:rFonts w:ascii="Verdana" w:eastAsia="宋体" w:hAnsi="Verdana" w:cs="宋体" w:hint="eastAsia"/>
          <w:color w:val="4B4B4B"/>
          <w:kern w:val="0"/>
          <w:sz w:val="18"/>
          <w:szCs w:val="18"/>
        </w:rPr>
      </w:pPr>
      <w:r>
        <w:rPr>
          <w:noProof/>
        </w:rPr>
        <w:drawing>
          <wp:inline distT="0" distB="0" distL="0" distR="0" wp14:anchorId="64D2D481" wp14:editId="25CFD9F3">
            <wp:extent cx="5274310" cy="22688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68855"/>
                    </a:xfrm>
                    <a:prstGeom prst="rect">
                      <a:avLst/>
                    </a:prstGeom>
                  </pic:spPr>
                </pic:pic>
              </a:graphicData>
            </a:graphic>
          </wp:inline>
        </w:drawing>
      </w:r>
    </w:p>
    <w:p w:rsidR="005B5DF1" w:rsidRDefault="00D77640" w:rsidP="005B5DF1">
      <w:pPr>
        <w:pStyle w:val="2"/>
      </w:pPr>
      <w:r w:rsidRPr="00D77640">
        <w:t>可用性（</w:t>
      </w:r>
      <w:r w:rsidRPr="00D77640">
        <w:t>A</w:t>
      </w:r>
      <w:r w:rsidR="005B5DF1">
        <w:t>）</w:t>
      </w:r>
    </w:p>
    <w:p w:rsidR="00F54071" w:rsidRDefault="00F54071" w:rsidP="005B5DF1">
      <w:pPr>
        <w:rPr>
          <w:rFonts w:ascii="Verdana" w:eastAsia="宋体" w:hAnsi="Verdana" w:cs="宋体"/>
          <w:color w:val="4B4B4B"/>
          <w:kern w:val="0"/>
          <w:sz w:val="18"/>
          <w:szCs w:val="18"/>
        </w:rPr>
      </w:pPr>
      <w:r w:rsidRPr="005B5DF1">
        <w:rPr>
          <w:rFonts w:ascii="Verdana" w:eastAsia="宋体" w:hAnsi="Verdana" w:cs="宋体" w:hint="eastAsia"/>
          <w:color w:val="4B4B4B"/>
          <w:kern w:val="0"/>
          <w:sz w:val="18"/>
          <w:szCs w:val="18"/>
        </w:rPr>
        <w:t xml:space="preserve">Availability </w:t>
      </w:r>
      <w:r w:rsidRPr="005B5DF1">
        <w:rPr>
          <w:rFonts w:ascii="Verdana" w:eastAsia="宋体" w:hAnsi="Verdana" w:cs="宋体" w:hint="eastAsia"/>
          <w:color w:val="4B4B4B"/>
          <w:kern w:val="0"/>
          <w:sz w:val="18"/>
          <w:szCs w:val="18"/>
        </w:rPr>
        <w:t>中文叫做</w:t>
      </w:r>
      <w:r w:rsidRPr="005B5DF1">
        <w:rPr>
          <w:rFonts w:ascii="Verdana" w:eastAsia="宋体" w:hAnsi="Verdana" w:cs="宋体" w:hint="eastAsia"/>
          <w:color w:val="4B4B4B"/>
          <w:kern w:val="0"/>
          <w:sz w:val="18"/>
          <w:szCs w:val="18"/>
        </w:rPr>
        <w:t>"</w:t>
      </w:r>
      <w:r w:rsidRPr="005B5DF1">
        <w:rPr>
          <w:rFonts w:ascii="Verdana" w:eastAsia="宋体" w:hAnsi="Verdana" w:cs="宋体" w:hint="eastAsia"/>
          <w:color w:val="4B4B4B"/>
          <w:kern w:val="0"/>
          <w:sz w:val="18"/>
          <w:szCs w:val="18"/>
        </w:rPr>
        <w:t>可用性</w:t>
      </w:r>
      <w:r w:rsidRPr="005B5DF1">
        <w:rPr>
          <w:rFonts w:ascii="Verdana" w:eastAsia="宋体" w:hAnsi="Verdana" w:cs="宋体" w:hint="eastAsia"/>
          <w:color w:val="4B4B4B"/>
          <w:kern w:val="0"/>
          <w:sz w:val="18"/>
          <w:szCs w:val="18"/>
        </w:rPr>
        <w:t>"</w:t>
      </w:r>
      <w:r w:rsidRPr="005B5DF1">
        <w:rPr>
          <w:rFonts w:ascii="Verdana" w:eastAsia="宋体" w:hAnsi="Verdana" w:cs="宋体" w:hint="eastAsia"/>
          <w:color w:val="4B4B4B"/>
          <w:kern w:val="0"/>
          <w:sz w:val="18"/>
          <w:szCs w:val="18"/>
        </w:rPr>
        <w:t>，意思是只要收到用户的请求，服务器就必须给出回应。</w:t>
      </w:r>
      <w:r w:rsidRPr="00F54071">
        <w:rPr>
          <w:rFonts w:ascii="Verdana" w:eastAsia="宋体" w:hAnsi="Verdana" w:cs="宋体" w:hint="eastAsia"/>
          <w:color w:val="4B4B4B"/>
          <w:kern w:val="0"/>
          <w:sz w:val="18"/>
          <w:szCs w:val="18"/>
        </w:rPr>
        <w:t>用户可以选择向</w:t>
      </w:r>
      <w:r w:rsidRPr="00F54071">
        <w:rPr>
          <w:rFonts w:ascii="Verdana" w:eastAsia="宋体" w:hAnsi="Verdana" w:cs="宋体" w:hint="eastAsia"/>
          <w:color w:val="4B4B4B"/>
          <w:kern w:val="0"/>
          <w:sz w:val="18"/>
          <w:szCs w:val="18"/>
        </w:rPr>
        <w:t xml:space="preserve"> G1 </w:t>
      </w:r>
      <w:r w:rsidRPr="00F54071">
        <w:rPr>
          <w:rFonts w:ascii="Verdana" w:eastAsia="宋体" w:hAnsi="Verdana" w:cs="宋体" w:hint="eastAsia"/>
          <w:color w:val="4B4B4B"/>
          <w:kern w:val="0"/>
          <w:sz w:val="18"/>
          <w:szCs w:val="18"/>
        </w:rPr>
        <w:t>或</w:t>
      </w:r>
      <w:r w:rsidRPr="00F54071">
        <w:rPr>
          <w:rFonts w:ascii="Verdana" w:eastAsia="宋体" w:hAnsi="Verdana" w:cs="宋体" w:hint="eastAsia"/>
          <w:color w:val="4B4B4B"/>
          <w:kern w:val="0"/>
          <w:sz w:val="18"/>
          <w:szCs w:val="18"/>
        </w:rPr>
        <w:t xml:space="preserve"> G2 </w:t>
      </w:r>
      <w:r w:rsidRPr="00F54071">
        <w:rPr>
          <w:rFonts w:ascii="Verdana" w:eastAsia="宋体" w:hAnsi="Verdana" w:cs="宋体" w:hint="eastAsia"/>
          <w:color w:val="4B4B4B"/>
          <w:kern w:val="0"/>
          <w:sz w:val="18"/>
          <w:szCs w:val="18"/>
        </w:rPr>
        <w:t>发起读操作。不管是哪台服务器，只要收到请求，就必须告诉用户，到底是</w:t>
      </w:r>
      <w:r w:rsidRPr="00F54071">
        <w:rPr>
          <w:rFonts w:ascii="Verdana" w:eastAsia="宋体" w:hAnsi="Verdana" w:cs="宋体" w:hint="eastAsia"/>
          <w:color w:val="4B4B4B"/>
          <w:kern w:val="0"/>
          <w:sz w:val="18"/>
          <w:szCs w:val="18"/>
        </w:rPr>
        <w:t xml:space="preserve"> v0 </w:t>
      </w:r>
      <w:r w:rsidRPr="00F54071">
        <w:rPr>
          <w:rFonts w:ascii="Verdana" w:eastAsia="宋体" w:hAnsi="Verdana" w:cs="宋体" w:hint="eastAsia"/>
          <w:color w:val="4B4B4B"/>
          <w:kern w:val="0"/>
          <w:sz w:val="18"/>
          <w:szCs w:val="18"/>
        </w:rPr>
        <w:t>还是</w:t>
      </w:r>
      <w:r w:rsidRPr="00F54071">
        <w:rPr>
          <w:rFonts w:ascii="Verdana" w:eastAsia="宋体" w:hAnsi="Verdana" w:cs="宋体" w:hint="eastAsia"/>
          <w:color w:val="4B4B4B"/>
          <w:kern w:val="0"/>
          <w:sz w:val="18"/>
          <w:szCs w:val="18"/>
        </w:rPr>
        <w:t xml:space="preserve"> v1</w:t>
      </w:r>
      <w:r w:rsidRPr="00F54071">
        <w:rPr>
          <w:rFonts w:ascii="Verdana" w:eastAsia="宋体" w:hAnsi="Verdana" w:cs="宋体" w:hint="eastAsia"/>
          <w:color w:val="4B4B4B"/>
          <w:kern w:val="0"/>
          <w:sz w:val="18"/>
          <w:szCs w:val="18"/>
        </w:rPr>
        <w:t>，否则就不满足可用性。</w:t>
      </w:r>
    </w:p>
    <w:p w:rsidR="00F54071" w:rsidRDefault="00774083" w:rsidP="00774083">
      <w:pPr>
        <w:pStyle w:val="2"/>
      </w:pPr>
      <w:r w:rsidRPr="00774083">
        <w:rPr>
          <w:rFonts w:hint="eastAsia"/>
        </w:rPr>
        <w:lastRenderedPageBreak/>
        <w:t xml:space="preserve">Consistency </w:t>
      </w:r>
      <w:r w:rsidRPr="00774083">
        <w:rPr>
          <w:rFonts w:hint="eastAsia"/>
        </w:rPr>
        <w:t>和</w:t>
      </w:r>
      <w:r w:rsidRPr="00774083">
        <w:rPr>
          <w:rFonts w:hint="eastAsia"/>
        </w:rPr>
        <w:t xml:space="preserve"> Availability </w:t>
      </w:r>
      <w:r w:rsidRPr="00774083">
        <w:rPr>
          <w:rFonts w:hint="eastAsia"/>
        </w:rPr>
        <w:t>的矛盾</w:t>
      </w:r>
    </w:p>
    <w:p w:rsidR="00774083" w:rsidRPr="005B5DF1" w:rsidRDefault="00774083"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B5DF1">
        <w:rPr>
          <w:rFonts w:ascii="Verdana" w:eastAsia="宋体" w:hAnsi="Verdana" w:cs="宋体" w:hint="eastAsia"/>
          <w:color w:val="4B4B4B"/>
          <w:kern w:val="0"/>
          <w:sz w:val="18"/>
          <w:szCs w:val="18"/>
        </w:rPr>
        <w:t>一致性和可用性，为什么不可能同时成立？答案很简单，因为可能通信失败（即出现分区容错）。</w:t>
      </w:r>
    </w:p>
    <w:p w:rsidR="00774083" w:rsidRPr="005B5DF1" w:rsidRDefault="00774083"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B5DF1">
        <w:rPr>
          <w:rFonts w:ascii="Verdana" w:eastAsia="宋体" w:hAnsi="Verdana" w:cs="宋体" w:hint="eastAsia"/>
          <w:color w:val="4B4B4B"/>
          <w:kern w:val="0"/>
          <w:sz w:val="18"/>
          <w:szCs w:val="18"/>
        </w:rPr>
        <w:t>如果保证</w:t>
      </w:r>
      <w:r w:rsidRPr="005B5DF1">
        <w:rPr>
          <w:rFonts w:ascii="Verdana" w:eastAsia="宋体" w:hAnsi="Verdana" w:cs="宋体" w:hint="eastAsia"/>
          <w:color w:val="4B4B4B"/>
          <w:kern w:val="0"/>
          <w:sz w:val="18"/>
          <w:szCs w:val="18"/>
        </w:rPr>
        <w:t xml:space="preserve"> G2 </w:t>
      </w:r>
      <w:r w:rsidRPr="005B5DF1">
        <w:rPr>
          <w:rFonts w:ascii="Verdana" w:eastAsia="宋体" w:hAnsi="Verdana" w:cs="宋体" w:hint="eastAsia"/>
          <w:color w:val="4B4B4B"/>
          <w:kern w:val="0"/>
          <w:sz w:val="18"/>
          <w:szCs w:val="18"/>
        </w:rPr>
        <w:t>的一致性，那么</w:t>
      </w:r>
      <w:r w:rsidRPr="005B5DF1">
        <w:rPr>
          <w:rFonts w:ascii="Verdana" w:eastAsia="宋体" w:hAnsi="Verdana" w:cs="宋体" w:hint="eastAsia"/>
          <w:color w:val="4B4B4B"/>
          <w:kern w:val="0"/>
          <w:sz w:val="18"/>
          <w:szCs w:val="18"/>
        </w:rPr>
        <w:t xml:space="preserve"> G1 </w:t>
      </w:r>
      <w:r w:rsidRPr="005B5DF1">
        <w:rPr>
          <w:rFonts w:ascii="Verdana" w:eastAsia="宋体" w:hAnsi="Verdana" w:cs="宋体" w:hint="eastAsia"/>
          <w:color w:val="4B4B4B"/>
          <w:kern w:val="0"/>
          <w:sz w:val="18"/>
          <w:szCs w:val="18"/>
        </w:rPr>
        <w:t>必须在写操作时，锁定</w:t>
      </w:r>
      <w:r w:rsidRPr="005B5DF1">
        <w:rPr>
          <w:rFonts w:ascii="Verdana" w:eastAsia="宋体" w:hAnsi="Verdana" w:cs="宋体" w:hint="eastAsia"/>
          <w:color w:val="4B4B4B"/>
          <w:kern w:val="0"/>
          <w:sz w:val="18"/>
          <w:szCs w:val="18"/>
        </w:rPr>
        <w:t xml:space="preserve"> G2 </w:t>
      </w:r>
      <w:r w:rsidRPr="005B5DF1">
        <w:rPr>
          <w:rFonts w:ascii="Verdana" w:eastAsia="宋体" w:hAnsi="Verdana" w:cs="宋体" w:hint="eastAsia"/>
          <w:color w:val="4B4B4B"/>
          <w:kern w:val="0"/>
          <w:sz w:val="18"/>
          <w:szCs w:val="18"/>
        </w:rPr>
        <w:t>的读操作和写操作。只有数据同步后，才能重新开放读写。锁定期间，</w:t>
      </w:r>
      <w:r w:rsidRPr="005B5DF1">
        <w:rPr>
          <w:rFonts w:ascii="Verdana" w:eastAsia="宋体" w:hAnsi="Verdana" w:cs="宋体" w:hint="eastAsia"/>
          <w:color w:val="4B4B4B"/>
          <w:kern w:val="0"/>
          <w:sz w:val="18"/>
          <w:szCs w:val="18"/>
        </w:rPr>
        <w:t xml:space="preserve">G2 </w:t>
      </w:r>
      <w:r w:rsidRPr="005B5DF1">
        <w:rPr>
          <w:rFonts w:ascii="Verdana" w:eastAsia="宋体" w:hAnsi="Verdana" w:cs="宋体" w:hint="eastAsia"/>
          <w:color w:val="4B4B4B"/>
          <w:kern w:val="0"/>
          <w:sz w:val="18"/>
          <w:szCs w:val="18"/>
        </w:rPr>
        <w:t>不能读写，没有可用性不。</w:t>
      </w:r>
    </w:p>
    <w:p w:rsidR="00774083" w:rsidRPr="005B5DF1" w:rsidRDefault="00774083"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B5DF1">
        <w:rPr>
          <w:rFonts w:ascii="Verdana" w:eastAsia="宋体" w:hAnsi="Verdana" w:cs="宋体" w:hint="eastAsia"/>
          <w:color w:val="4B4B4B"/>
          <w:kern w:val="0"/>
          <w:sz w:val="18"/>
          <w:szCs w:val="18"/>
        </w:rPr>
        <w:t>如果保证</w:t>
      </w:r>
      <w:r w:rsidRPr="005B5DF1">
        <w:rPr>
          <w:rFonts w:ascii="Verdana" w:eastAsia="宋体" w:hAnsi="Verdana" w:cs="宋体" w:hint="eastAsia"/>
          <w:color w:val="4B4B4B"/>
          <w:kern w:val="0"/>
          <w:sz w:val="18"/>
          <w:szCs w:val="18"/>
        </w:rPr>
        <w:t xml:space="preserve"> G2 </w:t>
      </w:r>
      <w:r w:rsidRPr="005B5DF1">
        <w:rPr>
          <w:rFonts w:ascii="Verdana" w:eastAsia="宋体" w:hAnsi="Verdana" w:cs="宋体" w:hint="eastAsia"/>
          <w:color w:val="4B4B4B"/>
          <w:kern w:val="0"/>
          <w:sz w:val="18"/>
          <w:szCs w:val="18"/>
        </w:rPr>
        <w:t>的可用性，那么势必不能锁定</w:t>
      </w:r>
      <w:r w:rsidRPr="005B5DF1">
        <w:rPr>
          <w:rFonts w:ascii="Verdana" w:eastAsia="宋体" w:hAnsi="Verdana" w:cs="宋体" w:hint="eastAsia"/>
          <w:color w:val="4B4B4B"/>
          <w:kern w:val="0"/>
          <w:sz w:val="18"/>
          <w:szCs w:val="18"/>
        </w:rPr>
        <w:t xml:space="preserve"> G2</w:t>
      </w:r>
      <w:r w:rsidRPr="005B5DF1">
        <w:rPr>
          <w:rFonts w:ascii="Verdana" w:eastAsia="宋体" w:hAnsi="Verdana" w:cs="宋体" w:hint="eastAsia"/>
          <w:color w:val="4B4B4B"/>
          <w:kern w:val="0"/>
          <w:sz w:val="18"/>
          <w:szCs w:val="18"/>
        </w:rPr>
        <w:t>，所以一致性不成立。</w:t>
      </w:r>
    </w:p>
    <w:p w:rsidR="00774083" w:rsidRDefault="00774083"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r w:rsidRPr="005B5DF1">
        <w:rPr>
          <w:rFonts w:ascii="Verdana" w:eastAsia="宋体" w:hAnsi="Verdana" w:cs="宋体" w:hint="eastAsia"/>
          <w:color w:val="4B4B4B"/>
          <w:kern w:val="0"/>
          <w:sz w:val="18"/>
          <w:szCs w:val="18"/>
        </w:rPr>
        <w:t>综上所述，</w:t>
      </w:r>
      <w:r w:rsidRPr="005B5DF1">
        <w:rPr>
          <w:rFonts w:ascii="Verdana" w:eastAsia="宋体" w:hAnsi="Verdana" w:cs="宋体" w:hint="eastAsia"/>
          <w:color w:val="4B4B4B"/>
          <w:kern w:val="0"/>
          <w:sz w:val="18"/>
          <w:szCs w:val="18"/>
        </w:rPr>
        <w:t xml:space="preserve">G2 </w:t>
      </w:r>
      <w:r w:rsidRPr="005B5DF1">
        <w:rPr>
          <w:rFonts w:ascii="Verdana" w:eastAsia="宋体" w:hAnsi="Verdana" w:cs="宋体" w:hint="eastAsia"/>
          <w:color w:val="4B4B4B"/>
          <w:kern w:val="0"/>
          <w:sz w:val="18"/>
          <w:szCs w:val="18"/>
        </w:rPr>
        <w:t>无法同时做到一致性和可用性。系统设计时只能选择一个目标。如果追求一致性，那么无法保证所有节点的可用性；如果追求所有节点的可用性，那就没法做到一致性。</w:t>
      </w:r>
    </w:p>
    <w:p w:rsidR="003338DF" w:rsidRDefault="003338DF" w:rsidP="005B5DF1">
      <w:pPr>
        <w:widowControl/>
        <w:shd w:val="clear" w:color="auto" w:fill="FFFFFF"/>
        <w:spacing w:before="100" w:beforeAutospacing="1" w:after="100" w:afterAutospacing="1"/>
        <w:ind w:left="450"/>
        <w:jc w:val="left"/>
        <w:rPr>
          <w:rFonts w:ascii="Verdana" w:eastAsia="宋体" w:hAnsi="Verdana" w:cs="宋体"/>
          <w:color w:val="4B4B4B"/>
          <w:kern w:val="0"/>
          <w:sz w:val="18"/>
          <w:szCs w:val="18"/>
        </w:rPr>
      </w:pPr>
    </w:p>
    <w:p w:rsidR="003338DF" w:rsidRDefault="00D97DE4" w:rsidP="00D97DE4">
      <w:pPr>
        <w:pStyle w:val="1"/>
        <w:rPr>
          <w:shd w:val="clear" w:color="auto" w:fill="FFFFFF"/>
        </w:rPr>
      </w:pPr>
      <w:r w:rsidRPr="00D97DE4">
        <w:rPr>
          <w:rFonts w:hint="eastAsia"/>
          <w:shd w:val="clear" w:color="auto" w:fill="FFFFFF"/>
        </w:rPr>
        <w:t>BASE</w:t>
      </w:r>
      <w:r w:rsidRPr="00D97DE4">
        <w:rPr>
          <w:rFonts w:hint="eastAsia"/>
          <w:shd w:val="clear" w:color="auto" w:fill="FFFFFF"/>
        </w:rPr>
        <w:t>理论</w:t>
      </w:r>
    </w:p>
    <w:p w:rsidR="00D97DE4" w:rsidRPr="00D97DE4" w:rsidRDefault="00D97DE4" w:rsidP="00D97DE4">
      <w:pPr>
        <w:widowControl/>
        <w:shd w:val="clear" w:color="auto" w:fill="FFFFFF"/>
        <w:spacing w:before="100" w:beforeAutospacing="1" w:after="100" w:afterAutospacing="1"/>
        <w:ind w:firstLine="420"/>
        <w:jc w:val="left"/>
        <w:rPr>
          <w:rFonts w:ascii="Verdana" w:eastAsia="宋体" w:hAnsi="Verdana" w:cs="宋体"/>
          <w:color w:val="4B4B4B"/>
          <w:kern w:val="0"/>
          <w:sz w:val="18"/>
          <w:szCs w:val="18"/>
        </w:rPr>
      </w:pPr>
      <w:r w:rsidRPr="00D97DE4">
        <w:rPr>
          <w:rFonts w:ascii="Verdana" w:eastAsia="宋体" w:hAnsi="Verdana" w:cs="宋体"/>
          <w:color w:val="4B4B4B"/>
          <w:kern w:val="0"/>
          <w:sz w:val="18"/>
          <w:szCs w:val="18"/>
        </w:rPr>
        <w:t>BASE</w:t>
      </w:r>
      <w:r w:rsidRPr="00D97DE4">
        <w:rPr>
          <w:rFonts w:ascii="Verdana" w:eastAsia="宋体" w:hAnsi="Verdana" w:cs="宋体"/>
          <w:color w:val="4B4B4B"/>
          <w:kern w:val="0"/>
          <w:sz w:val="18"/>
          <w:szCs w:val="18"/>
        </w:rPr>
        <w:t>理论是</w:t>
      </w:r>
      <w:r w:rsidRPr="00D97DE4">
        <w:rPr>
          <w:rFonts w:ascii="Verdana" w:eastAsia="宋体" w:hAnsi="Verdana" w:cs="宋体"/>
          <w:color w:val="4B4B4B"/>
          <w:kern w:val="0"/>
          <w:sz w:val="18"/>
          <w:szCs w:val="18"/>
        </w:rPr>
        <w:t>Basically Available(</w:t>
      </w:r>
      <w:r w:rsidRPr="00D97DE4">
        <w:rPr>
          <w:rFonts w:ascii="Verdana" w:eastAsia="宋体" w:hAnsi="Verdana" w:cs="宋体"/>
          <w:color w:val="4B4B4B"/>
          <w:kern w:val="0"/>
          <w:sz w:val="18"/>
          <w:szCs w:val="18"/>
        </w:rPr>
        <w:t>基本可用</w:t>
      </w:r>
      <w:r w:rsidRPr="00D97DE4">
        <w:rPr>
          <w:rFonts w:ascii="Verdana" w:eastAsia="宋体" w:hAnsi="Verdana" w:cs="宋体"/>
          <w:color w:val="4B4B4B"/>
          <w:kern w:val="0"/>
          <w:sz w:val="18"/>
          <w:szCs w:val="18"/>
        </w:rPr>
        <w:t>)</w:t>
      </w:r>
      <w:r w:rsidRPr="00D97DE4">
        <w:rPr>
          <w:rFonts w:ascii="Verdana" w:eastAsia="宋体" w:hAnsi="Verdana" w:cs="宋体"/>
          <w:color w:val="4B4B4B"/>
          <w:kern w:val="0"/>
          <w:sz w:val="18"/>
          <w:szCs w:val="18"/>
        </w:rPr>
        <w:t>，</w:t>
      </w:r>
      <w:r w:rsidRPr="00D97DE4">
        <w:rPr>
          <w:rFonts w:ascii="Verdana" w:eastAsia="宋体" w:hAnsi="Verdana" w:cs="宋体"/>
          <w:color w:val="4B4B4B"/>
          <w:kern w:val="0"/>
          <w:sz w:val="18"/>
          <w:szCs w:val="18"/>
        </w:rPr>
        <w:t>Soft State</w:t>
      </w:r>
      <w:r w:rsidRPr="00D97DE4">
        <w:rPr>
          <w:rFonts w:ascii="Verdana" w:eastAsia="宋体" w:hAnsi="Verdana" w:cs="宋体"/>
          <w:color w:val="4B4B4B"/>
          <w:kern w:val="0"/>
          <w:sz w:val="18"/>
          <w:szCs w:val="18"/>
        </w:rPr>
        <w:t>（软状态）和</w:t>
      </w:r>
      <w:r w:rsidRPr="00D97DE4">
        <w:rPr>
          <w:rFonts w:ascii="Verdana" w:eastAsia="宋体" w:hAnsi="Verdana" w:cs="宋体"/>
          <w:color w:val="4B4B4B"/>
          <w:kern w:val="0"/>
          <w:sz w:val="18"/>
          <w:szCs w:val="18"/>
        </w:rPr>
        <w:t>Eventually Consistent</w:t>
      </w:r>
      <w:r w:rsidRPr="00D97DE4">
        <w:rPr>
          <w:rFonts w:ascii="Verdana" w:eastAsia="宋体" w:hAnsi="Verdana" w:cs="宋体"/>
          <w:color w:val="4B4B4B"/>
          <w:kern w:val="0"/>
          <w:sz w:val="18"/>
          <w:szCs w:val="18"/>
        </w:rPr>
        <w:t>（最终一致性）三个短语的缩写。</w:t>
      </w:r>
    </w:p>
    <w:p w:rsidR="00B7122C" w:rsidRDefault="00D97DE4" w:rsidP="00D97DE4">
      <w:pPr>
        <w:widowControl/>
        <w:shd w:val="clear" w:color="auto" w:fill="FFFFFF"/>
        <w:spacing w:before="100" w:beforeAutospacing="1" w:after="100" w:afterAutospacing="1"/>
        <w:ind w:firstLine="420"/>
        <w:jc w:val="left"/>
        <w:rPr>
          <w:rFonts w:ascii="Verdana" w:eastAsia="宋体" w:hAnsi="Verdana" w:cs="宋体"/>
          <w:color w:val="4B4B4B"/>
          <w:kern w:val="0"/>
          <w:sz w:val="18"/>
          <w:szCs w:val="18"/>
        </w:rPr>
      </w:pPr>
      <w:r w:rsidRPr="00D97DE4">
        <w:rPr>
          <w:rFonts w:ascii="Verdana" w:eastAsia="宋体" w:hAnsi="Verdana" w:cs="宋体"/>
          <w:color w:val="4B4B4B"/>
          <w:kern w:val="0"/>
          <w:sz w:val="18"/>
          <w:szCs w:val="18"/>
        </w:rPr>
        <w:t>其核心思想是：既是无法做到强一致性（</w:t>
      </w:r>
      <w:r w:rsidRPr="00D97DE4">
        <w:rPr>
          <w:rFonts w:ascii="Verdana" w:eastAsia="宋体" w:hAnsi="Verdana" w:cs="宋体"/>
          <w:color w:val="4B4B4B"/>
          <w:kern w:val="0"/>
          <w:sz w:val="18"/>
          <w:szCs w:val="18"/>
        </w:rPr>
        <w:t>Strong consistency</w:t>
      </w:r>
      <w:r w:rsidRPr="00D97DE4">
        <w:rPr>
          <w:rFonts w:ascii="Verdana" w:eastAsia="宋体" w:hAnsi="Verdana" w:cs="宋体"/>
          <w:color w:val="4B4B4B"/>
          <w:kern w:val="0"/>
          <w:sz w:val="18"/>
          <w:szCs w:val="18"/>
        </w:rPr>
        <w:t>），但每个应用都可以根据自身的业务特点，采用适当的方式来使系统达到最终一致性（</w:t>
      </w:r>
      <w:r w:rsidRPr="00D97DE4">
        <w:rPr>
          <w:rFonts w:ascii="Verdana" w:eastAsia="宋体" w:hAnsi="Verdana" w:cs="宋体"/>
          <w:color w:val="4B4B4B"/>
          <w:kern w:val="0"/>
          <w:sz w:val="18"/>
          <w:szCs w:val="18"/>
        </w:rPr>
        <w:t>Eventual consistency</w:t>
      </w:r>
      <w:r w:rsidRPr="00D97DE4">
        <w:rPr>
          <w:rFonts w:ascii="Verdana" w:eastAsia="宋体" w:hAnsi="Verdana" w:cs="宋体"/>
          <w:color w:val="4B4B4B"/>
          <w:kern w:val="0"/>
          <w:sz w:val="18"/>
          <w:szCs w:val="18"/>
        </w:rPr>
        <w:t>）</w:t>
      </w:r>
    </w:p>
    <w:p w:rsidR="00B7122C" w:rsidRDefault="00B7122C" w:rsidP="00B7122C">
      <w:pPr>
        <w:pStyle w:val="2"/>
      </w:pPr>
      <w:r w:rsidRPr="00B7122C">
        <w:t>基本可用（</w:t>
      </w:r>
      <w:r w:rsidRPr="00B7122C">
        <w:t>Basically Available</w:t>
      </w:r>
      <w:r w:rsidRPr="00B7122C">
        <w:t>）</w:t>
      </w:r>
    </w:p>
    <w:p w:rsidR="004A35D9" w:rsidRDefault="004A35D9" w:rsidP="004A35D9">
      <w:r>
        <w:rPr>
          <w:rFonts w:hint="eastAsia"/>
        </w:rPr>
        <w:t>什么是基本可用呢？假设系统，出现了不可预知的故障，但还是能用，相比较正常的系统而言：</w:t>
      </w:r>
    </w:p>
    <w:p w:rsidR="004A35D9" w:rsidRDefault="004A35D9" w:rsidP="004A35D9">
      <w:pPr>
        <w:pStyle w:val="a5"/>
        <w:numPr>
          <w:ilvl w:val="0"/>
          <w:numId w:val="3"/>
        </w:numPr>
        <w:ind w:firstLineChars="0"/>
      </w:pPr>
      <w:r>
        <w:rPr>
          <w:rFonts w:hint="eastAsia"/>
        </w:rPr>
        <w:t>响应时间上的损失：正常情况下的搜索引擎</w:t>
      </w:r>
      <w:r>
        <w:rPr>
          <w:rFonts w:hint="eastAsia"/>
        </w:rPr>
        <w:t>0.5</w:t>
      </w:r>
      <w:r>
        <w:rPr>
          <w:rFonts w:hint="eastAsia"/>
        </w:rPr>
        <w:t>秒即返回给用户结果，而基本可用的搜索引擎可以在</w:t>
      </w:r>
      <w:r>
        <w:rPr>
          <w:rFonts w:hint="eastAsia"/>
        </w:rPr>
        <w:t>2</w:t>
      </w:r>
      <w:r>
        <w:rPr>
          <w:rFonts w:hint="eastAsia"/>
        </w:rPr>
        <w:t>秒作用返回结果。</w:t>
      </w:r>
    </w:p>
    <w:p w:rsidR="00B7122C" w:rsidRPr="00B7122C" w:rsidRDefault="004A35D9" w:rsidP="004A35D9">
      <w:pPr>
        <w:pStyle w:val="a5"/>
        <w:numPr>
          <w:ilvl w:val="0"/>
          <w:numId w:val="3"/>
        </w:numPr>
        <w:ind w:firstLineChars="0"/>
        <w:rPr>
          <w:rFonts w:hint="eastAsia"/>
        </w:rPr>
      </w:pPr>
      <w:r>
        <w:rPr>
          <w:rFonts w:hint="eastAsia"/>
        </w:rPr>
        <w:t>功能上的损失：在一个电商网站上，正常情况下，用户可以顺利完成每一笔订单。但是到了大促期间，为了保护购物系统的稳定性，部分消费者可能会被引导到一个降级页面。</w:t>
      </w:r>
    </w:p>
    <w:p w:rsidR="00B7122C" w:rsidRDefault="00B7122C" w:rsidP="00B7122C">
      <w:pPr>
        <w:pStyle w:val="2"/>
      </w:pPr>
      <w:r w:rsidRPr="00B7122C">
        <w:t>软状态（</w:t>
      </w:r>
      <w:r w:rsidRPr="00B7122C">
        <w:t>Soft State</w:t>
      </w:r>
      <w:r w:rsidRPr="00B7122C">
        <w:t>）</w:t>
      </w:r>
    </w:p>
    <w:p w:rsidR="004A35D9" w:rsidRPr="004A35D9" w:rsidRDefault="004A35D9" w:rsidP="004A35D9">
      <w:pPr>
        <w:rPr>
          <w:rFonts w:hint="eastAsia"/>
        </w:rPr>
      </w:pPr>
      <w:r>
        <w:rPr>
          <w:rFonts w:hint="eastAsia"/>
        </w:rPr>
        <w:t>什么是软状态呢？相对于原子性而言，要求多个节点的数据副本都是一致的，这是一种“硬状态”。软状态指的是：允许系统中的数据存在中间状态，并认为该状态不影响系统的整体可用性，即允许系统在多个不同节点的数据副本存在数据延时。</w:t>
      </w:r>
    </w:p>
    <w:p w:rsidR="00B7122C" w:rsidRPr="00B7122C" w:rsidRDefault="00B7122C" w:rsidP="00B7122C">
      <w:pPr>
        <w:pStyle w:val="2"/>
      </w:pPr>
      <w:r w:rsidRPr="00B7122C">
        <w:lastRenderedPageBreak/>
        <w:t>最终一致性（</w:t>
      </w:r>
      <w:r w:rsidRPr="00B7122C">
        <w:t>Eventually Consistent</w:t>
      </w:r>
      <w:r w:rsidRPr="00B7122C">
        <w:t>）</w:t>
      </w:r>
    </w:p>
    <w:p w:rsidR="00B7122C" w:rsidRDefault="004A35D9" w:rsidP="00D97DE4">
      <w:pPr>
        <w:widowControl/>
        <w:shd w:val="clear" w:color="auto" w:fill="FFFFFF"/>
        <w:spacing w:before="100" w:beforeAutospacing="1" w:after="100" w:afterAutospacing="1"/>
        <w:ind w:firstLine="420"/>
        <w:jc w:val="left"/>
      </w:pPr>
      <w:proofErr w:type="gramStart"/>
      <w:r w:rsidRPr="004A35D9">
        <w:rPr>
          <w:rFonts w:hint="eastAsia"/>
        </w:rPr>
        <w:t>上面说软状态</w:t>
      </w:r>
      <w:proofErr w:type="gramEnd"/>
      <w:r w:rsidRPr="004A35D9">
        <w:rPr>
          <w:rFonts w:hint="eastAsia"/>
        </w:rPr>
        <w:t>，然后不可能一直是软状态，必须有个时间期限。在期限过后，应当保证所有副本保持数据一致性，从而达到数据的最终一致性。这个时间期限取决于网络延时、系统负载、数据复制方案设计等等因素。</w:t>
      </w:r>
    </w:p>
    <w:p w:rsidR="004A35D9" w:rsidRPr="004A35D9" w:rsidRDefault="004A35D9" w:rsidP="004A35D9">
      <w:pPr>
        <w:widowControl/>
        <w:shd w:val="clear" w:color="auto" w:fill="FFFFFF"/>
        <w:spacing w:before="100" w:beforeAutospacing="1" w:after="100" w:afterAutospacing="1"/>
        <w:jc w:val="left"/>
      </w:pPr>
      <w:r w:rsidRPr="004A35D9">
        <w:t>而在实际工程实践中，最终一致性分为</w:t>
      </w:r>
      <w:r w:rsidRPr="004A35D9">
        <w:t>5</w:t>
      </w:r>
      <w:r w:rsidRPr="004A35D9">
        <w:t>种：</w:t>
      </w:r>
    </w:p>
    <w:p w:rsidR="004A35D9" w:rsidRDefault="004A35D9" w:rsidP="004A35D9">
      <w:pPr>
        <w:pStyle w:val="a5"/>
        <w:numPr>
          <w:ilvl w:val="0"/>
          <w:numId w:val="4"/>
        </w:numPr>
        <w:ind w:firstLineChars="0"/>
      </w:pPr>
      <w:r w:rsidRPr="004A35D9">
        <w:t>因果一致性（</w:t>
      </w:r>
      <w:r w:rsidRPr="004A35D9">
        <w:t>Causal consistency</w:t>
      </w:r>
      <w:r w:rsidRPr="004A35D9">
        <w:t>）</w:t>
      </w:r>
    </w:p>
    <w:p w:rsidR="004A35D9" w:rsidRPr="004A35D9" w:rsidRDefault="004A35D9" w:rsidP="004A35D9">
      <w:pPr>
        <w:pStyle w:val="a5"/>
        <w:ind w:left="420" w:firstLineChars="0" w:firstLine="0"/>
      </w:pPr>
      <w:r w:rsidRPr="004A35D9">
        <w:t>因果一致性指的是：如果节点</w:t>
      </w:r>
      <w:r w:rsidRPr="004A35D9">
        <w:t>A</w:t>
      </w:r>
      <w:r w:rsidRPr="004A35D9">
        <w:t>在更新完某个数据后通知了节点</w:t>
      </w:r>
      <w:r w:rsidRPr="004A35D9">
        <w:t>B</w:t>
      </w:r>
      <w:r w:rsidRPr="004A35D9">
        <w:t>，那么节点</w:t>
      </w:r>
      <w:r w:rsidRPr="004A35D9">
        <w:t>B</w:t>
      </w:r>
      <w:r w:rsidRPr="004A35D9">
        <w:t>之后对该数据的访问和修改都是基于</w:t>
      </w:r>
      <w:r w:rsidRPr="004A35D9">
        <w:t>A</w:t>
      </w:r>
      <w:r w:rsidRPr="004A35D9">
        <w:t>更新后的值。于此同时，和节点</w:t>
      </w:r>
      <w:r w:rsidRPr="004A35D9">
        <w:t>A</w:t>
      </w:r>
      <w:r w:rsidRPr="004A35D9">
        <w:t>无因果关系的节点</w:t>
      </w:r>
      <w:r w:rsidRPr="004A35D9">
        <w:t>C</w:t>
      </w:r>
      <w:r w:rsidRPr="004A35D9">
        <w:t>的数据访问则没有这样的限制。</w:t>
      </w:r>
    </w:p>
    <w:p w:rsidR="004A35D9" w:rsidRPr="004A35D9" w:rsidRDefault="004A35D9" w:rsidP="004A35D9">
      <w:pPr>
        <w:pStyle w:val="a5"/>
        <w:numPr>
          <w:ilvl w:val="0"/>
          <w:numId w:val="4"/>
        </w:numPr>
        <w:ind w:firstLineChars="0"/>
      </w:pPr>
      <w:r w:rsidRPr="004A35D9">
        <w:t>读己</w:t>
      </w:r>
      <w:proofErr w:type="gramStart"/>
      <w:r w:rsidRPr="004A35D9">
        <w:t>之</w:t>
      </w:r>
      <w:proofErr w:type="gramEnd"/>
      <w:r w:rsidRPr="004A35D9">
        <w:t>所写（</w:t>
      </w:r>
      <w:r w:rsidRPr="004A35D9">
        <w:t>Read your writes</w:t>
      </w:r>
      <w:r w:rsidRPr="004A35D9">
        <w:t>）</w:t>
      </w:r>
    </w:p>
    <w:p w:rsidR="004A35D9" w:rsidRPr="004A35D9" w:rsidRDefault="004A35D9" w:rsidP="004A35D9">
      <w:pPr>
        <w:pStyle w:val="a5"/>
        <w:ind w:left="420" w:firstLineChars="0" w:firstLine="0"/>
      </w:pPr>
      <w:r w:rsidRPr="004A35D9">
        <w:t>读己</w:t>
      </w:r>
      <w:proofErr w:type="gramStart"/>
      <w:r w:rsidRPr="004A35D9">
        <w:t>之</w:t>
      </w:r>
      <w:proofErr w:type="gramEnd"/>
      <w:r w:rsidRPr="004A35D9">
        <w:t>所写指的是：节点</w:t>
      </w:r>
      <w:r w:rsidRPr="004A35D9">
        <w:t>A</w:t>
      </w:r>
      <w:r w:rsidRPr="004A35D9">
        <w:t>更新一个数据后，它自身总是能访问到自身更新过的最新值，而不会看到旧值。其实也算一种因果一致性。</w:t>
      </w:r>
    </w:p>
    <w:p w:rsidR="004A35D9" w:rsidRPr="004A35D9" w:rsidRDefault="004A35D9" w:rsidP="004A35D9">
      <w:pPr>
        <w:pStyle w:val="a5"/>
        <w:numPr>
          <w:ilvl w:val="0"/>
          <w:numId w:val="4"/>
        </w:numPr>
        <w:ind w:firstLineChars="0"/>
      </w:pPr>
      <w:r w:rsidRPr="004A35D9">
        <w:t>会话一致性（</w:t>
      </w:r>
      <w:r w:rsidRPr="004A35D9">
        <w:t>Session consistency</w:t>
      </w:r>
      <w:r w:rsidRPr="004A35D9">
        <w:t>）</w:t>
      </w:r>
    </w:p>
    <w:p w:rsidR="004A35D9" w:rsidRPr="004A35D9" w:rsidRDefault="004A35D9" w:rsidP="004A35D9">
      <w:pPr>
        <w:pStyle w:val="a5"/>
        <w:ind w:left="420" w:firstLineChars="0" w:firstLine="0"/>
      </w:pPr>
      <w:r w:rsidRPr="004A35D9">
        <w:t>会话一致性将对系统数据的访问过程框定在了一个会话当中：系统能保证在同一个有效的会话中实现</w:t>
      </w:r>
      <w:r w:rsidRPr="004A35D9">
        <w:t xml:space="preserve"> “</w:t>
      </w:r>
      <w:r w:rsidRPr="004A35D9">
        <w:t>读己</w:t>
      </w:r>
      <w:proofErr w:type="gramStart"/>
      <w:r w:rsidRPr="004A35D9">
        <w:t>之</w:t>
      </w:r>
      <w:proofErr w:type="gramEnd"/>
      <w:r w:rsidRPr="004A35D9">
        <w:t>所写</w:t>
      </w:r>
      <w:r w:rsidRPr="004A35D9">
        <w:t xml:space="preserve">” </w:t>
      </w:r>
      <w:r w:rsidRPr="004A35D9">
        <w:t>的一致性，也就是说，执行更新操作之后，客户端能够在同一个会话中始终读取到该数据项的最新值。</w:t>
      </w:r>
    </w:p>
    <w:p w:rsidR="004A35D9" w:rsidRPr="004A35D9" w:rsidRDefault="004A35D9" w:rsidP="004A35D9">
      <w:pPr>
        <w:pStyle w:val="a5"/>
        <w:numPr>
          <w:ilvl w:val="0"/>
          <w:numId w:val="4"/>
        </w:numPr>
        <w:ind w:firstLineChars="0"/>
      </w:pPr>
      <w:r w:rsidRPr="004A35D9">
        <w:t>单调读一致性（</w:t>
      </w:r>
      <w:r w:rsidRPr="004A35D9">
        <w:t>Monotonic read consistency</w:t>
      </w:r>
      <w:r w:rsidRPr="004A35D9">
        <w:t>）</w:t>
      </w:r>
    </w:p>
    <w:p w:rsidR="004A35D9" w:rsidRPr="004A35D9" w:rsidRDefault="004A35D9" w:rsidP="004A35D9">
      <w:pPr>
        <w:pStyle w:val="a5"/>
        <w:ind w:left="420" w:firstLineChars="0" w:firstLine="0"/>
      </w:pPr>
      <w:r w:rsidRPr="004A35D9">
        <w:t>单调读一致性指的是：如果一个节点从系统中读取出一个数据项的某个值后，那么系统对于该节点后续的任何数据访问都不应该</w:t>
      </w:r>
      <w:proofErr w:type="gramStart"/>
      <w:r w:rsidRPr="004A35D9">
        <w:t>返回更旧的</w:t>
      </w:r>
      <w:proofErr w:type="gramEnd"/>
      <w:r w:rsidRPr="004A35D9">
        <w:t>值。</w:t>
      </w:r>
    </w:p>
    <w:p w:rsidR="004A35D9" w:rsidRPr="004A35D9" w:rsidRDefault="004A35D9" w:rsidP="004A35D9">
      <w:pPr>
        <w:pStyle w:val="a5"/>
        <w:numPr>
          <w:ilvl w:val="0"/>
          <w:numId w:val="4"/>
        </w:numPr>
        <w:ind w:firstLineChars="0"/>
      </w:pPr>
      <w:r w:rsidRPr="004A35D9">
        <w:t>单调写一致性（</w:t>
      </w:r>
      <w:r w:rsidRPr="004A35D9">
        <w:t>Monotonic write consistency</w:t>
      </w:r>
      <w:r w:rsidRPr="004A35D9">
        <w:t>）</w:t>
      </w:r>
    </w:p>
    <w:p w:rsidR="004A35D9" w:rsidRDefault="004A35D9" w:rsidP="004A35D9">
      <w:pPr>
        <w:pStyle w:val="a5"/>
        <w:ind w:left="420" w:firstLineChars="0" w:firstLine="0"/>
      </w:pPr>
      <w:r w:rsidRPr="004A35D9">
        <w:t>单调写一致性指的是：一个系统要能够保证来自同一个节点的写操作被顺序的执行。</w:t>
      </w:r>
    </w:p>
    <w:p w:rsidR="004A35D9" w:rsidRDefault="004A35D9" w:rsidP="004A35D9">
      <w:pPr>
        <w:widowControl/>
        <w:shd w:val="clear" w:color="auto" w:fill="FFFFFF"/>
        <w:spacing w:before="100" w:beforeAutospacing="1" w:after="100" w:afterAutospacing="1"/>
        <w:ind w:firstLine="420"/>
        <w:jc w:val="left"/>
      </w:pPr>
      <w:r w:rsidRPr="004A35D9">
        <w:t>在实际的实践中，这</w:t>
      </w:r>
      <w:r w:rsidRPr="004A35D9">
        <w:t>5</w:t>
      </w:r>
      <w:r w:rsidRPr="004A35D9">
        <w:t>种系统往往会结合使用，以构建一个具有最终一致性的分布式系统。实际上，不只是分布式系统使用最终一致性，关系型数据库在某个功能上，也是使用最终一致性的。比如备份，数据库的复制过程是需要时间的，这个复制过程中，业务读取到的值就是旧的。当然，最终还是达成了数据一致性。这也算是一个最终一致性的经典案例。</w:t>
      </w:r>
    </w:p>
    <w:p w:rsidR="003C2227" w:rsidRPr="004A35D9" w:rsidRDefault="003C2227" w:rsidP="003C2227">
      <w:pPr>
        <w:pStyle w:val="1"/>
        <w:rPr>
          <w:rFonts w:hint="eastAsia"/>
          <w:sz w:val="21"/>
          <w:szCs w:val="22"/>
        </w:rPr>
      </w:pPr>
      <w:r>
        <w:rPr>
          <w:shd w:val="clear" w:color="auto" w:fill="FFFFFF"/>
        </w:rPr>
        <w:t>ACID</w:t>
      </w:r>
    </w:p>
    <w:p w:rsidR="004A35D9" w:rsidRDefault="003C2227" w:rsidP="00D97DE4">
      <w:pPr>
        <w:widowControl/>
        <w:shd w:val="clear" w:color="auto" w:fill="FFFFFF"/>
        <w:spacing w:before="100" w:beforeAutospacing="1" w:after="100" w:afterAutospacing="1"/>
        <w:ind w:firstLine="420"/>
        <w:jc w:val="left"/>
      </w:pPr>
      <w:r w:rsidRPr="003C2227">
        <w:t>ACID</w:t>
      </w:r>
      <w:r w:rsidRPr="003C2227">
        <w:t>，是指</w:t>
      </w:r>
      <w:hyperlink r:id="rId9" w:tooltip="数据库管理系统" w:history="1">
        <w:r w:rsidRPr="003C2227">
          <w:t>数据库管理系统</w:t>
        </w:r>
      </w:hyperlink>
      <w:r w:rsidRPr="003C2227">
        <w:t>（</w:t>
      </w:r>
      <w:hyperlink r:id="rId10" w:tooltip="DBMS" w:history="1">
        <w:r w:rsidRPr="003C2227">
          <w:t>DBMS</w:t>
        </w:r>
      </w:hyperlink>
      <w:r w:rsidRPr="003C2227">
        <w:t>）在写入或更新资料的过程中，为保证</w:t>
      </w:r>
      <w:hyperlink r:id="rId11" w:tooltip="数据库事务" w:history="1">
        <w:r w:rsidRPr="003C2227">
          <w:t>事务</w:t>
        </w:r>
      </w:hyperlink>
      <w:r w:rsidRPr="003C2227">
        <w:t>（</w:t>
      </w:r>
      <w:r w:rsidRPr="003C2227">
        <w:t>transaction</w:t>
      </w:r>
      <w:r w:rsidRPr="003C2227">
        <w:t>）是正确可靠的，所必须具备的四个特性：</w:t>
      </w:r>
      <w:hyperlink r:id="rId12" w:history="1">
        <w:r w:rsidRPr="003C2227">
          <w:t>原子性</w:t>
        </w:r>
      </w:hyperlink>
      <w:r w:rsidRPr="003C2227">
        <w:t>（</w:t>
      </w:r>
      <w:r w:rsidRPr="003C2227">
        <w:t>atomicity</w:t>
      </w:r>
      <w:r w:rsidRPr="003C2227">
        <w:t>，或称不可分割性）、</w:t>
      </w:r>
      <w:hyperlink r:id="rId13" w:tooltip="一致性 (数据库)" w:history="1">
        <w:r w:rsidRPr="003C2227">
          <w:t>一致性</w:t>
        </w:r>
      </w:hyperlink>
      <w:r w:rsidRPr="003C2227">
        <w:t>（</w:t>
      </w:r>
      <w:r w:rsidRPr="003C2227">
        <w:t>consistency</w:t>
      </w:r>
      <w:r w:rsidRPr="003C2227">
        <w:t>）、</w:t>
      </w:r>
      <w:r>
        <w:fldChar w:fldCharType="begin"/>
      </w:r>
      <w:r>
        <w:instrText xml:space="preserve"> HYPERLINK "https://zh.wikipedia.org/wiki/%E9%9A%94%E9%9B%A2%E6%80%A7" \o "</w:instrText>
      </w:r>
      <w:r>
        <w:instrText>隔离性</w:instrText>
      </w:r>
      <w:r>
        <w:instrText xml:space="preserve">" </w:instrText>
      </w:r>
      <w:r>
        <w:fldChar w:fldCharType="separate"/>
      </w:r>
      <w:r w:rsidRPr="003C2227">
        <w:t>隔离性</w:t>
      </w:r>
      <w:r>
        <w:fldChar w:fldCharType="end"/>
      </w:r>
      <w:r w:rsidRPr="003C2227">
        <w:t>（</w:t>
      </w:r>
      <w:r w:rsidRPr="003C2227">
        <w:t>isolation</w:t>
      </w:r>
      <w:r w:rsidRPr="003C2227">
        <w:t>，又称独立性）、</w:t>
      </w:r>
      <w:hyperlink r:id="rId14" w:history="1">
        <w:r w:rsidRPr="003C2227">
          <w:t>持久性</w:t>
        </w:r>
      </w:hyperlink>
      <w:r w:rsidRPr="003C2227">
        <w:t>（</w:t>
      </w:r>
      <w:r w:rsidRPr="003C2227">
        <w:t>durability</w:t>
      </w:r>
      <w:r w:rsidRPr="003C2227">
        <w:t>）。</w:t>
      </w:r>
    </w:p>
    <w:p w:rsidR="003C2227" w:rsidRDefault="003C2227" w:rsidP="003C2227">
      <w:pPr>
        <w:pStyle w:val="2"/>
      </w:pPr>
      <w:r>
        <w:rPr>
          <w:rFonts w:hint="eastAsia"/>
        </w:rPr>
        <w:lastRenderedPageBreak/>
        <w:t>Atomicity</w:t>
      </w:r>
      <w:r>
        <w:rPr>
          <w:rFonts w:hint="eastAsia"/>
        </w:rPr>
        <w:t>（原子性）</w:t>
      </w:r>
    </w:p>
    <w:p w:rsidR="003C2227" w:rsidRDefault="003C2227" w:rsidP="003C2227">
      <w:pPr>
        <w:widowControl/>
        <w:shd w:val="clear" w:color="auto" w:fill="FFFFFF"/>
        <w:spacing w:before="100" w:beforeAutospacing="1" w:after="100" w:afterAutospacing="1"/>
        <w:ind w:firstLine="420"/>
        <w:jc w:val="left"/>
        <w:rPr>
          <w:rFonts w:hint="eastAsia"/>
        </w:rPr>
      </w:pPr>
      <w:r>
        <w:rPr>
          <w:rFonts w:hint="eastAsia"/>
        </w:rPr>
        <w:t>一个事务（</w:t>
      </w:r>
      <w:r>
        <w:rPr>
          <w:rFonts w:hint="eastAsia"/>
        </w:rPr>
        <w:t>transaction</w:t>
      </w:r>
      <w:r>
        <w:rPr>
          <w:rFonts w:hint="eastAsia"/>
        </w:rPr>
        <w:t>）中的所有操作，或者全部完成，或者全部不完成，不会结束在中间某个环节。事务在执行过程中发生错误，会被回滚（</w:t>
      </w:r>
      <w:r>
        <w:rPr>
          <w:rFonts w:hint="eastAsia"/>
        </w:rPr>
        <w:t>Rollback</w:t>
      </w:r>
      <w:r>
        <w:rPr>
          <w:rFonts w:hint="eastAsia"/>
        </w:rPr>
        <w:t>）到事务开始前的状态，就像这个事务从来没有执行过一样。即，事务不可分割、不可约简。</w:t>
      </w:r>
    </w:p>
    <w:p w:rsidR="003C2227" w:rsidRDefault="003C2227" w:rsidP="003C2227">
      <w:pPr>
        <w:pStyle w:val="2"/>
      </w:pPr>
      <w:r>
        <w:rPr>
          <w:rFonts w:hint="eastAsia"/>
        </w:rPr>
        <w:t>Consistency</w:t>
      </w:r>
      <w:r>
        <w:rPr>
          <w:rFonts w:hint="eastAsia"/>
        </w:rPr>
        <w:t>（一致性）</w:t>
      </w:r>
    </w:p>
    <w:p w:rsidR="003C2227" w:rsidRDefault="003C2227" w:rsidP="003C2227">
      <w:pPr>
        <w:widowControl/>
        <w:shd w:val="clear" w:color="auto" w:fill="FFFFFF"/>
        <w:spacing w:before="100" w:beforeAutospacing="1" w:after="100" w:afterAutospacing="1"/>
        <w:ind w:firstLine="420"/>
        <w:jc w:val="left"/>
        <w:rPr>
          <w:rFonts w:hint="eastAsia"/>
        </w:rPr>
      </w:pPr>
      <w:r>
        <w:rPr>
          <w:rFonts w:hint="eastAsia"/>
        </w:rPr>
        <w:t>在事务开始之前和事务结束以后，数据库的完整性没有被破坏。这表示写入的资料必须完全符合所有的预设约束、触发器、</w:t>
      </w:r>
      <w:proofErr w:type="gramStart"/>
      <w:r>
        <w:rPr>
          <w:rFonts w:hint="eastAsia"/>
        </w:rPr>
        <w:t>级联回滚等</w:t>
      </w:r>
      <w:proofErr w:type="gramEnd"/>
      <w:r>
        <w:rPr>
          <w:rFonts w:hint="eastAsia"/>
        </w:rPr>
        <w:t>。</w:t>
      </w:r>
      <w:r>
        <w:rPr>
          <w:rFonts w:hint="eastAsia"/>
        </w:rPr>
        <w:t>[1]</w:t>
      </w:r>
    </w:p>
    <w:p w:rsidR="003C2227" w:rsidRDefault="003C2227" w:rsidP="003C2227">
      <w:pPr>
        <w:pStyle w:val="2"/>
      </w:pPr>
      <w:r>
        <w:rPr>
          <w:rFonts w:hint="eastAsia"/>
        </w:rPr>
        <w:t>Isolation</w:t>
      </w:r>
      <w:r>
        <w:rPr>
          <w:rFonts w:hint="eastAsia"/>
        </w:rPr>
        <w:t>（隔离性）</w:t>
      </w:r>
    </w:p>
    <w:p w:rsidR="003C2227" w:rsidRDefault="003C2227" w:rsidP="003C2227">
      <w:pPr>
        <w:widowControl/>
        <w:shd w:val="clear" w:color="auto" w:fill="FFFFFF"/>
        <w:spacing w:before="100" w:beforeAutospacing="1" w:after="100" w:afterAutospacing="1"/>
        <w:ind w:firstLine="420"/>
        <w:jc w:val="left"/>
      </w:pPr>
      <w:r>
        <w:rPr>
          <w:rFonts w:hint="eastAsia"/>
        </w:rPr>
        <w:t>数据库允许多个并发事务同时对其数据进行读写和修改的能力，隔离性可以防止多个事务并发执行时由于交叉执行而导致数据的不一致。事务隔离分为不同级别，包括未提交读（</w:t>
      </w:r>
      <w:r>
        <w:rPr>
          <w:rFonts w:hint="eastAsia"/>
        </w:rPr>
        <w:t>Read uncommitted</w:t>
      </w:r>
      <w:r>
        <w:rPr>
          <w:rFonts w:hint="eastAsia"/>
        </w:rPr>
        <w:t>）、提交读（</w:t>
      </w:r>
      <w:r>
        <w:rPr>
          <w:rFonts w:hint="eastAsia"/>
        </w:rPr>
        <w:t>read committed</w:t>
      </w:r>
      <w:r>
        <w:rPr>
          <w:rFonts w:hint="eastAsia"/>
        </w:rPr>
        <w:t>）、可重复读（</w:t>
      </w:r>
      <w:r>
        <w:rPr>
          <w:rFonts w:hint="eastAsia"/>
        </w:rPr>
        <w:t>repeatable read</w:t>
      </w:r>
      <w:r>
        <w:rPr>
          <w:rFonts w:hint="eastAsia"/>
        </w:rPr>
        <w:t>）和串行化（</w:t>
      </w:r>
      <w:r>
        <w:rPr>
          <w:rFonts w:hint="eastAsia"/>
        </w:rPr>
        <w:t>Serializable</w:t>
      </w:r>
      <w:r>
        <w:rPr>
          <w:rFonts w:hint="eastAsia"/>
        </w:rPr>
        <w:t>）。</w:t>
      </w:r>
    </w:p>
    <w:tbl>
      <w:tblPr>
        <w:tblW w:w="8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6B9A9"/>
        <w:tblCellMar>
          <w:top w:w="15" w:type="dxa"/>
          <w:left w:w="15" w:type="dxa"/>
          <w:bottom w:w="15" w:type="dxa"/>
          <w:right w:w="15" w:type="dxa"/>
        </w:tblCellMar>
        <w:tblLook w:val="04A0" w:firstRow="1" w:lastRow="0" w:firstColumn="1" w:lastColumn="0" w:noHBand="0" w:noVBand="1"/>
      </w:tblPr>
      <w:tblGrid>
        <w:gridCol w:w="2348"/>
        <w:gridCol w:w="1408"/>
        <w:gridCol w:w="2727"/>
        <w:gridCol w:w="1833"/>
      </w:tblGrid>
      <w:tr w:rsidR="008D3D18" w:rsidRPr="008D3D18" w:rsidTr="008D3D18">
        <w:trPr>
          <w:tblHeader/>
        </w:trPr>
        <w:tc>
          <w:tcPr>
            <w:tcW w:w="2348" w:type="dxa"/>
            <w:shd w:val="clear" w:color="auto" w:fill="auto"/>
            <w:tcMar>
              <w:top w:w="120" w:type="dxa"/>
              <w:left w:w="120" w:type="dxa"/>
              <w:bottom w:w="120" w:type="dxa"/>
              <w:right w:w="120" w:type="dxa"/>
            </w:tcMar>
            <w:vAlign w:val="center"/>
            <w:hideMark/>
          </w:tcPr>
          <w:p w:rsidR="008D3D18" w:rsidRPr="008D3D18" w:rsidRDefault="008D3D18" w:rsidP="008D3D18">
            <w:pPr>
              <w:widowControl/>
              <w:jc w:val="left"/>
              <w:rPr>
                <w:rFonts w:ascii="Microsoft Sans Serif" w:eastAsia="宋体" w:hAnsi="Microsoft Sans Serif" w:cs="Microsoft Sans Serif"/>
                <w:b/>
                <w:bCs/>
                <w:kern w:val="0"/>
                <w:szCs w:val="21"/>
              </w:rPr>
            </w:pPr>
            <w:r w:rsidRPr="008D3D18">
              <w:rPr>
                <w:rFonts w:ascii="Microsoft Sans Serif" w:eastAsia="宋体" w:hAnsi="Microsoft Sans Serif" w:cs="Microsoft Sans Serif"/>
                <w:b/>
                <w:bCs/>
                <w:kern w:val="0"/>
                <w:szCs w:val="21"/>
              </w:rPr>
              <w:t>隔离级别</w:t>
            </w:r>
          </w:p>
        </w:tc>
        <w:tc>
          <w:tcPr>
            <w:tcW w:w="1408" w:type="dxa"/>
            <w:shd w:val="clear" w:color="auto" w:fill="auto"/>
            <w:tcMar>
              <w:top w:w="120" w:type="dxa"/>
              <w:left w:w="120" w:type="dxa"/>
              <w:bottom w:w="120" w:type="dxa"/>
              <w:right w:w="120" w:type="dxa"/>
            </w:tcMar>
            <w:vAlign w:val="center"/>
            <w:hideMark/>
          </w:tcPr>
          <w:p w:rsidR="008D3D18" w:rsidRPr="008D3D18" w:rsidRDefault="008D3D18" w:rsidP="008D3D18">
            <w:pPr>
              <w:widowControl/>
              <w:jc w:val="left"/>
              <w:rPr>
                <w:rFonts w:ascii="Microsoft Sans Serif" w:eastAsia="宋体" w:hAnsi="Microsoft Sans Serif" w:cs="Microsoft Sans Serif"/>
                <w:b/>
                <w:bCs/>
                <w:kern w:val="0"/>
                <w:szCs w:val="21"/>
              </w:rPr>
            </w:pPr>
            <w:r w:rsidRPr="008D3D18">
              <w:rPr>
                <w:rFonts w:ascii="Microsoft Sans Serif" w:eastAsia="宋体" w:hAnsi="Microsoft Sans Serif" w:cs="Microsoft Sans Serif"/>
                <w:b/>
                <w:bCs/>
                <w:kern w:val="0"/>
                <w:szCs w:val="21"/>
              </w:rPr>
              <w:t>脏读（</w:t>
            </w:r>
            <w:r w:rsidRPr="008D3D18">
              <w:rPr>
                <w:rFonts w:ascii="Microsoft Sans Serif" w:eastAsia="宋体" w:hAnsi="Microsoft Sans Serif" w:cs="Microsoft Sans Serif"/>
                <w:b/>
                <w:bCs/>
                <w:kern w:val="0"/>
                <w:szCs w:val="21"/>
              </w:rPr>
              <w:t>Dirty Read</w:t>
            </w:r>
            <w:r w:rsidRPr="008D3D18">
              <w:rPr>
                <w:rFonts w:ascii="Microsoft Sans Serif" w:eastAsia="宋体" w:hAnsi="Microsoft Sans Serif" w:cs="Microsoft Sans Serif"/>
                <w:b/>
                <w:bCs/>
                <w:kern w:val="0"/>
                <w:szCs w:val="21"/>
              </w:rPr>
              <w:t>）</w:t>
            </w:r>
          </w:p>
        </w:tc>
        <w:tc>
          <w:tcPr>
            <w:tcW w:w="2727" w:type="dxa"/>
            <w:shd w:val="clear" w:color="auto" w:fill="auto"/>
            <w:tcMar>
              <w:top w:w="120" w:type="dxa"/>
              <w:left w:w="120" w:type="dxa"/>
              <w:bottom w:w="120" w:type="dxa"/>
              <w:right w:w="120" w:type="dxa"/>
            </w:tcMar>
            <w:vAlign w:val="center"/>
            <w:hideMark/>
          </w:tcPr>
          <w:p w:rsidR="008D3D18" w:rsidRPr="008D3D18" w:rsidRDefault="008D3D18" w:rsidP="008D3D18">
            <w:pPr>
              <w:widowControl/>
              <w:jc w:val="left"/>
              <w:rPr>
                <w:rFonts w:ascii="Microsoft Sans Serif" w:eastAsia="宋体" w:hAnsi="Microsoft Sans Serif" w:cs="Microsoft Sans Serif"/>
                <w:b/>
                <w:bCs/>
                <w:kern w:val="0"/>
                <w:szCs w:val="21"/>
              </w:rPr>
            </w:pPr>
            <w:r w:rsidRPr="008D3D18">
              <w:rPr>
                <w:rFonts w:ascii="Microsoft Sans Serif" w:eastAsia="宋体" w:hAnsi="Microsoft Sans Serif" w:cs="Microsoft Sans Serif"/>
                <w:b/>
                <w:bCs/>
                <w:kern w:val="0"/>
                <w:szCs w:val="21"/>
              </w:rPr>
              <w:t>不可重复读（</w:t>
            </w:r>
            <w:proofErr w:type="spellStart"/>
            <w:r w:rsidRPr="008D3D18">
              <w:rPr>
                <w:rFonts w:ascii="Microsoft Sans Serif" w:eastAsia="宋体" w:hAnsi="Microsoft Sans Serif" w:cs="Microsoft Sans Serif"/>
                <w:b/>
                <w:bCs/>
                <w:kern w:val="0"/>
                <w:szCs w:val="21"/>
              </w:rPr>
              <w:t>NonRepeatable</w:t>
            </w:r>
            <w:proofErr w:type="spellEnd"/>
            <w:r w:rsidRPr="008D3D18">
              <w:rPr>
                <w:rFonts w:ascii="Microsoft Sans Serif" w:eastAsia="宋体" w:hAnsi="Microsoft Sans Serif" w:cs="Microsoft Sans Serif"/>
                <w:b/>
                <w:bCs/>
                <w:kern w:val="0"/>
                <w:szCs w:val="21"/>
              </w:rPr>
              <w:t xml:space="preserve"> Read</w:t>
            </w:r>
            <w:r w:rsidRPr="008D3D18">
              <w:rPr>
                <w:rFonts w:ascii="Microsoft Sans Serif" w:eastAsia="宋体" w:hAnsi="Microsoft Sans Serif" w:cs="Microsoft Sans Serif"/>
                <w:b/>
                <w:bCs/>
                <w:kern w:val="0"/>
                <w:szCs w:val="21"/>
              </w:rPr>
              <w:t>）</w:t>
            </w:r>
          </w:p>
        </w:tc>
        <w:tc>
          <w:tcPr>
            <w:tcW w:w="1833" w:type="dxa"/>
            <w:shd w:val="clear" w:color="auto" w:fill="auto"/>
            <w:tcMar>
              <w:top w:w="120" w:type="dxa"/>
              <w:left w:w="120" w:type="dxa"/>
              <w:bottom w:w="120" w:type="dxa"/>
              <w:right w:w="120" w:type="dxa"/>
            </w:tcMar>
            <w:vAlign w:val="center"/>
            <w:hideMark/>
          </w:tcPr>
          <w:p w:rsidR="008D3D18" w:rsidRPr="008D3D18" w:rsidRDefault="008D3D18" w:rsidP="008D3D18">
            <w:pPr>
              <w:widowControl/>
              <w:jc w:val="left"/>
              <w:rPr>
                <w:rFonts w:ascii="Microsoft Sans Serif" w:eastAsia="宋体" w:hAnsi="Microsoft Sans Serif" w:cs="Microsoft Sans Serif"/>
                <w:b/>
                <w:bCs/>
                <w:kern w:val="0"/>
                <w:szCs w:val="21"/>
              </w:rPr>
            </w:pPr>
            <w:r w:rsidRPr="008D3D18">
              <w:rPr>
                <w:rFonts w:ascii="Microsoft Sans Serif" w:eastAsia="宋体" w:hAnsi="Microsoft Sans Serif" w:cs="Microsoft Sans Serif"/>
                <w:b/>
                <w:bCs/>
                <w:kern w:val="0"/>
                <w:szCs w:val="21"/>
              </w:rPr>
              <w:t>幻读（</w:t>
            </w:r>
            <w:r w:rsidRPr="008D3D18">
              <w:rPr>
                <w:rFonts w:ascii="Microsoft Sans Serif" w:eastAsia="宋体" w:hAnsi="Microsoft Sans Serif" w:cs="Microsoft Sans Serif"/>
                <w:b/>
                <w:bCs/>
                <w:kern w:val="0"/>
                <w:szCs w:val="21"/>
              </w:rPr>
              <w:t>Phantom Read</w:t>
            </w:r>
            <w:r w:rsidRPr="008D3D18">
              <w:rPr>
                <w:rFonts w:ascii="Microsoft Sans Serif" w:eastAsia="宋体" w:hAnsi="Microsoft Sans Serif" w:cs="Microsoft Sans Serif"/>
                <w:b/>
                <w:bCs/>
                <w:kern w:val="0"/>
                <w:szCs w:val="21"/>
              </w:rPr>
              <w:t>）</w:t>
            </w:r>
          </w:p>
        </w:tc>
      </w:tr>
      <w:tr w:rsidR="008D3D18" w:rsidRPr="008D3D18" w:rsidTr="008D3D18">
        <w:tc>
          <w:tcPr>
            <w:tcW w:w="2348" w:type="dxa"/>
            <w:shd w:val="clear" w:color="auto" w:fill="FFFEEE"/>
            <w:hideMark/>
          </w:tcPr>
          <w:p w:rsidR="008D3D18" w:rsidRPr="008D3D18" w:rsidRDefault="008D3D18" w:rsidP="008D3D18">
            <w:pPr>
              <w:widowControl/>
              <w:jc w:val="left"/>
              <w:rPr>
                <w:rFonts w:ascii="Microsoft Sans Serif" w:eastAsia="宋体" w:hAnsi="Microsoft Sans Serif" w:cs="Microsoft Sans Serif"/>
                <w:b/>
                <w:color w:val="222222"/>
                <w:kern w:val="0"/>
                <w:sz w:val="15"/>
                <w:szCs w:val="15"/>
              </w:rPr>
            </w:pPr>
            <w:r w:rsidRPr="008D3D18">
              <w:rPr>
                <w:rFonts w:ascii="Microsoft Sans Serif" w:eastAsia="宋体" w:hAnsi="Microsoft Sans Serif" w:cs="Microsoft Sans Serif"/>
                <w:b/>
                <w:color w:val="222222"/>
                <w:kern w:val="0"/>
                <w:sz w:val="15"/>
                <w:szCs w:val="15"/>
              </w:rPr>
              <w:t>未提交读（</w:t>
            </w:r>
            <w:r w:rsidRPr="008D3D18">
              <w:rPr>
                <w:rFonts w:ascii="Microsoft Sans Serif" w:eastAsia="宋体" w:hAnsi="Microsoft Sans Serif" w:cs="Microsoft Sans Serif"/>
                <w:b/>
                <w:color w:val="222222"/>
                <w:kern w:val="0"/>
                <w:sz w:val="15"/>
                <w:szCs w:val="15"/>
              </w:rPr>
              <w:t>Read uncommitted</w:t>
            </w:r>
            <w:r w:rsidRPr="008D3D18">
              <w:rPr>
                <w:rFonts w:ascii="Microsoft Sans Serif" w:eastAsia="宋体" w:hAnsi="Microsoft Sans Serif" w:cs="Microsoft Sans Serif"/>
                <w:b/>
                <w:color w:val="222222"/>
                <w:kern w:val="0"/>
                <w:sz w:val="15"/>
                <w:szCs w:val="15"/>
              </w:rPr>
              <w:t>）</w:t>
            </w:r>
          </w:p>
        </w:tc>
        <w:tc>
          <w:tcPr>
            <w:tcW w:w="1408"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可能</w:t>
            </w:r>
          </w:p>
        </w:tc>
        <w:tc>
          <w:tcPr>
            <w:tcW w:w="2727"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可能</w:t>
            </w:r>
          </w:p>
        </w:tc>
        <w:tc>
          <w:tcPr>
            <w:tcW w:w="1833"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可能</w:t>
            </w:r>
          </w:p>
        </w:tc>
      </w:tr>
      <w:tr w:rsidR="008D3D18" w:rsidRPr="008D3D18" w:rsidTr="008D3D18">
        <w:tc>
          <w:tcPr>
            <w:tcW w:w="2348" w:type="dxa"/>
            <w:shd w:val="clear" w:color="auto" w:fill="FFFEEE"/>
            <w:hideMark/>
          </w:tcPr>
          <w:p w:rsidR="008D3D18" w:rsidRPr="008D3D18" w:rsidRDefault="008D3D18" w:rsidP="008D3D18">
            <w:pPr>
              <w:widowControl/>
              <w:jc w:val="left"/>
              <w:rPr>
                <w:rFonts w:ascii="Microsoft Sans Serif" w:eastAsia="宋体" w:hAnsi="Microsoft Sans Serif" w:cs="Microsoft Sans Serif"/>
                <w:b/>
                <w:color w:val="222222"/>
                <w:kern w:val="0"/>
                <w:sz w:val="15"/>
                <w:szCs w:val="15"/>
              </w:rPr>
            </w:pPr>
            <w:r w:rsidRPr="008D3D18">
              <w:rPr>
                <w:rFonts w:ascii="Microsoft Sans Serif" w:eastAsia="宋体" w:hAnsi="Microsoft Sans Serif" w:cs="Microsoft Sans Serif"/>
                <w:b/>
                <w:color w:val="222222"/>
                <w:kern w:val="0"/>
                <w:sz w:val="15"/>
                <w:szCs w:val="15"/>
              </w:rPr>
              <w:t>已提交读（</w:t>
            </w:r>
            <w:r w:rsidRPr="008D3D18">
              <w:rPr>
                <w:rFonts w:ascii="Microsoft Sans Serif" w:eastAsia="宋体" w:hAnsi="Microsoft Sans Serif" w:cs="Microsoft Sans Serif"/>
                <w:b/>
                <w:color w:val="222222"/>
                <w:kern w:val="0"/>
                <w:sz w:val="15"/>
                <w:szCs w:val="15"/>
              </w:rPr>
              <w:t>Read committed</w:t>
            </w:r>
            <w:r w:rsidRPr="008D3D18">
              <w:rPr>
                <w:rFonts w:ascii="Microsoft Sans Serif" w:eastAsia="宋体" w:hAnsi="Microsoft Sans Serif" w:cs="Microsoft Sans Serif"/>
                <w:b/>
                <w:color w:val="222222"/>
                <w:kern w:val="0"/>
                <w:sz w:val="15"/>
                <w:szCs w:val="15"/>
              </w:rPr>
              <w:t>）</w:t>
            </w:r>
          </w:p>
        </w:tc>
        <w:tc>
          <w:tcPr>
            <w:tcW w:w="1408"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不可能</w:t>
            </w:r>
          </w:p>
        </w:tc>
        <w:tc>
          <w:tcPr>
            <w:tcW w:w="2727"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可能</w:t>
            </w:r>
          </w:p>
        </w:tc>
        <w:tc>
          <w:tcPr>
            <w:tcW w:w="1833"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可能</w:t>
            </w:r>
          </w:p>
        </w:tc>
      </w:tr>
      <w:tr w:rsidR="008D3D18" w:rsidRPr="008D3D18" w:rsidTr="008D3D18">
        <w:tc>
          <w:tcPr>
            <w:tcW w:w="2348" w:type="dxa"/>
            <w:shd w:val="clear" w:color="auto" w:fill="FFFEEE"/>
            <w:hideMark/>
          </w:tcPr>
          <w:p w:rsidR="008D3D18" w:rsidRPr="008D3D18" w:rsidRDefault="008D3D18" w:rsidP="008D3D18">
            <w:pPr>
              <w:widowControl/>
              <w:jc w:val="left"/>
              <w:rPr>
                <w:rFonts w:ascii="Microsoft Sans Serif" w:eastAsia="宋体" w:hAnsi="Microsoft Sans Serif" w:cs="Microsoft Sans Serif"/>
                <w:b/>
                <w:color w:val="222222"/>
                <w:kern w:val="0"/>
                <w:sz w:val="15"/>
                <w:szCs w:val="15"/>
              </w:rPr>
            </w:pPr>
            <w:r w:rsidRPr="008D3D18">
              <w:rPr>
                <w:rFonts w:ascii="Microsoft Sans Serif" w:eastAsia="宋体" w:hAnsi="Microsoft Sans Serif" w:cs="Microsoft Sans Serif"/>
                <w:b/>
                <w:color w:val="222222"/>
                <w:kern w:val="0"/>
                <w:sz w:val="15"/>
                <w:szCs w:val="15"/>
              </w:rPr>
              <w:t>可重复读（</w:t>
            </w:r>
            <w:r w:rsidRPr="008D3D18">
              <w:rPr>
                <w:rFonts w:ascii="Microsoft Sans Serif" w:eastAsia="宋体" w:hAnsi="Microsoft Sans Serif" w:cs="Microsoft Sans Serif"/>
                <w:b/>
                <w:color w:val="222222"/>
                <w:kern w:val="0"/>
                <w:sz w:val="15"/>
                <w:szCs w:val="15"/>
              </w:rPr>
              <w:t>Repeatable read</w:t>
            </w:r>
            <w:r w:rsidRPr="008D3D18">
              <w:rPr>
                <w:rFonts w:ascii="Microsoft Sans Serif" w:eastAsia="宋体" w:hAnsi="Microsoft Sans Serif" w:cs="Microsoft Sans Serif"/>
                <w:b/>
                <w:color w:val="222222"/>
                <w:kern w:val="0"/>
                <w:sz w:val="15"/>
                <w:szCs w:val="15"/>
              </w:rPr>
              <w:t>）</w:t>
            </w:r>
          </w:p>
        </w:tc>
        <w:tc>
          <w:tcPr>
            <w:tcW w:w="1408"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不可能</w:t>
            </w:r>
          </w:p>
        </w:tc>
        <w:tc>
          <w:tcPr>
            <w:tcW w:w="2727"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不可能</w:t>
            </w:r>
          </w:p>
        </w:tc>
        <w:tc>
          <w:tcPr>
            <w:tcW w:w="1833"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可能</w:t>
            </w:r>
          </w:p>
        </w:tc>
      </w:tr>
      <w:tr w:rsidR="008D3D18" w:rsidRPr="008D3D18" w:rsidTr="008D3D18">
        <w:tc>
          <w:tcPr>
            <w:tcW w:w="2348" w:type="dxa"/>
            <w:shd w:val="clear" w:color="auto" w:fill="FFFEEE"/>
            <w:hideMark/>
          </w:tcPr>
          <w:p w:rsidR="008D3D18" w:rsidRPr="008D3D18" w:rsidRDefault="008D3D18" w:rsidP="008D3D18">
            <w:pPr>
              <w:widowControl/>
              <w:jc w:val="left"/>
              <w:rPr>
                <w:rFonts w:ascii="Microsoft Sans Serif" w:eastAsia="宋体" w:hAnsi="Microsoft Sans Serif" w:cs="Microsoft Sans Serif"/>
                <w:b/>
                <w:color w:val="222222"/>
                <w:kern w:val="0"/>
                <w:sz w:val="15"/>
                <w:szCs w:val="15"/>
              </w:rPr>
            </w:pPr>
            <w:r w:rsidRPr="008D3D18">
              <w:rPr>
                <w:rFonts w:ascii="Microsoft Sans Serif" w:eastAsia="宋体" w:hAnsi="Microsoft Sans Serif" w:cs="Microsoft Sans Serif"/>
                <w:b/>
                <w:color w:val="222222"/>
                <w:kern w:val="0"/>
                <w:sz w:val="15"/>
                <w:szCs w:val="15"/>
              </w:rPr>
              <w:t>可串行化（</w:t>
            </w:r>
            <w:r w:rsidRPr="008D3D18">
              <w:rPr>
                <w:rFonts w:ascii="Microsoft Sans Serif" w:eastAsia="宋体" w:hAnsi="Microsoft Sans Serif" w:cs="Microsoft Sans Serif"/>
                <w:b/>
                <w:color w:val="222222"/>
                <w:kern w:val="0"/>
                <w:sz w:val="15"/>
                <w:szCs w:val="15"/>
              </w:rPr>
              <w:t xml:space="preserve">Serializable </w:t>
            </w:r>
            <w:r w:rsidRPr="008D3D18">
              <w:rPr>
                <w:rFonts w:ascii="Microsoft Sans Serif" w:eastAsia="宋体" w:hAnsi="Microsoft Sans Serif" w:cs="Microsoft Sans Serif"/>
                <w:b/>
                <w:color w:val="222222"/>
                <w:kern w:val="0"/>
                <w:sz w:val="15"/>
                <w:szCs w:val="15"/>
              </w:rPr>
              <w:t>）</w:t>
            </w:r>
          </w:p>
        </w:tc>
        <w:tc>
          <w:tcPr>
            <w:tcW w:w="1408"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不可能</w:t>
            </w:r>
          </w:p>
        </w:tc>
        <w:tc>
          <w:tcPr>
            <w:tcW w:w="2727"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不可能</w:t>
            </w:r>
          </w:p>
        </w:tc>
        <w:tc>
          <w:tcPr>
            <w:tcW w:w="1833" w:type="dxa"/>
            <w:shd w:val="clear" w:color="auto" w:fill="FFFEEE"/>
            <w:hideMark/>
          </w:tcPr>
          <w:p w:rsidR="008D3D18" w:rsidRPr="008D3D18" w:rsidRDefault="008D3D18" w:rsidP="008D3D18">
            <w:pPr>
              <w:widowControl/>
              <w:jc w:val="left"/>
              <w:rPr>
                <w:rFonts w:ascii="Microsoft Sans Serif" w:eastAsia="宋体" w:hAnsi="Microsoft Sans Serif" w:cs="Microsoft Sans Serif"/>
                <w:color w:val="222222"/>
                <w:kern w:val="0"/>
                <w:sz w:val="15"/>
                <w:szCs w:val="15"/>
              </w:rPr>
            </w:pPr>
            <w:r w:rsidRPr="008D3D18">
              <w:rPr>
                <w:rFonts w:ascii="Microsoft Sans Serif" w:eastAsia="宋体" w:hAnsi="Microsoft Sans Serif" w:cs="Microsoft Sans Serif"/>
                <w:color w:val="222222"/>
                <w:kern w:val="0"/>
                <w:sz w:val="15"/>
                <w:szCs w:val="15"/>
              </w:rPr>
              <w:t>不可能</w:t>
            </w:r>
          </w:p>
        </w:tc>
      </w:tr>
    </w:tbl>
    <w:p w:rsidR="008D3D18" w:rsidRDefault="008D3D18" w:rsidP="008D3D18">
      <w:pPr>
        <w:pStyle w:val="a5"/>
        <w:widowControl/>
        <w:numPr>
          <w:ilvl w:val="0"/>
          <w:numId w:val="4"/>
        </w:numPr>
        <w:shd w:val="clear" w:color="auto" w:fill="FFFFFF"/>
        <w:spacing w:before="100" w:beforeAutospacing="1" w:after="100" w:afterAutospacing="1"/>
        <w:ind w:firstLineChars="0"/>
        <w:jc w:val="left"/>
        <w:rPr>
          <w:rFonts w:hint="eastAsia"/>
        </w:rPr>
      </w:pPr>
      <w:r>
        <w:rPr>
          <w:rFonts w:hint="eastAsia"/>
        </w:rPr>
        <w:t>未提交读</w:t>
      </w:r>
      <w:r>
        <w:rPr>
          <w:rFonts w:hint="eastAsia"/>
        </w:rPr>
        <w:t>(Read Uncommitted)</w:t>
      </w:r>
      <w:r>
        <w:rPr>
          <w:rFonts w:hint="eastAsia"/>
        </w:rPr>
        <w:t>：允许脏读，也就是可能读取到其他会话中未提交事务修改的数据</w:t>
      </w:r>
    </w:p>
    <w:p w:rsidR="008D3D18" w:rsidRDefault="008D3D18" w:rsidP="008D3D18">
      <w:pPr>
        <w:pStyle w:val="a5"/>
        <w:widowControl/>
        <w:numPr>
          <w:ilvl w:val="0"/>
          <w:numId w:val="4"/>
        </w:numPr>
        <w:shd w:val="clear" w:color="auto" w:fill="FFFFFF"/>
        <w:spacing w:before="100" w:beforeAutospacing="1" w:after="100" w:afterAutospacing="1"/>
        <w:ind w:firstLineChars="0"/>
        <w:jc w:val="left"/>
        <w:rPr>
          <w:rFonts w:hint="eastAsia"/>
        </w:rPr>
      </w:pPr>
      <w:r>
        <w:rPr>
          <w:rFonts w:hint="eastAsia"/>
        </w:rPr>
        <w:t>提交读</w:t>
      </w:r>
      <w:r>
        <w:rPr>
          <w:rFonts w:hint="eastAsia"/>
        </w:rPr>
        <w:t>(Read Committed)</w:t>
      </w:r>
      <w:r>
        <w:rPr>
          <w:rFonts w:hint="eastAsia"/>
        </w:rPr>
        <w:t>：只能读取到已经提交的数据。</w:t>
      </w:r>
      <w:r>
        <w:rPr>
          <w:rFonts w:hint="eastAsia"/>
        </w:rPr>
        <w:t>Oracle</w:t>
      </w:r>
      <w:r>
        <w:rPr>
          <w:rFonts w:hint="eastAsia"/>
        </w:rPr>
        <w:t>等多数数据库默认都是该级别</w:t>
      </w:r>
      <w:r>
        <w:rPr>
          <w:rFonts w:hint="eastAsia"/>
        </w:rPr>
        <w:t xml:space="preserve"> (</w:t>
      </w:r>
      <w:r>
        <w:rPr>
          <w:rFonts w:hint="eastAsia"/>
        </w:rPr>
        <w:t>不重复读</w:t>
      </w:r>
      <w:r>
        <w:rPr>
          <w:rFonts w:hint="eastAsia"/>
        </w:rPr>
        <w:t>)</w:t>
      </w:r>
    </w:p>
    <w:p w:rsidR="008D3D18" w:rsidRDefault="008D3D18" w:rsidP="008D3D18">
      <w:pPr>
        <w:pStyle w:val="a5"/>
        <w:widowControl/>
        <w:numPr>
          <w:ilvl w:val="0"/>
          <w:numId w:val="4"/>
        </w:numPr>
        <w:shd w:val="clear" w:color="auto" w:fill="FFFFFF"/>
        <w:spacing w:before="100" w:beforeAutospacing="1" w:after="100" w:afterAutospacing="1"/>
        <w:ind w:firstLineChars="0"/>
        <w:jc w:val="left"/>
        <w:rPr>
          <w:rFonts w:hint="eastAsia"/>
        </w:rPr>
      </w:pPr>
      <w:r>
        <w:rPr>
          <w:rFonts w:hint="eastAsia"/>
        </w:rPr>
        <w:t>可重复读</w:t>
      </w:r>
      <w:r>
        <w:rPr>
          <w:rFonts w:hint="eastAsia"/>
        </w:rPr>
        <w:t>(Repeated Read)</w:t>
      </w:r>
      <w:r>
        <w:rPr>
          <w:rFonts w:hint="eastAsia"/>
        </w:rPr>
        <w:t>：可重复读。在同一个事务内的查询都是事务开始时刻一致的，</w:t>
      </w:r>
      <w:proofErr w:type="spellStart"/>
      <w:r>
        <w:rPr>
          <w:rFonts w:hint="eastAsia"/>
        </w:rPr>
        <w:t>InnoDB</w:t>
      </w:r>
      <w:proofErr w:type="spellEnd"/>
      <w:r>
        <w:rPr>
          <w:rFonts w:hint="eastAsia"/>
        </w:rPr>
        <w:t>默认级别。在</w:t>
      </w:r>
      <w:r>
        <w:rPr>
          <w:rFonts w:hint="eastAsia"/>
        </w:rPr>
        <w:t>SQL</w:t>
      </w:r>
      <w:r>
        <w:rPr>
          <w:rFonts w:hint="eastAsia"/>
        </w:rPr>
        <w:t>标准中，该隔离级别消除了不可重复读，但是还存在幻象读</w:t>
      </w:r>
    </w:p>
    <w:p w:rsidR="003C2227" w:rsidRDefault="008D3D18" w:rsidP="008D3D18">
      <w:pPr>
        <w:pStyle w:val="a5"/>
        <w:widowControl/>
        <w:numPr>
          <w:ilvl w:val="0"/>
          <w:numId w:val="4"/>
        </w:numPr>
        <w:shd w:val="clear" w:color="auto" w:fill="FFFFFF"/>
        <w:spacing w:before="100" w:beforeAutospacing="1" w:after="100" w:afterAutospacing="1"/>
        <w:ind w:firstLineChars="0"/>
        <w:jc w:val="left"/>
      </w:pPr>
      <w:r>
        <w:rPr>
          <w:rFonts w:hint="eastAsia"/>
        </w:rPr>
        <w:t>串行读</w:t>
      </w:r>
      <w:r>
        <w:rPr>
          <w:rFonts w:hint="eastAsia"/>
        </w:rPr>
        <w:t>(Serializable)</w:t>
      </w:r>
      <w:r>
        <w:rPr>
          <w:rFonts w:hint="eastAsia"/>
        </w:rPr>
        <w:t>：完全串行化的读，</w:t>
      </w:r>
      <w:proofErr w:type="gramStart"/>
      <w:r>
        <w:rPr>
          <w:rFonts w:hint="eastAsia"/>
        </w:rPr>
        <w:t>每次读都需要获得表级共享锁</w:t>
      </w:r>
      <w:proofErr w:type="gramEnd"/>
      <w:r>
        <w:rPr>
          <w:rFonts w:hint="eastAsia"/>
        </w:rPr>
        <w:t>，读写相互都会阻塞</w:t>
      </w:r>
    </w:p>
    <w:p w:rsidR="008D3D18" w:rsidRPr="008D3D18" w:rsidRDefault="008D3D18" w:rsidP="008D3D18">
      <w:pPr>
        <w:pStyle w:val="a5"/>
        <w:widowControl/>
        <w:numPr>
          <w:ilvl w:val="0"/>
          <w:numId w:val="6"/>
        </w:numPr>
        <w:shd w:val="clear" w:color="auto" w:fill="FFFFFF"/>
        <w:spacing w:before="100" w:beforeAutospacing="1" w:after="100" w:afterAutospacing="1"/>
        <w:ind w:firstLineChars="0"/>
        <w:jc w:val="left"/>
      </w:pPr>
      <w:r w:rsidRPr="008D3D18">
        <w:rPr>
          <w:rFonts w:hint="eastAsia"/>
          <w:b/>
          <w:bCs/>
        </w:rPr>
        <w:t xml:space="preserve"> </w:t>
      </w:r>
      <w:proofErr w:type="gramStart"/>
      <w:r w:rsidRPr="008D3D18">
        <w:rPr>
          <w:rFonts w:hint="eastAsia"/>
          <w:b/>
          <w:bCs/>
        </w:rPr>
        <w:t>脏读</w:t>
      </w:r>
      <w:proofErr w:type="gramEnd"/>
      <w:r w:rsidRPr="008D3D18">
        <w:rPr>
          <w:rFonts w:hint="eastAsia"/>
          <w:b/>
          <w:bCs/>
        </w:rPr>
        <w:t>:</w:t>
      </w:r>
      <w:r w:rsidRPr="008D3D18">
        <w:rPr>
          <w:rFonts w:hint="eastAsia"/>
        </w:rPr>
        <w:t> </w:t>
      </w:r>
      <w:proofErr w:type="gramStart"/>
      <w:r w:rsidRPr="008D3D18">
        <w:rPr>
          <w:rFonts w:hint="eastAsia"/>
        </w:rPr>
        <w:t>脏读就是</w:t>
      </w:r>
      <w:proofErr w:type="gramEnd"/>
      <w:r w:rsidRPr="008D3D18">
        <w:rPr>
          <w:rFonts w:hint="eastAsia"/>
        </w:rPr>
        <w:t>指当一个事务正在访问数据，并且对数据进行了修改，而这种修改还没有提交到数据库中，这时，另外一个事务也访问这个数据，然后使用了这个数据。</w:t>
      </w:r>
    </w:p>
    <w:p w:rsidR="008D3D18" w:rsidRPr="008D3D18" w:rsidRDefault="008D3D18" w:rsidP="008D3D18">
      <w:pPr>
        <w:pStyle w:val="a5"/>
        <w:widowControl/>
        <w:numPr>
          <w:ilvl w:val="0"/>
          <w:numId w:val="6"/>
        </w:numPr>
        <w:shd w:val="clear" w:color="auto" w:fill="FFFFFF"/>
        <w:spacing w:before="100" w:beforeAutospacing="1" w:after="100" w:afterAutospacing="1"/>
        <w:ind w:firstLineChars="0"/>
        <w:jc w:val="left"/>
      </w:pPr>
      <w:r w:rsidRPr="008D3D18">
        <w:rPr>
          <w:rFonts w:hint="eastAsia"/>
          <w:b/>
          <w:bCs/>
        </w:rPr>
        <w:t xml:space="preserve"> </w:t>
      </w:r>
      <w:r w:rsidRPr="008D3D18">
        <w:rPr>
          <w:rFonts w:hint="eastAsia"/>
          <w:b/>
          <w:bCs/>
        </w:rPr>
        <w:t>不可重复读</w:t>
      </w:r>
      <w:r w:rsidRPr="008D3D18">
        <w:rPr>
          <w:rFonts w:hint="eastAsia"/>
          <w:b/>
          <w:bCs/>
        </w:rPr>
        <w:t>:</w:t>
      </w:r>
      <w:r w:rsidRPr="008D3D18">
        <w:rPr>
          <w:rFonts w:hint="eastAsia"/>
        </w:rPr>
        <w:t>是指在一个事务内，多次读同一数据。在这个事务还没有结束时，另外一个事务也访问该同</w:t>
      </w:r>
      <w:bookmarkStart w:id="0" w:name="_GoBack"/>
      <w:bookmarkEnd w:id="0"/>
      <w:r w:rsidRPr="008D3D18">
        <w:rPr>
          <w:rFonts w:hint="eastAsia"/>
        </w:rPr>
        <w:t>一数据。那么，在第一个事务中的两次读数据之间，由于第二个</w:t>
      </w:r>
      <w:r w:rsidRPr="008D3D18">
        <w:rPr>
          <w:rFonts w:hint="eastAsia"/>
        </w:rPr>
        <w:lastRenderedPageBreak/>
        <w:t>事务的修改，那么第一个事务两次读到的</w:t>
      </w:r>
      <w:proofErr w:type="gramStart"/>
      <w:r w:rsidRPr="008D3D18">
        <w:rPr>
          <w:rFonts w:hint="eastAsia"/>
        </w:rPr>
        <w:t>的</w:t>
      </w:r>
      <w:proofErr w:type="gramEnd"/>
      <w:r w:rsidRPr="008D3D18">
        <w:rPr>
          <w:rFonts w:hint="eastAsia"/>
        </w:rPr>
        <w:t>数据可能是不一样的。这样就发生了在一个事务内两次读到的数据是不一样的，因此称为是不可重复读。</w:t>
      </w:r>
    </w:p>
    <w:p w:rsidR="008D3D18" w:rsidRDefault="008D3D18" w:rsidP="008D3D18">
      <w:pPr>
        <w:pStyle w:val="a5"/>
        <w:widowControl/>
        <w:numPr>
          <w:ilvl w:val="0"/>
          <w:numId w:val="6"/>
        </w:numPr>
        <w:shd w:val="clear" w:color="auto" w:fill="FFFFFF"/>
        <w:spacing w:before="100" w:beforeAutospacing="1" w:after="100" w:afterAutospacing="1"/>
        <w:ind w:firstLineChars="0"/>
        <w:jc w:val="left"/>
        <w:rPr>
          <w:rFonts w:hint="eastAsia"/>
        </w:rPr>
      </w:pPr>
      <w:proofErr w:type="gramStart"/>
      <w:r w:rsidRPr="008D3D18">
        <w:rPr>
          <w:rFonts w:hint="eastAsia"/>
          <w:b/>
          <w:bCs/>
        </w:rPr>
        <w:t>幻读</w:t>
      </w:r>
      <w:proofErr w:type="gramEnd"/>
      <w:r w:rsidRPr="008D3D18">
        <w:rPr>
          <w:rFonts w:hint="eastAsia"/>
          <w:b/>
          <w:bCs/>
        </w:rPr>
        <w:t>:</w:t>
      </w:r>
      <w:r w:rsidRPr="008D3D18">
        <w:rPr>
          <w:rFonts w:hint="eastAsia"/>
        </w:rPr>
        <w:t>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sidRPr="008D3D18">
        <w:rPr>
          <w:rFonts w:hint="eastAsia"/>
        </w:rPr>
        <w:t>好象</w:t>
      </w:r>
      <w:proofErr w:type="gramEnd"/>
      <w:r w:rsidRPr="008D3D18">
        <w:rPr>
          <w:rFonts w:hint="eastAsia"/>
        </w:rPr>
        <w:t>发生了幻觉一样。</w:t>
      </w:r>
    </w:p>
    <w:p w:rsidR="003C2227" w:rsidRDefault="003C2227" w:rsidP="003C2227">
      <w:pPr>
        <w:pStyle w:val="2"/>
      </w:pPr>
      <w:r>
        <w:rPr>
          <w:rFonts w:hint="eastAsia"/>
        </w:rPr>
        <w:t>Durability</w:t>
      </w:r>
      <w:r>
        <w:rPr>
          <w:rFonts w:hint="eastAsia"/>
        </w:rPr>
        <w:t>（持久性）</w:t>
      </w:r>
    </w:p>
    <w:p w:rsidR="003C2227" w:rsidRPr="004A35D9" w:rsidRDefault="003C2227" w:rsidP="003C2227">
      <w:pPr>
        <w:widowControl/>
        <w:shd w:val="clear" w:color="auto" w:fill="FFFFFF"/>
        <w:spacing w:before="100" w:beforeAutospacing="1" w:after="100" w:afterAutospacing="1"/>
        <w:ind w:firstLine="420"/>
        <w:jc w:val="left"/>
        <w:rPr>
          <w:rFonts w:hint="eastAsia"/>
        </w:rPr>
      </w:pPr>
      <w:r>
        <w:rPr>
          <w:rFonts w:hint="eastAsia"/>
        </w:rPr>
        <w:t>事务处理结束后，对数据的修改就是永久的，即便系统故障也不会丢失。</w:t>
      </w:r>
    </w:p>
    <w:sectPr w:rsidR="003C2227" w:rsidRPr="004A35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BFC"/>
    <w:multiLevelType w:val="multilevel"/>
    <w:tmpl w:val="4A12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753E"/>
    <w:multiLevelType w:val="hybridMultilevel"/>
    <w:tmpl w:val="3E0A93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C91C38"/>
    <w:multiLevelType w:val="hybridMultilevel"/>
    <w:tmpl w:val="7EA2AC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922752"/>
    <w:multiLevelType w:val="hybridMultilevel"/>
    <w:tmpl w:val="737E3036"/>
    <w:lvl w:ilvl="0" w:tplc="C254AA6C">
      <w:start w:val="1"/>
      <w:numFmt w:val="decimalEnclosedCircle"/>
      <w:lvlText w:val="%1"/>
      <w:lvlJc w:val="left"/>
      <w:pPr>
        <w:ind w:left="420" w:hanging="420"/>
      </w:pPr>
      <w:rPr>
        <w:rFonts w:ascii="微软雅黑" w:eastAsia="微软雅黑" w:hAnsi="微软雅黑" w:hint="default"/>
        <w:b/>
        <w:color w:val="FF0000"/>
        <w:sz w:val="23"/>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0290B23"/>
    <w:multiLevelType w:val="multilevel"/>
    <w:tmpl w:val="BB20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F2DEC"/>
    <w:multiLevelType w:val="hybridMultilevel"/>
    <w:tmpl w:val="6ECAD476"/>
    <w:lvl w:ilvl="0" w:tplc="C254AA6C">
      <w:start w:val="1"/>
      <w:numFmt w:val="decimalEnclosedCircle"/>
      <w:lvlText w:val="%1"/>
      <w:lvlJc w:val="left"/>
      <w:pPr>
        <w:ind w:left="360" w:hanging="360"/>
      </w:pPr>
      <w:rPr>
        <w:rFonts w:ascii="微软雅黑" w:eastAsia="微软雅黑" w:hAnsi="微软雅黑" w:hint="default"/>
        <w:b/>
        <w:color w:val="FF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F6"/>
    <w:rsid w:val="003338DF"/>
    <w:rsid w:val="003B2F3C"/>
    <w:rsid w:val="003C2227"/>
    <w:rsid w:val="004114FB"/>
    <w:rsid w:val="004A35D9"/>
    <w:rsid w:val="004D3F94"/>
    <w:rsid w:val="005824F6"/>
    <w:rsid w:val="005B5DF1"/>
    <w:rsid w:val="005F6BB8"/>
    <w:rsid w:val="0077062C"/>
    <w:rsid w:val="00774083"/>
    <w:rsid w:val="008D3D18"/>
    <w:rsid w:val="008E017F"/>
    <w:rsid w:val="00A335A1"/>
    <w:rsid w:val="00B7122C"/>
    <w:rsid w:val="00C55FD2"/>
    <w:rsid w:val="00D239AC"/>
    <w:rsid w:val="00D35EB3"/>
    <w:rsid w:val="00D77640"/>
    <w:rsid w:val="00D97DE4"/>
    <w:rsid w:val="00F54071"/>
    <w:rsid w:val="00F6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A5E68-4B12-43A9-94E0-67EBD7C3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114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7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A35D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A35D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7764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77640"/>
    <w:rPr>
      <w:rFonts w:asciiTheme="majorHAnsi" w:eastAsia="宋体" w:hAnsiTheme="majorHAnsi" w:cstheme="majorBidi"/>
      <w:b/>
      <w:bCs/>
      <w:sz w:val="32"/>
      <w:szCs w:val="32"/>
    </w:rPr>
  </w:style>
  <w:style w:type="paragraph" w:styleId="a4">
    <w:name w:val="Subtitle"/>
    <w:basedOn w:val="a"/>
    <w:next w:val="a"/>
    <w:link w:val="Char0"/>
    <w:uiPriority w:val="11"/>
    <w:qFormat/>
    <w:rsid w:val="00D776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D77640"/>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D7764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114FB"/>
    <w:rPr>
      <w:b/>
      <w:bCs/>
      <w:kern w:val="44"/>
      <w:sz w:val="44"/>
      <w:szCs w:val="44"/>
    </w:rPr>
  </w:style>
  <w:style w:type="paragraph" w:styleId="a5">
    <w:name w:val="List Paragraph"/>
    <w:basedOn w:val="a"/>
    <w:uiPriority w:val="34"/>
    <w:qFormat/>
    <w:rsid w:val="00F54071"/>
    <w:pPr>
      <w:ind w:firstLineChars="200" w:firstLine="420"/>
    </w:pPr>
  </w:style>
  <w:style w:type="character" w:customStyle="1" w:styleId="4Char">
    <w:name w:val="标题 4 Char"/>
    <w:basedOn w:val="a0"/>
    <w:link w:val="4"/>
    <w:uiPriority w:val="9"/>
    <w:semiHidden/>
    <w:rsid w:val="004A35D9"/>
    <w:rPr>
      <w:rFonts w:asciiTheme="majorHAnsi" w:eastAsiaTheme="majorEastAsia" w:hAnsiTheme="majorHAnsi" w:cstheme="majorBidi"/>
      <w:b/>
      <w:bCs/>
      <w:sz w:val="28"/>
      <w:szCs w:val="28"/>
    </w:rPr>
  </w:style>
  <w:style w:type="paragraph" w:styleId="a6">
    <w:name w:val="Normal (Web)"/>
    <w:basedOn w:val="a"/>
    <w:uiPriority w:val="99"/>
    <w:semiHidden/>
    <w:unhideWhenUsed/>
    <w:rsid w:val="004A35D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A35D9"/>
    <w:rPr>
      <w:b/>
      <w:bCs/>
      <w:sz w:val="32"/>
      <w:szCs w:val="32"/>
    </w:rPr>
  </w:style>
  <w:style w:type="character" w:styleId="a7">
    <w:name w:val="Hyperlink"/>
    <w:basedOn w:val="a0"/>
    <w:uiPriority w:val="99"/>
    <w:semiHidden/>
    <w:unhideWhenUsed/>
    <w:rsid w:val="003C2227"/>
    <w:rPr>
      <w:color w:val="0000FF"/>
      <w:u w:val="single"/>
    </w:rPr>
  </w:style>
  <w:style w:type="character" w:customStyle="1" w:styleId="ilh-page">
    <w:name w:val="ilh-page"/>
    <w:basedOn w:val="a0"/>
    <w:rsid w:val="003C2227"/>
  </w:style>
  <w:style w:type="character" w:styleId="a8">
    <w:name w:val="Strong"/>
    <w:basedOn w:val="a0"/>
    <w:uiPriority w:val="22"/>
    <w:qFormat/>
    <w:rsid w:val="008D3D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45569">
      <w:bodyDiv w:val="1"/>
      <w:marLeft w:val="0"/>
      <w:marRight w:val="0"/>
      <w:marTop w:val="0"/>
      <w:marBottom w:val="0"/>
      <w:divBdr>
        <w:top w:val="none" w:sz="0" w:space="0" w:color="auto"/>
        <w:left w:val="none" w:sz="0" w:space="0" w:color="auto"/>
        <w:bottom w:val="none" w:sz="0" w:space="0" w:color="auto"/>
        <w:right w:val="none" w:sz="0" w:space="0" w:color="auto"/>
      </w:divBdr>
      <w:divsChild>
        <w:div w:id="118693770">
          <w:blockQuote w:val="1"/>
          <w:marLeft w:val="0"/>
          <w:marRight w:val="0"/>
          <w:marTop w:val="330"/>
          <w:marBottom w:val="330"/>
          <w:divBdr>
            <w:top w:val="none" w:sz="0" w:space="0" w:color="auto"/>
            <w:left w:val="single" w:sz="24" w:space="17" w:color="CBCBCB"/>
            <w:bottom w:val="none" w:sz="0" w:space="0" w:color="auto"/>
            <w:right w:val="none" w:sz="0" w:space="0" w:color="auto"/>
          </w:divBdr>
        </w:div>
      </w:divsChild>
    </w:div>
    <w:div w:id="582489167">
      <w:bodyDiv w:val="1"/>
      <w:marLeft w:val="0"/>
      <w:marRight w:val="0"/>
      <w:marTop w:val="0"/>
      <w:marBottom w:val="0"/>
      <w:divBdr>
        <w:top w:val="none" w:sz="0" w:space="0" w:color="auto"/>
        <w:left w:val="none" w:sz="0" w:space="0" w:color="auto"/>
        <w:bottom w:val="none" w:sz="0" w:space="0" w:color="auto"/>
        <w:right w:val="none" w:sz="0" w:space="0" w:color="auto"/>
      </w:divBdr>
      <w:divsChild>
        <w:div w:id="681006676">
          <w:marLeft w:val="0"/>
          <w:marRight w:val="0"/>
          <w:marTop w:val="0"/>
          <w:marBottom w:val="0"/>
          <w:divBdr>
            <w:top w:val="none" w:sz="0" w:space="0" w:color="auto"/>
            <w:left w:val="none" w:sz="0" w:space="0" w:color="auto"/>
            <w:bottom w:val="none" w:sz="0" w:space="0" w:color="auto"/>
            <w:right w:val="none" w:sz="0" w:space="0" w:color="auto"/>
          </w:divBdr>
        </w:div>
      </w:divsChild>
    </w:div>
    <w:div w:id="618217282">
      <w:bodyDiv w:val="1"/>
      <w:marLeft w:val="0"/>
      <w:marRight w:val="0"/>
      <w:marTop w:val="0"/>
      <w:marBottom w:val="0"/>
      <w:divBdr>
        <w:top w:val="none" w:sz="0" w:space="0" w:color="auto"/>
        <w:left w:val="none" w:sz="0" w:space="0" w:color="auto"/>
        <w:bottom w:val="none" w:sz="0" w:space="0" w:color="auto"/>
        <w:right w:val="none" w:sz="0" w:space="0" w:color="auto"/>
      </w:divBdr>
    </w:div>
    <w:div w:id="974990553">
      <w:bodyDiv w:val="1"/>
      <w:marLeft w:val="0"/>
      <w:marRight w:val="0"/>
      <w:marTop w:val="0"/>
      <w:marBottom w:val="0"/>
      <w:divBdr>
        <w:top w:val="none" w:sz="0" w:space="0" w:color="auto"/>
        <w:left w:val="none" w:sz="0" w:space="0" w:color="auto"/>
        <w:bottom w:val="none" w:sz="0" w:space="0" w:color="auto"/>
        <w:right w:val="none" w:sz="0" w:space="0" w:color="auto"/>
      </w:divBdr>
    </w:div>
    <w:div w:id="1694915837">
      <w:bodyDiv w:val="1"/>
      <w:marLeft w:val="0"/>
      <w:marRight w:val="0"/>
      <w:marTop w:val="0"/>
      <w:marBottom w:val="0"/>
      <w:divBdr>
        <w:top w:val="none" w:sz="0" w:space="0" w:color="auto"/>
        <w:left w:val="none" w:sz="0" w:space="0" w:color="auto"/>
        <w:bottom w:val="none" w:sz="0" w:space="0" w:color="auto"/>
        <w:right w:val="none" w:sz="0" w:space="0" w:color="auto"/>
      </w:divBdr>
    </w:div>
    <w:div w:id="19327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zh.wikipedia.org/wiki/%E4%B8%80%E8%87%B4%E6%80%A7_(%E6%95%B0%E6%8D%AE%E5%BA%9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h.wikipedia.org/w/index.php?title=%E5%8E%9F%E5%AD%90%E6%80%A7&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zh.wikipedia.org/wiki/%E6%95%B0%E6%8D%AE%E5%BA%93%E4%BA%8B%E5%8A%A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zh.wikipedia.org/wiki/DBMS" TargetMode="External"/><Relationship Id="rId4" Type="http://schemas.openxmlformats.org/officeDocument/2006/relationships/webSettings" Target="webSettings.xml"/><Relationship Id="rId9" Type="http://schemas.openxmlformats.org/officeDocument/2006/relationships/hyperlink" Target="https://zh.wikipedia.org/wiki/%E6%95%B0%E6%8D%AE%E5%BA%93%E7%AE%A1%E7%90%86%E7%B3%BB%E7%BB%9F" TargetMode="External"/><Relationship Id="rId14" Type="http://schemas.openxmlformats.org/officeDocument/2006/relationships/hyperlink" Target="https://zh.wikipedia.org/w/index.php?title=%E6%8C%81%E4%B9%85%E6%80%A7&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6</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王君</dc:creator>
  <cp:keywords/>
  <dc:description/>
  <cp:lastModifiedBy>王君</cp:lastModifiedBy>
  <cp:revision>15</cp:revision>
  <dcterms:created xsi:type="dcterms:W3CDTF">2020-09-16T02:48:00Z</dcterms:created>
  <dcterms:modified xsi:type="dcterms:W3CDTF">2020-09-16T05:31:00Z</dcterms:modified>
</cp:coreProperties>
</file>