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C8D18" w14:textId="091BEE3B" w:rsidR="0072167F" w:rsidRDefault="0072167F">
      <w:r w:rsidRPr="0072167F">
        <w:t>Scenario - (1) - Has group insurance, wants underwritten insurance (Apply)</w:t>
      </w:r>
      <w:r w:rsidRPr="0072167F">
        <w:br/>
        <w:t>Scenario - (2) - Has underwritten insurance, wants new underwritten insurance (Replace)</w:t>
      </w:r>
      <w:r w:rsidRPr="0072167F">
        <w:br/>
        <w:t>Scenario - (3) - Has underwritten insurance, wants to maintain underwritten insurance (maintain)</w:t>
      </w:r>
      <w:r w:rsidRPr="0072167F">
        <w:br/>
        <w:t>Scenario - (4) - No insurance, wants underwritten insurance (Apply)</w:t>
      </w:r>
      <w:r w:rsidRPr="0072167F">
        <w:br/>
        <w:t>Scenario - (5) - No insurance, doesn't want insurance (NA)</w:t>
      </w:r>
      <w:r w:rsidRPr="0072167F">
        <w:br/>
        <w:t>Scenario - (6) - Has group insurance, doesn't want new insurance (</w:t>
      </w:r>
      <w:proofErr w:type="spellStart"/>
      <w:r w:rsidRPr="0072167F">
        <w:t>Opt</w:t>
      </w:r>
      <w:proofErr w:type="spellEnd"/>
      <w:r w:rsidRPr="0072167F">
        <w:t xml:space="preserve"> in)</w:t>
      </w:r>
      <w:r w:rsidRPr="0072167F">
        <w:br/>
        <w:t>Scenario - (7) - Has underwritten insurance wants to Amend/Review</w:t>
      </w:r>
    </w:p>
    <w:p w14:paraId="0F8EFEE4" w14:textId="77777777" w:rsidR="0072167F" w:rsidRDefault="0072167F">
      <w:r>
        <w:br w:type="page"/>
      </w:r>
    </w:p>
    <w:p w14:paraId="7433FDD3"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(1) - Has group insurance, wants underwritten insurance (Apply)</w:t>
      </w:r>
    </w:p>
    <w:p w14:paraId="099D6D1C"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p>
    <w:p w14:paraId="776F7C8C"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{{Scenario1a}}</w:t>
      </w:r>
      <w:r w:rsidRPr="0072167F">
        <w:rPr>
          <w:rFonts w:ascii="Calibri" w:eastAsia="Aptos" w:hAnsi="Calibri" w:cs="Calibri"/>
          <w:sz w:val="22"/>
          <w:szCs w:val="22"/>
        </w:rPr>
        <w:t> </w:t>
      </w:r>
    </w:p>
    <w:p w14:paraId="0B09FB9A" w14:textId="77777777" w:rsidR="0072167F" w:rsidRPr="0072167F" w:rsidRDefault="0072167F" w:rsidP="0072167F">
      <w:pPr>
        <w:numPr>
          <w:ilvl w:val="0"/>
          <w:numId w:val="1"/>
        </w:numPr>
        <w:spacing w:before="100" w:beforeAutospacing="1" w:after="100" w:afterAutospacing="1" w:line="240" w:lineRule="auto"/>
        <w:rPr>
          <w:rFonts w:ascii="Calibri" w:eastAsia="Times New Roman" w:hAnsi="Calibri" w:cs="Calibri"/>
          <w:sz w:val="22"/>
          <w:szCs w:val="22"/>
        </w:rPr>
      </w:pPr>
      <w:r w:rsidRPr="0072167F">
        <w:rPr>
          <w:rFonts w:ascii="Calibri" w:eastAsia="Times New Roman" w:hAnsi="Calibri" w:cs="Calibri"/>
          <w:sz w:val="22"/>
          <w:szCs w:val="22"/>
        </w:rPr>
        <w:t xml:space="preserve"> You hold a default group cover insurance policy within your {{</w:t>
      </w:r>
      <w:proofErr w:type="spellStart"/>
      <w:r w:rsidRPr="0072167F">
        <w:rPr>
          <w:rFonts w:ascii="Calibri" w:eastAsia="Times New Roman" w:hAnsi="Calibri" w:cs="Calibri"/>
          <w:sz w:val="22"/>
          <w:szCs w:val="22"/>
        </w:rPr>
        <w:t>CurrentSuperFunds</w:t>
      </w:r>
      <w:proofErr w:type="spellEnd"/>
      <w:r w:rsidRPr="0072167F">
        <w:rPr>
          <w:rFonts w:ascii="Calibri" w:eastAsia="Times New Roman" w:hAnsi="Calibri" w:cs="Calibri"/>
          <w:sz w:val="22"/>
          <w:szCs w:val="22"/>
        </w:rPr>
        <w:t>}}.</w:t>
      </w:r>
    </w:p>
    <w:p w14:paraId="1905F66C"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{{Scenario1b}}</w:t>
      </w:r>
      <w:r w:rsidRPr="0072167F">
        <w:rPr>
          <w:rFonts w:ascii="Calibri" w:eastAsia="Aptos" w:hAnsi="Calibri" w:cs="Calibri"/>
          <w:sz w:val="22"/>
          <w:szCs w:val="22"/>
        </w:rPr>
        <w:t> </w:t>
      </w:r>
    </w:p>
    <w:p w14:paraId="14CB5EE9" w14:textId="77777777" w:rsidR="0072167F" w:rsidRPr="0072167F" w:rsidRDefault="0072167F" w:rsidP="0072167F">
      <w:pPr>
        <w:numPr>
          <w:ilvl w:val="0"/>
          <w:numId w:val="2"/>
        </w:numPr>
        <w:spacing w:after="0" w:line="240" w:lineRule="auto"/>
        <w:contextualSpacing/>
        <w:jc w:val="both"/>
        <w:rPr>
          <w:rFonts w:ascii="Calibri" w:eastAsia="Aptos" w:hAnsi="Calibri" w:cs="Calibri"/>
        </w:rPr>
      </w:pPr>
      <w:r w:rsidRPr="0072167F">
        <w:rPr>
          <w:rFonts w:ascii="Calibri" w:eastAsia="Aptos" w:hAnsi="Calibri" w:cs="Calibri"/>
        </w:rPr>
        <w:t xml:space="preserve">Insurance goals: </w:t>
      </w:r>
    </w:p>
    <w:p w14:paraId="5904C3AB" w14:textId="77777777" w:rsidR="0072167F" w:rsidRPr="0072167F" w:rsidRDefault="0072167F" w:rsidP="0072167F">
      <w:pPr>
        <w:numPr>
          <w:ilvl w:val="1"/>
          <w:numId w:val="2"/>
        </w:numPr>
        <w:spacing w:after="0" w:line="240" w:lineRule="auto"/>
        <w:contextualSpacing/>
        <w:jc w:val="both"/>
        <w:rPr>
          <w:rFonts w:ascii="Calibri" w:eastAsia="Aptos" w:hAnsi="Calibri" w:cs="Calibri"/>
        </w:rPr>
      </w:pPr>
      <w:r w:rsidRPr="0072167F">
        <w:rPr>
          <w:rFonts w:ascii="Calibri" w:eastAsia="Aptos" w:hAnsi="Calibri" w:cs="Calibri"/>
        </w:rPr>
        <w:t>{{</w:t>
      </w:r>
      <w:proofErr w:type="spellStart"/>
      <w:r w:rsidRPr="0072167F">
        <w:rPr>
          <w:rFonts w:ascii="Calibri" w:eastAsia="Aptos" w:hAnsi="Calibri" w:cs="Calibri"/>
        </w:rPr>
        <w:t>InsuranceGoal</w:t>
      </w:r>
      <w:proofErr w:type="spellEnd"/>
      <w:r w:rsidRPr="0072167F">
        <w:rPr>
          <w:rFonts w:ascii="Calibri" w:eastAsia="Aptos" w:hAnsi="Calibri" w:cs="Calibri"/>
        </w:rPr>
        <w:t>}}</w:t>
      </w:r>
    </w:p>
    <w:p w14:paraId="26D36BB6" w14:textId="77777777" w:rsidR="0072167F" w:rsidRPr="0072167F" w:rsidRDefault="0072167F" w:rsidP="0072167F">
      <w:pPr>
        <w:spacing w:line="256" w:lineRule="auto"/>
        <w:rPr>
          <w:rFonts w:ascii="Calibri" w:eastAsia="Aptos" w:hAnsi="Calibri" w:cs="Calibri"/>
          <w:sz w:val="22"/>
          <w:szCs w:val="22"/>
        </w:rPr>
      </w:pPr>
    </w:p>
    <w:p w14:paraId="17D7F0D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{{Scenario1c}} </w:t>
      </w:r>
    </w:p>
    <w:p w14:paraId="524066FD"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Ensure that your current insurance policy does not lapse while taking steps to seek and apply for personal insurance that covers your insurance needs (as we have initially considered in the needs analysis contained in this advice). </w:t>
      </w:r>
      <w:r w:rsidRPr="0072167F">
        <w:rPr>
          <w:rFonts w:ascii="Calibri" w:eastAsia="Aptos" w:hAnsi="Calibri" w:cs="Calibri"/>
          <w:sz w:val="22"/>
          <w:szCs w:val="22"/>
        </w:rPr>
        <w:t>  </w:t>
      </w:r>
    </w:p>
    <w:p w14:paraId="0BBBD8CC"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{{Scenario1d}}</w:t>
      </w:r>
    </w:p>
    <w:p w14:paraId="4078B844"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Maintain a balance of $10,000 in your current super account(s) to ensure your insurance policy does not lapse while you apply for an underwritten insurance policy.</w:t>
      </w:r>
    </w:p>
    <w:p w14:paraId="7241DE5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{{Scenario1optIn}} </w:t>
      </w:r>
    </w:p>
    <w:p w14:paraId="63FBC769" w14:textId="77777777" w:rsidR="0072167F" w:rsidRPr="0072167F" w:rsidRDefault="0072167F" w:rsidP="0072167F">
      <w:pPr>
        <w:spacing w:line="256" w:lineRule="auto"/>
        <w:rPr>
          <w:rFonts w:ascii="Calibri" w:eastAsia="Times New Roman" w:hAnsi="Calibri" w:cs="Calibri"/>
          <w:color w:val="000000"/>
          <w:kern w:val="0"/>
          <w:sz w:val="22"/>
          <w:szCs w:val="22"/>
          <w:lang w:eastAsia="en-AU"/>
          <w14:ligatures w14:val="none"/>
        </w:rPr>
      </w:pPr>
      <w:r w:rsidRPr="0072167F">
        <w:rPr>
          <w:rFonts w:ascii="Calibri" w:eastAsia="Aptos" w:hAnsi="Calibri" w:cs="Calibri"/>
          <w:sz w:val="22"/>
          <w:szCs w:val="22"/>
        </w:rPr>
        <w:t xml:space="preserve">We recommend speaking to your </w:t>
      </w: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CurrentSuperFunds</w:t>
      </w:r>
      <w:proofErr w:type="spellEnd"/>
      <w:r w:rsidRPr="0072167F">
        <w:rPr>
          <w:rFonts w:ascii="Calibri" w:eastAsia="Times New Roman" w:hAnsi="Calibri" w:cs="Calibri"/>
          <w:color w:val="000000"/>
          <w:kern w:val="0"/>
          <w:sz w:val="22"/>
          <w:szCs w:val="22"/>
          <w:lang w:eastAsia="en-AU"/>
          <w14:ligatures w14:val="none"/>
        </w:rPr>
        <w:t>}} and confirm you would like to “Opt-In” to your insurance policy to ensure they do not cancel your insurance due to no contributions being made into the account.</w:t>
      </w:r>
    </w:p>
    <w:p w14:paraId="4D1DE148" w14:textId="77777777" w:rsidR="0072167F" w:rsidRPr="0072167F" w:rsidRDefault="0072167F" w:rsidP="0072167F">
      <w:pPr>
        <w:spacing w:line="256" w:lineRule="auto"/>
        <w:rPr>
          <w:rFonts w:ascii="Calibri" w:eastAsia="Aptos" w:hAnsi="Calibri" w:cs="Calibri"/>
          <w:sz w:val="22"/>
          <w:szCs w:val="22"/>
        </w:rPr>
      </w:pPr>
    </w:p>
    <w:p w14:paraId="0E5874B4"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{{Scenario1e}} </w:t>
      </w:r>
    </w:p>
    <w:p w14:paraId="7281E64B"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Recommendation 4: Apply For Underwritten Insurance Policy</w:t>
      </w:r>
    </w:p>
    <w:p w14:paraId="7C6CC154"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7341BDE8"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applying for an underwritten insurance policy with {{</w:t>
      </w:r>
      <w:proofErr w:type="spellStart"/>
      <w:r w:rsidRPr="0072167F">
        <w:rPr>
          <w:rFonts w:ascii="Calibri" w:eastAsia="Aptos" w:hAnsi="Calibri" w:cs="Calibri"/>
          <w:color w:val="000000"/>
          <w:kern w:val="0"/>
          <w:sz w:val="22"/>
          <w:szCs w:val="22"/>
        </w:rPr>
        <w:t>RecommendedInsurer</w:t>
      </w:r>
      <w:proofErr w:type="spellEnd"/>
      <w:r w:rsidRPr="0072167F">
        <w:rPr>
          <w:rFonts w:ascii="Calibri" w:eastAsia="Aptos" w:hAnsi="Calibri" w:cs="Calibri"/>
          <w:color w:val="000000"/>
          <w:kern w:val="0"/>
          <w:sz w:val="22"/>
          <w:szCs w:val="22"/>
        </w:rPr>
        <w:t>}} to see if there is the possibility of obtaining personal insurance suited to your needs (as assessed in this advice) at a reasonable cost. Once the newly recommended insurance is in place, we will review your superannuation account</w:t>
      </w:r>
      <w:r w:rsidRPr="0072167F">
        <w:rPr>
          <w:rFonts w:ascii="Calibri" w:eastAsia="Aptos" w:hAnsi="Calibri" w:cs="Calibri"/>
          <w:color w:val="000000"/>
          <w:kern w:val="0"/>
          <w:sz w:val="22"/>
          <w:szCs w:val="22"/>
          <w:highlight w:val="yellow"/>
        </w:rPr>
        <w:t>(s)</w:t>
      </w:r>
      <w:r w:rsidRPr="0072167F">
        <w:rPr>
          <w:rFonts w:ascii="Calibri" w:eastAsia="Aptos" w:hAnsi="Calibri" w:cs="Calibri"/>
          <w:color w:val="000000"/>
          <w:kern w:val="0"/>
          <w:sz w:val="22"/>
          <w:szCs w:val="22"/>
        </w:rPr>
        <w:t xml:space="preserve"> and consider consolidating into your DASH Super Simplifier account. This strategy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3C1F5A01"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19CCA16C" w14:textId="77777777" w:rsidR="0072167F" w:rsidRPr="0072167F" w:rsidRDefault="0072167F" w:rsidP="0072167F">
      <w:pPr>
        <w:spacing w:line="256" w:lineRule="auto"/>
        <w:rPr>
          <w:rFonts w:ascii="Calibri" w:eastAsia="Aptos" w:hAnsi="Calibri" w:cs="Calibri"/>
          <w:b/>
          <w:bCs/>
          <w:sz w:val="22"/>
          <w:szCs w:val="22"/>
        </w:rPr>
      </w:pPr>
      <w:r w:rsidRPr="0072167F">
        <w:rPr>
          <w:rFonts w:ascii="Calibri" w:eastAsia="Aptos" w:hAnsi="Calibri" w:cs="Calibri"/>
          <w:b/>
          <w:bCs/>
          <w:sz w:val="22"/>
          <w:szCs w:val="22"/>
        </w:rPr>
        <w:t>Please refer to ‘Our Insurance Strategy’ section of this advice for further information.</w:t>
      </w:r>
    </w:p>
    <w:p w14:paraId="5A59638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{{Scenario1f}} </w:t>
      </w:r>
    </w:p>
    <w:p w14:paraId="324C343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lang w:val="en-NZ"/>
        </w:rPr>
        <w:t>Insurance Fees – Fee from Product</w:t>
      </w:r>
      <w:r w:rsidRPr="0072167F">
        <w:rPr>
          <w:rFonts w:ascii="Calibri" w:eastAsia="Aptos" w:hAnsi="Calibri" w:cs="Calibri"/>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8"/>
        <w:gridCol w:w="996"/>
        <w:gridCol w:w="919"/>
        <w:gridCol w:w="1964"/>
        <w:gridCol w:w="919"/>
        <w:gridCol w:w="1964"/>
      </w:tblGrid>
      <w:tr w:rsidR="0072167F" w:rsidRPr="0072167F" w14:paraId="630748A3" w14:textId="77777777">
        <w:trPr>
          <w:trHeight w:val="600"/>
        </w:trPr>
        <w:tc>
          <w:tcPr>
            <w:tcW w:w="653"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07B293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lastRenderedPageBreak/>
              <w:t>Insurer</w:t>
            </w:r>
            <w:r w:rsidRPr="0072167F">
              <w:rPr>
                <w:rFonts w:ascii="Calibri" w:eastAsia="Aptos" w:hAnsi="Calibri" w:cs="Calibri"/>
                <w:sz w:val="22"/>
                <w:szCs w:val="22"/>
              </w:rPr>
              <w:t> </w:t>
            </w:r>
          </w:p>
        </w:tc>
        <w:tc>
          <w:tcPr>
            <w:tcW w:w="678"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7FE8447E"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Initial Premium*</w:t>
            </w:r>
            <w:r w:rsidRPr="0072167F">
              <w:rPr>
                <w:rFonts w:ascii="Calibri" w:eastAsia="Aptos" w:hAnsi="Calibri" w:cs="Calibri"/>
                <w:sz w:val="22"/>
                <w:szCs w:val="22"/>
              </w:rPr>
              <w:t> </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0C98941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Upfront Commission</w:t>
            </w:r>
            <w:r w:rsidRPr="0072167F">
              <w:rPr>
                <w:rFonts w:ascii="Calibri" w:eastAsia="Aptos" w:hAnsi="Calibri" w:cs="Calibri"/>
                <w:sz w:val="22"/>
                <w:szCs w:val="22"/>
              </w:rPr>
              <w:t> </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54768CE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On-Going Commission</w:t>
            </w:r>
            <w:r w:rsidRPr="0072167F">
              <w:rPr>
                <w:rFonts w:ascii="Calibri" w:eastAsia="Aptos" w:hAnsi="Calibri" w:cs="Calibri"/>
                <w:sz w:val="22"/>
                <w:szCs w:val="22"/>
              </w:rPr>
              <w:t> </w:t>
            </w:r>
          </w:p>
        </w:tc>
      </w:tr>
      <w:tr w:rsidR="0072167F" w:rsidRPr="0072167F" w14:paraId="215E3E4C" w14:textId="77777777">
        <w:trPr>
          <w:trHeight w:val="420"/>
        </w:trPr>
        <w:tc>
          <w:tcPr>
            <w:tcW w:w="653" w:type="pct"/>
            <w:vMerge w:val="restart"/>
            <w:tcBorders>
              <w:top w:val="single" w:sz="6" w:space="0" w:color="BFBFBF"/>
              <w:left w:val="single" w:sz="6" w:space="0" w:color="BFBFBF"/>
              <w:bottom w:val="single" w:sz="6" w:space="0" w:color="BFBFBF"/>
              <w:right w:val="single" w:sz="6" w:space="0" w:color="BFBFBF"/>
            </w:tcBorders>
            <w:vAlign w:val="center"/>
            <w:hideMark/>
          </w:tcPr>
          <w:p w14:paraId="297A783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w:t>
            </w:r>
            <w:proofErr w:type="spellStart"/>
            <w:r w:rsidRPr="0072167F">
              <w:rPr>
                <w:rFonts w:ascii="Calibri" w:eastAsia="Aptos" w:hAnsi="Calibri" w:cs="Calibri"/>
                <w:sz w:val="22"/>
                <w:szCs w:val="22"/>
              </w:rPr>
              <w:t>RecommendedInsurer</w:t>
            </w:r>
            <w:proofErr w:type="spellEnd"/>
            <w:r w:rsidRPr="0072167F">
              <w:rPr>
                <w:rFonts w:ascii="Calibri" w:eastAsia="Aptos" w:hAnsi="Calibri" w:cs="Calibri"/>
                <w:sz w:val="22"/>
                <w:szCs w:val="22"/>
              </w:rPr>
              <w:t>}}</w:t>
            </w:r>
          </w:p>
        </w:tc>
        <w:tc>
          <w:tcPr>
            <w:tcW w:w="678" w:type="pct"/>
            <w:vMerge w:val="restart"/>
            <w:tcBorders>
              <w:top w:val="single" w:sz="6" w:space="0" w:color="BFBFBF"/>
              <w:left w:val="single" w:sz="6" w:space="0" w:color="BFBFBF"/>
              <w:bottom w:val="single" w:sz="6" w:space="0" w:color="BFBFBF"/>
              <w:right w:val="single" w:sz="6" w:space="0" w:color="BFBFBF"/>
            </w:tcBorders>
            <w:vAlign w:val="center"/>
            <w:hideMark/>
          </w:tcPr>
          <w:p w14:paraId="5A61EDF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$p1 p.a. </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79F38B86"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$0.0 p.a. (66%) </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0F3C8F9D"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0.0 p.a. (22%) </w:t>
            </w:r>
          </w:p>
        </w:tc>
      </w:tr>
      <w:tr w:rsidR="0072167F" w:rsidRPr="0072167F" w14:paraId="10ECA501" w14:textId="77777777">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3788AF4B"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11B9A73E" w14:textId="77777777" w:rsidR="0072167F" w:rsidRPr="0072167F" w:rsidRDefault="0072167F" w:rsidP="0072167F">
            <w:pPr>
              <w:spacing w:after="0" w:line="256" w:lineRule="auto"/>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1A51A495"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(10%)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9239E4D"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(90%) </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767CD65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(10%)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2E370CA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(90%) </w:t>
            </w:r>
          </w:p>
        </w:tc>
      </w:tr>
      <w:tr w:rsidR="0072167F" w:rsidRPr="0072167F" w14:paraId="1D2179DB" w14:textId="77777777">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6182DE65"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749AAA05" w14:textId="77777777" w:rsidR="0072167F" w:rsidRPr="0072167F" w:rsidRDefault="0072167F" w:rsidP="0072167F">
            <w:pPr>
              <w:spacing w:after="0" w:line="256" w:lineRule="auto"/>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6C798025"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Licensee, Banyan Securities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0C35EEE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Brightday Australia </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0C19BC5A"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Licensee, Banyan Securities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525B8C4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Brightday Australia </w:t>
            </w:r>
          </w:p>
        </w:tc>
      </w:tr>
    </w:tbl>
    <w:p w14:paraId="284C75EA"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*Premium before the 15% superannuation rollover rebate.</w:t>
      </w:r>
    </w:p>
    <w:p w14:paraId="1854640F" w14:textId="77777777" w:rsidR="0072167F" w:rsidRPr="0072167F" w:rsidRDefault="0072167F" w:rsidP="0072167F">
      <w:pPr>
        <w:spacing w:line="256" w:lineRule="auto"/>
        <w:rPr>
          <w:rFonts w:ascii="Calibri" w:eastAsia="Aptos" w:hAnsi="Calibri" w:cs="Calibri"/>
          <w:sz w:val="22"/>
          <w:szCs w:val="22"/>
          <w:lang w:val="en-NZ" w:eastAsia="en-AU"/>
        </w:rPr>
      </w:pPr>
      <w:bookmarkStart w:id="0" w:name="_Toc226972025"/>
    </w:p>
    <w:p w14:paraId="788F42F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{{Scenario1g}} </w:t>
      </w:r>
    </w:p>
    <w:p w14:paraId="2B086AA0"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bookmarkEnd w:id="0"/>
    </w:p>
    <w:p w14:paraId="7CEF49D2"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02F00B5B"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bookmarkStart w:id="1" w:name="_Toc226972026"/>
      <w:r w:rsidRPr="0072167F">
        <w:rPr>
          <w:rFonts w:ascii="Calibri" w:eastAsia="Lucida Bright" w:hAnsi="Calibri" w:cs="Calibri"/>
          <w:b/>
          <w:color w:val="002060"/>
          <w:kern w:val="0"/>
          <w:sz w:val="28"/>
          <w:szCs w:val="28"/>
          <w:lang w:val="en-NZ" w:eastAsia="en-AU"/>
          <w14:ligatures w14:val="none"/>
        </w:rPr>
        <w:t>Apply for Death, TPD, Income Protection &amp; Trauma Insurance Cover</w:t>
      </w:r>
      <w:bookmarkEnd w:id="1"/>
    </w:p>
    <w:p w14:paraId="4DF06485"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0" w:type="auto"/>
        <w:tblLook w:val="06A0" w:firstRow="1" w:lastRow="0" w:firstColumn="1" w:lastColumn="0" w:noHBand="1" w:noVBand="1"/>
      </w:tblPr>
      <w:tblGrid>
        <w:gridCol w:w="2238"/>
        <w:gridCol w:w="2262"/>
        <w:gridCol w:w="2260"/>
        <w:gridCol w:w="2246"/>
      </w:tblGrid>
      <w:tr w:rsidR="0072167F" w:rsidRPr="0072167F" w14:paraId="3129888F" w14:textId="77777777">
        <w:trPr>
          <w:trHeight w:val="300"/>
        </w:trPr>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A4D2095"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1BE7AB94"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21AE1021"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2DAD80C8"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7432345F"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51017CC"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156DCD8C"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30731E92"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B688F0B" w14:textId="77777777" w:rsidR="0072167F" w:rsidRPr="0072167F" w:rsidRDefault="0072167F" w:rsidP="0072167F">
            <w:pPr>
              <w:spacing w:after="2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05448832"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tc>
      </w:tr>
    </w:tbl>
    <w:p w14:paraId="216897BD"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4491F391" w14:textId="77777777" w:rsidR="0072167F" w:rsidRPr="0072167F" w:rsidRDefault="0072167F" w:rsidP="0072167F">
      <w:pPr>
        <w:spacing w:before="200" w:after="6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t>Recommendation:</w:t>
      </w:r>
    </w:p>
    <w:p w14:paraId="2E39ED93" w14:textId="77777777" w:rsidR="0072167F" w:rsidRPr="0072167F" w:rsidRDefault="0072167F" w:rsidP="0072167F">
      <w:pPr>
        <w:spacing w:line="256" w:lineRule="auto"/>
        <w:jc w:val="both"/>
        <w:rPr>
          <w:rFonts w:ascii="Lucida Sans" w:eastAsia="Lucida Sans" w:hAnsi="Lucida Sans" w:cs="Lucida Sans"/>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It is recommended that you leave $10,000 in your {{</w:t>
      </w:r>
      <w:proofErr w:type="spellStart"/>
      <w:r w:rsidRPr="0072167F">
        <w:rPr>
          <w:rFonts w:ascii="Calibri" w:eastAsia="Calibri" w:hAnsi="Calibri" w:cs="Calibri"/>
          <w:color w:val="333333"/>
          <w:kern w:val="0"/>
          <w:sz w:val="22"/>
          <w:szCs w:val="22"/>
          <w:lang w:val="en-NZ" w:eastAsia="en-AU"/>
          <w14:ligatures w14:val="none"/>
        </w:rPr>
        <w:t>CurrentSuperFunds</w:t>
      </w:r>
      <w:proofErr w:type="spellEnd"/>
      <w:r w:rsidRPr="0072167F">
        <w:rPr>
          <w:rFonts w:ascii="Calibri" w:eastAsia="Calibri" w:hAnsi="Calibri" w:cs="Calibri"/>
          <w:color w:val="333333"/>
          <w:kern w:val="0"/>
          <w:sz w:val="22"/>
          <w:szCs w:val="22"/>
          <w:lang w:val="en-NZ" w:eastAsia="en-AU"/>
          <w14:ligatures w14:val="none"/>
        </w:rPr>
        <w:t xml:space="preserve">}} and opt-in to keeping your default insurance policy while you apply for life, TPD, trauma, and income protection insurance with </w:t>
      </w: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RecommendedInsurer</w:t>
      </w:r>
      <w:proofErr w:type="spellEnd"/>
      <w:r w:rsidRPr="0072167F">
        <w:rPr>
          <w:rFonts w:ascii="Calibri" w:eastAsia="Times New Roman" w:hAnsi="Calibri" w:cs="Calibri"/>
          <w:color w:val="000000"/>
          <w:kern w:val="0"/>
          <w:sz w:val="22"/>
          <w:szCs w:val="22"/>
          <w:lang w:eastAsia="en-AU"/>
          <w14:ligatures w14:val="none"/>
        </w:rPr>
        <w:t>}} as it best supports your goal of {{</w:t>
      </w:r>
      <w:proofErr w:type="spellStart"/>
      <w:r w:rsidRPr="0072167F">
        <w:rPr>
          <w:rFonts w:ascii="Calibri" w:eastAsia="Times New Roman" w:hAnsi="Calibri" w:cs="Calibri"/>
          <w:color w:val="000000"/>
          <w:kern w:val="0"/>
          <w:sz w:val="22"/>
          <w:szCs w:val="22"/>
          <w:lang w:eastAsia="en-AU"/>
          <w14:ligatures w14:val="none"/>
        </w:rPr>
        <w:t>InsuranceGoal</w:t>
      </w:r>
      <w:proofErr w:type="spellEnd"/>
      <w:r w:rsidRPr="0072167F">
        <w:rPr>
          <w:rFonts w:ascii="Calibri" w:eastAsia="Times New Roman" w:hAnsi="Calibri" w:cs="Calibri"/>
          <w:color w:val="000000"/>
          <w:kern w:val="0"/>
          <w:sz w:val="22"/>
          <w:szCs w:val="22"/>
          <w:lang w:eastAsia="en-AU"/>
          <w14:ligatures w14:val="none"/>
        </w:rPr>
        <w:t>}}</w:t>
      </w:r>
      <w:r w:rsidRPr="0072167F">
        <w:rPr>
          <w:rFonts w:ascii="Lucida Sans" w:eastAsia="Lucida Sans" w:hAnsi="Lucida Sans" w:cs="Lucida Sans"/>
          <w:color w:val="333333"/>
          <w:kern w:val="0"/>
          <w:sz w:val="22"/>
          <w:szCs w:val="22"/>
          <w:lang w:val="en-NZ" w:eastAsia="en-AU"/>
          <w14:ligatures w14:val="none"/>
        </w:rPr>
        <w:t>.</w:t>
      </w:r>
    </w:p>
    <w:p w14:paraId="7F5BE974" w14:textId="77777777" w:rsidR="0072167F" w:rsidRPr="0072167F" w:rsidRDefault="0072167F" w:rsidP="0072167F">
      <w:pPr>
        <w:spacing w:line="256" w:lineRule="auto"/>
        <w:jc w:val="both"/>
        <w:rPr>
          <w:rFonts w:ascii="Lucida Sans" w:eastAsia="Lucida Sans" w:hAnsi="Lucida Sans" w:cs="Lucida Sans"/>
          <w:color w:val="333333"/>
          <w:kern w:val="0"/>
          <w:sz w:val="22"/>
          <w:szCs w:val="22"/>
          <w:lang w:val="en-NZ" w:eastAsia="en-AU"/>
          <w14:ligatures w14:val="none"/>
        </w:rPr>
      </w:pPr>
    </w:p>
    <w:p w14:paraId="04180B2B" w14:textId="77777777" w:rsidR="0072167F" w:rsidRPr="0072167F" w:rsidRDefault="0072167F" w:rsidP="0072167F">
      <w:pPr>
        <w:spacing w:line="256" w:lineRule="auto"/>
        <w:jc w:val="both"/>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Additionally, if you are unable to obtain underwritten cover or are issued with unfavourable terms (such as loadings and/or exclusions) later when applying for a new insurance policy, we recommend retaining your existing default policy within {{</w:t>
      </w:r>
      <w:proofErr w:type="spellStart"/>
      <w:r w:rsidRPr="0072167F">
        <w:rPr>
          <w:rFonts w:ascii="Calibri" w:eastAsia="Times New Roman" w:hAnsi="Calibri" w:cs="Calibri"/>
          <w:color w:val="000000"/>
          <w:kern w:val="0"/>
          <w:sz w:val="22"/>
          <w:szCs w:val="22"/>
          <w:lang w:eastAsia="en-AU"/>
          <w14:ligatures w14:val="none"/>
        </w:rPr>
        <w:t>CurrentSuperFunds</w:t>
      </w:r>
      <w:proofErr w:type="spellEnd"/>
      <w:r w:rsidRPr="0072167F">
        <w:rPr>
          <w:rFonts w:ascii="Calibri" w:eastAsia="Times New Roman" w:hAnsi="Calibri" w:cs="Calibri"/>
          <w:color w:val="000000"/>
          <w:kern w:val="0"/>
          <w:sz w:val="22"/>
          <w:szCs w:val="22"/>
          <w:lang w:eastAsia="en-AU"/>
          <w14:ligatures w14:val="none"/>
        </w:rPr>
        <w:t>}} indefinitely to ensure you remain protected.</w:t>
      </w:r>
    </w:p>
    <w:p w14:paraId="29712632"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74D3212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62AAEE71"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528A3DD7"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1C734450" w14:textId="7CFE1060"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waitingperiod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 xml:space="preserve">waiting period /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benefitperiod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benefit period).</w:t>
      </w:r>
    </w:p>
    <w:p w14:paraId="0D10776C"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4BC23337"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74339BAB"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7AE7F564"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2FBDEA5A"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before rebate: $</w:t>
      </w:r>
      <w:r w:rsidRPr="0072167F">
        <w:rPr>
          <w:rFonts w:ascii="Calibri" w:eastAsia="Lucida Sans" w:hAnsi="Calibri" w:cs="Calibri"/>
          <w:color w:val="333333"/>
          <w:kern w:val="0"/>
          <w:sz w:val="22"/>
          <w:szCs w:val="22"/>
          <w:lang w:val="en-NZ" w:eastAsia="en-AU"/>
          <w14:ligatures w14:val="none"/>
        </w:rPr>
        <w:t xml:space="preserve">p1 </w:t>
      </w:r>
      <w:r w:rsidRPr="0072167F">
        <w:rPr>
          <w:rFonts w:ascii="Calibri" w:eastAsia="Calibri" w:hAnsi="Calibri" w:cs="Calibri"/>
          <w:color w:val="333333"/>
          <w:kern w:val="0"/>
          <w:sz w:val="22"/>
          <w:szCs w:val="22"/>
          <w:lang w:val="en-NZ" w:eastAsia="en-AU"/>
          <w14:ligatures w14:val="none"/>
        </w:rPr>
        <w:t>(inclusive of stamp duty and policy fees).</w:t>
      </w:r>
    </w:p>
    <w:p w14:paraId="23D43D43"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after rebate: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203F0085"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2C03A53E"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22E6F479"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113D7B3C"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7EAD65E4"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D2AC567"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4CE3D7B5" w14:textId="128CCC56" w:rsidR="0072167F" w:rsidRPr="0072167F" w:rsidRDefault="0015076C"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val="en-NZ" w:eastAsia="en-AU"/>
          <w14:ligatures w14:val="none"/>
        </w:rPr>
        <w:t>The</w:t>
      </w:r>
      <w:proofErr w:type="gramEnd"/>
      <w:r w:rsidR="0072167F" w:rsidRPr="0072167F">
        <w:rPr>
          <w:rFonts w:ascii="Calibri" w:eastAsia="Lucida Sans" w:hAnsi="Calibri" w:cs="Calibri"/>
          <w:kern w:val="0"/>
          <w:sz w:val="22"/>
          <w:szCs w:val="22"/>
          <w:lang w:val="en-NZ" w:eastAsia="en-AU"/>
          <w14:ligatures w14:val="none"/>
        </w:rPr>
        <w:t xml:space="preserve"> Trauma insurance cover of $r4 was selected through our insurance needs analysis calculator and supports your objective of {{</w:t>
      </w:r>
      <w:proofErr w:type="spellStart"/>
      <w:r w:rsidR="0072167F" w:rsidRPr="0072167F">
        <w:rPr>
          <w:rFonts w:ascii="Calibri" w:eastAsia="Lucida Sans" w:hAnsi="Calibri" w:cs="Calibri"/>
          <w:kern w:val="0"/>
          <w:sz w:val="22"/>
          <w:szCs w:val="22"/>
          <w:lang w:val="en-NZ" w:eastAsia="en-AU"/>
          <w14:ligatures w14:val="none"/>
        </w:rPr>
        <w:t>ClientQuote</w:t>
      </w:r>
      <w:proofErr w:type="spellEnd"/>
      <w:r w:rsidR="0072167F" w:rsidRPr="0072167F">
        <w:rPr>
          <w:rFonts w:ascii="Calibri" w:eastAsia="Lucida Sans" w:hAnsi="Calibri" w:cs="Calibri"/>
          <w:kern w:val="0"/>
          <w:sz w:val="22"/>
          <w:szCs w:val="22"/>
          <w:lang w:val="en-NZ" w:eastAsia="en-AU"/>
          <w14:ligatures w14:val="none"/>
        </w:rPr>
        <w:t>}}</w:t>
      </w:r>
    </w:p>
    <w:p w14:paraId="5BD72C0B" w14:textId="536DA3C1"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r w:rsidR="00B71051" w:rsidRPr="00B71051">
        <w:rPr>
          <w:rFonts w:ascii="Calibri" w:eastAsia="Calibri" w:hAnsi="Calibri" w:cs="Calibri"/>
          <w:color w:val="333333"/>
          <w:kern w:val="0"/>
          <w:sz w:val="22"/>
          <w:szCs w:val="22"/>
          <w:lang w:val="en-NZ" w:eastAsia="en-AU"/>
          <w14:ligatures w14:val="none"/>
        </w:rPr>
        <w:t xml:space="preserve"> </w:t>
      </w:r>
      <w:r w:rsidR="00B71051" w:rsidRPr="0072167F">
        <w:rPr>
          <w:rFonts w:ascii="Calibri" w:eastAsia="Calibri" w:hAnsi="Calibri" w:cs="Calibri"/>
          <w:color w:val="333333"/>
          <w:kern w:val="0"/>
          <w:sz w:val="22"/>
          <w:szCs w:val="22"/>
          <w:lang w:val="en-NZ" w:eastAsia="en-AU"/>
          <w14:ligatures w14:val="none"/>
        </w:rPr>
        <w:t>{{</w:t>
      </w:r>
      <w:proofErr w:type="spellStart"/>
      <w:r w:rsidR="00B71051" w:rsidRPr="0072167F">
        <w:rPr>
          <w:rFonts w:ascii="Calibri" w:eastAsia="Calibri" w:hAnsi="Calibri" w:cs="Calibri"/>
          <w:color w:val="333333"/>
          <w:kern w:val="0"/>
          <w:sz w:val="22"/>
          <w:szCs w:val="22"/>
          <w:lang w:val="en-NZ" w:eastAsia="en-AU"/>
          <w14:ligatures w14:val="none"/>
        </w:rPr>
        <w:t>EndDeleteIfNoScopedTrauma</w:t>
      </w:r>
      <w:proofErr w:type="spellEnd"/>
      <w:r w:rsidR="00B71051" w:rsidRPr="0072167F">
        <w:rPr>
          <w:rFonts w:ascii="Calibri" w:eastAsia="Calibri" w:hAnsi="Calibri" w:cs="Calibri"/>
          <w:color w:val="333333"/>
          <w:kern w:val="0"/>
          <w:sz w:val="22"/>
          <w:szCs w:val="22"/>
          <w:lang w:val="en-NZ" w:eastAsia="en-AU"/>
          <w14:ligatures w14:val="none"/>
        </w:rPr>
        <w:t>}}</w:t>
      </w:r>
    </w:p>
    <w:p w14:paraId="68C19469"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Pr="0072167F">
        <w:rPr>
          <w:rFonts w:ascii="Calibri" w:eastAsia="Lucida Sans" w:hAnsi="Calibri" w:cs="Calibri"/>
          <w:color w:val="333333"/>
          <w:kern w:val="0"/>
          <w:sz w:val="22"/>
          <w:szCs w:val="22"/>
          <w:lang w:val="en-NZ" w:eastAsia="en-AU"/>
          <w14:ligatures w14:val="none"/>
        </w:rPr>
        <w:t>ensures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656767FE" w14:textId="3F7D467B" w:rsidR="0072167F" w:rsidRPr="0072167F" w:rsidRDefault="0015076C"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w:t>
      </w:r>
      <w:proofErr w:type="gramEnd"/>
      <w:r w:rsidR="0072167F" w:rsidRPr="0072167F">
        <w:rPr>
          <w:rFonts w:ascii="Calibri" w:eastAsia="Lucida Sans" w:hAnsi="Calibri" w:cs="Calibri"/>
          <w:color w:val="333333"/>
          <w:kern w:val="0"/>
          <w:sz w:val="22"/>
          <w:szCs w:val="22"/>
          <w:lang w:val="en-NZ" w:eastAsia="en-AU"/>
          <w14:ligatures w14:val="none"/>
        </w:rPr>
        <w:t xml:space="preserve"> cover provides an immediate lump sum on diagnosis of a specified critical illness, giving you access to funds without having to satisfy a waiting period or demonstrate an inability to work.</w:t>
      </w:r>
      <w:r w:rsidR="00B71051" w:rsidRPr="00B71051">
        <w:rPr>
          <w:rFonts w:ascii="Calibri" w:eastAsia="Calibri" w:hAnsi="Calibri" w:cs="Calibri"/>
          <w:color w:val="333333"/>
          <w:kern w:val="0"/>
          <w:sz w:val="22"/>
          <w:szCs w:val="22"/>
          <w:lang w:val="en-NZ" w:eastAsia="en-AU"/>
          <w14:ligatures w14:val="none"/>
        </w:rPr>
        <w:t xml:space="preserve"> </w:t>
      </w:r>
      <w:r w:rsidR="00B71051" w:rsidRPr="0072167F">
        <w:rPr>
          <w:rFonts w:ascii="Calibri" w:eastAsia="Calibri" w:hAnsi="Calibri" w:cs="Calibri"/>
          <w:color w:val="333333"/>
          <w:kern w:val="0"/>
          <w:sz w:val="22"/>
          <w:szCs w:val="22"/>
          <w:lang w:val="en-NZ" w:eastAsia="en-AU"/>
          <w14:ligatures w14:val="none"/>
        </w:rPr>
        <w:t>{{</w:t>
      </w:r>
      <w:proofErr w:type="spellStart"/>
      <w:r w:rsidR="00B71051" w:rsidRPr="0072167F">
        <w:rPr>
          <w:rFonts w:ascii="Calibri" w:eastAsia="Calibri" w:hAnsi="Calibri" w:cs="Calibri"/>
          <w:color w:val="333333"/>
          <w:kern w:val="0"/>
          <w:sz w:val="22"/>
          <w:szCs w:val="22"/>
          <w:lang w:val="en-NZ" w:eastAsia="en-AU"/>
          <w14:ligatures w14:val="none"/>
        </w:rPr>
        <w:t>EndDeleteIfNoScopedTrauma</w:t>
      </w:r>
      <w:proofErr w:type="spellEnd"/>
      <w:r w:rsidR="00B71051" w:rsidRPr="0072167F">
        <w:rPr>
          <w:rFonts w:ascii="Calibri" w:eastAsia="Calibri" w:hAnsi="Calibri" w:cs="Calibri"/>
          <w:color w:val="333333"/>
          <w:kern w:val="0"/>
          <w:sz w:val="22"/>
          <w:szCs w:val="22"/>
          <w:lang w:val="en-NZ" w:eastAsia="en-AU"/>
          <w14:ligatures w14:val="none"/>
        </w:rPr>
        <w:t>}}</w:t>
      </w:r>
    </w:p>
    <w:p w14:paraId="4B0D7209" w14:textId="2B9EBB85"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waitingperiod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5DDC9949" w14:textId="3EC4595B"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benefitperiod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provides long-term protection if you are unable to work.</w:t>
      </w:r>
    </w:p>
    <w:p w14:paraId="72F17370"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33E67B6F"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2C1A32F5"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9A747B">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9A747B">
        <w:rPr>
          <w:rFonts w:ascii="Calibri" w:eastAsia="Lucida Sans" w:hAnsi="Calibri" w:cs="Calibri"/>
          <w:kern w:val="0"/>
          <w:sz w:val="22"/>
          <w:szCs w:val="22"/>
          <w:lang w:eastAsia="en-AU"/>
          <w14:ligatures w14:val="none"/>
        </w:rPr>
        <w:t> </w:t>
      </w:r>
    </w:p>
    <w:p w14:paraId="0421AE7C"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9A747B">
        <w:rPr>
          <w:rFonts w:ascii="Calibri" w:eastAsia="Lucida Sans" w:hAnsi="Calibri" w:cs="Calibri"/>
          <w:kern w:val="0"/>
          <w:sz w:val="22"/>
          <w:szCs w:val="22"/>
          <w:lang w:val="en-NZ" w:eastAsia="en-AU"/>
          <w14:ligatures w14:val="none"/>
        </w:rPr>
        <w:t>Premium Waiver (TPD): If you become totally disabled, your insurer will waive premiums on your TPD cover and any attached covers until you recover, reach age 65, or the policy expires.</w:t>
      </w:r>
      <w:r w:rsidRPr="009A747B">
        <w:rPr>
          <w:rFonts w:ascii="Calibri" w:eastAsia="Lucida Sans" w:hAnsi="Calibri" w:cs="Calibri"/>
          <w:kern w:val="0"/>
          <w:sz w:val="22"/>
          <w:szCs w:val="22"/>
          <w:lang w:eastAsia="en-AU"/>
          <w14:ligatures w14:val="none"/>
        </w:rPr>
        <w:t> </w:t>
      </w:r>
    </w:p>
    <w:p w14:paraId="1B2F777B"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9A747B">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9A747B">
        <w:rPr>
          <w:rFonts w:ascii="Calibri" w:eastAsia="Lucida Sans" w:hAnsi="Calibri" w:cs="Calibri"/>
          <w:kern w:val="0"/>
          <w:sz w:val="22"/>
          <w:szCs w:val="22"/>
          <w:highlight w:val="yellow"/>
          <w:lang w:eastAsia="en-AU"/>
          <w14:ligatures w14:val="none"/>
        </w:rPr>
        <w:t> </w:t>
      </w:r>
    </w:p>
    <w:p w14:paraId="07077883" w14:textId="77777777" w:rsidR="0072167F" w:rsidRPr="009A747B" w:rsidRDefault="0072167F" w:rsidP="0072167F">
      <w:pPr>
        <w:numPr>
          <w:ilvl w:val="0"/>
          <w:numId w:val="6"/>
        </w:numPr>
        <w:spacing w:after="0" w:line="240" w:lineRule="auto"/>
        <w:contextualSpacing/>
        <w:rPr>
          <w:rFonts w:ascii="Calibri" w:eastAsia="Aptos" w:hAnsi="Calibri" w:cs="Calibri"/>
          <w:sz w:val="22"/>
          <w:szCs w:val="22"/>
          <w:highlight w:val="yellow"/>
        </w:rPr>
      </w:pPr>
      <w:r w:rsidRPr="009A747B">
        <w:rPr>
          <w:rFonts w:ascii="Calibri" w:eastAsia="Aptos" w:hAnsi="Calibri" w:cs="Calibri"/>
          <w:sz w:val="22"/>
          <w:szCs w:val="22"/>
          <w:highlight w:val="yellow"/>
        </w:rPr>
        <w:lastRenderedPageBreak/>
        <w:t>'Own Occupation' Definition: A benefit is payable if you are unable to return to your specific occupation at the time of disablement, regardless of your ability to work in a different role. This definition is only available outside superannuation.</w:t>
      </w:r>
    </w:p>
    <w:p w14:paraId="44A6F05D"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9A747B">
        <w:rPr>
          <w:rFonts w:ascii="Calibri" w:eastAsia="Lucida Sans" w:hAnsi="Calibri" w:cs="Calibri"/>
          <w:kern w:val="0"/>
          <w:sz w:val="22"/>
          <w:szCs w:val="22"/>
          <w:lang w:val="en-NZ" w:eastAsia="en-AU"/>
          <w14:ligatures w14:val="none"/>
        </w:rPr>
        <w:t>Increasing Claim Benefit: While you are on claim, your monthly benefit is increased annually in line with CPI, preserving its real value over time. The indexed amount also becomes your new insured benefit once the claim ends.</w:t>
      </w:r>
      <w:r w:rsidRPr="009A747B">
        <w:rPr>
          <w:rFonts w:ascii="Calibri" w:eastAsia="Lucida Sans" w:hAnsi="Calibri" w:cs="Calibri"/>
          <w:kern w:val="0"/>
          <w:sz w:val="22"/>
          <w:szCs w:val="22"/>
          <w:lang w:eastAsia="en-AU"/>
          <w14:ligatures w14:val="none"/>
        </w:rPr>
        <w:t> </w:t>
      </w:r>
    </w:p>
    <w:p w14:paraId="535FF128" w14:textId="06A6D0F1" w:rsidR="0072167F" w:rsidRPr="009A747B" w:rsidRDefault="0015076C" w:rsidP="0072167F">
      <w:pPr>
        <w:numPr>
          <w:ilvl w:val="0"/>
          <w:numId w:val="6"/>
        </w:numPr>
        <w:spacing w:after="0" w:line="240" w:lineRule="auto"/>
        <w:contextualSpacing/>
        <w:rPr>
          <w:rFonts w:ascii="Calibri" w:eastAsia="Aptos" w:hAnsi="Calibri" w:cs="Calibri"/>
          <w:sz w:val="22"/>
          <w:szCs w:val="22"/>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9A747B">
        <w:rPr>
          <w:rFonts w:ascii="Calibri" w:eastAsia="Aptos" w:hAnsi="Calibri" w:cs="Calibri"/>
          <w:sz w:val="22"/>
          <w:szCs w:val="22"/>
        </w:rPr>
        <w:t>Buy</w:t>
      </w:r>
      <w:proofErr w:type="gramEnd"/>
      <w:r w:rsidR="0072167F" w:rsidRPr="009A747B">
        <w:rPr>
          <w:rFonts w:ascii="Calibri" w:eastAsia="Aptos" w:hAnsi="Calibri" w:cs="Calibri"/>
          <w:sz w:val="22"/>
          <w:szCs w:val="22"/>
        </w:rPr>
        <w:t>-Back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22B36F6A" w14:textId="77777777" w:rsidR="0072167F" w:rsidRPr="009A747B" w:rsidRDefault="0072167F" w:rsidP="0072167F">
      <w:pPr>
        <w:numPr>
          <w:ilvl w:val="0"/>
          <w:numId w:val="6"/>
        </w:numPr>
        <w:spacing w:after="0" w:line="240" w:lineRule="auto"/>
        <w:contextualSpacing/>
        <w:rPr>
          <w:rFonts w:ascii="Calibri" w:eastAsia="Aptos" w:hAnsi="Calibri" w:cs="Calibri"/>
          <w:sz w:val="22"/>
          <w:szCs w:val="22"/>
        </w:rPr>
      </w:pPr>
      <w:r w:rsidRPr="009A747B">
        <w:rPr>
          <w:rFonts w:ascii="Calibri" w:eastAsia="Aptos" w:hAnsi="Calibri" w:cs="Calibri"/>
          <w:sz w:val="22"/>
          <w:szCs w:val="22"/>
        </w:rPr>
        <w:t>Cover Quality (Trauma): As described above under Life Insurance.</w:t>
      </w:r>
    </w:p>
    <w:p w14:paraId="58C5EDDA" w14:textId="44F36F70" w:rsidR="0072167F" w:rsidRPr="009A747B" w:rsidRDefault="0072167F" w:rsidP="0072167F">
      <w:pPr>
        <w:numPr>
          <w:ilvl w:val="0"/>
          <w:numId w:val="6"/>
        </w:numPr>
        <w:spacing w:after="0" w:line="240" w:lineRule="auto"/>
        <w:contextualSpacing/>
        <w:rPr>
          <w:rFonts w:ascii="Calibri" w:eastAsia="Aptos" w:hAnsi="Calibri" w:cs="Calibri"/>
          <w:sz w:val="22"/>
          <w:szCs w:val="22"/>
        </w:rPr>
      </w:pPr>
      <w:r w:rsidRPr="009A747B">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r w:rsidR="0015076C" w:rsidRPr="0015076C">
        <w:rPr>
          <w:rFonts w:ascii="Calibri" w:eastAsia="Calibri" w:hAnsi="Calibri" w:cs="Calibri"/>
          <w:color w:val="333333"/>
          <w:kern w:val="0"/>
          <w:sz w:val="22"/>
          <w:szCs w:val="22"/>
          <w:lang w:val="en-NZ" w:eastAsia="en-AU"/>
          <w14:ligatures w14:val="none"/>
        </w:rPr>
        <w:t xml:space="preserve"> </w:t>
      </w:r>
      <w:r w:rsidR="0015076C" w:rsidRPr="0072167F">
        <w:rPr>
          <w:rFonts w:ascii="Calibri" w:eastAsia="Calibri" w:hAnsi="Calibri" w:cs="Calibri"/>
          <w:color w:val="333333"/>
          <w:kern w:val="0"/>
          <w:sz w:val="22"/>
          <w:szCs w:val="22"/>
          <w:lang w:val="en-NZ" w:eastAsia="en-AU"/>
          <w14:ligatures w14:val="none"/>
        </w:rPr>
        <w:t>{{</w:t>
      </w:r>
      <w:proofErr w:type="spellStart"/>
      <w:r w:rsidR="0015076C">
        <w:rPr>
          <w:rFonts w:ascii="Calibri" w:eastAsia="Calibri" w:hAnsi="Calibri" w:cs="Calibri"/>
          <w:color w:val="333333"/>
          <w:kern w:val="0"/>
          <w:sz w:val="22"/>
          <w:szCs w:val="22"/>
          <w:lang w:val="en-NZ" w:eastAsia="en-AU"/>
          <w14:ligatures w14:val="none"/>
        </w:rPr>
        <w:t>End</w:t>
      </w:r>
      <w:r w:rsidR="0015076C" w:rsidRPr="0072167F">
        <w:rPr>
          <w:rFonts w:ascii="Calibri" w:eastAsia="Calibri" w:hAnsi="Calibri" w:cs="Calibri"/>
          <w:color w:val="333333"/>
          <w:kern w:val="0"/>
          <w:sz w:val="22"/>
          <w:szCs w:val="22"/>
          <w:lang w:val="en-NZ" w:eastAsia="en-AU"/>
          <w14:ligatures w14:val="none"/>
        </w:rPr>
        <w:t>DeleteIfNoScopedTrauma</w:t>
      </w:r>
      <w:proofErr w:type="spellEnd"/>
      <w:r w:rsidR="0015076C" w:rsidRPr="0072167F">
        <w:rPr>
          <w:rFonts w:ascii="Calibri" w:eastAsia="Calibri" w:hAnsi="Calibri" w:cs="Calibri"/>
          <w:color w:val="333333"/>
          <w:kern w:val="0"/>
          <w:sz w:val="22"/>
          <w:szCs w:val="22"/>
          <w:lang w:val="en-NZ" w:eastAsia="en-AU"/>
          <w14:ligatures w14:val="none"/>
        </w:rPr>
        <w:t>}}</w:t>
      </w:r>
    </w:p>
    <w:p w14:paraId="3C42B4D0" w14:textId="77777777" w:rsidR="0072167F" w:rsidRPr="0072167F" w:rsidRDefault="0072167F" w:rsidP="0072167F">
      <w:pPr>
        <w:spacing w:before="50" w:after="50" w:line="240" w:lineRule="auto"/>
        <w:jc w:val="both"/>
        <w:rPr>
          <w:rFonts w:ascii="Calibri" w:eastAsia="Lucida Sans" w:hAnsi="Calibri" w:cs="Calibri"/>
          <w:kern w:val="0"/>
          <w:sz w:val="22"/>
          <w:szCs w:val="22"/>
          <w:lang w:val="en-NZ" w:eastAsia="en-AU"/>
          <w14:ligatures w14:val="none"/>
        </w:rPr>
      </w:pPr>
    </w:p>
    <w:p w14:paraId="661F69A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5E2405B3"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26FB976B"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1CECB3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3FA452E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1E0CF615"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724943C4" w14:textId="743C0672" w:rsidR="0072167F" w:rsidRPr="0072167F" w:rsidRDefault="0015076C"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w:t>
      </w:r>
      <w:proofErr w:type="gramEnd"/>
      <w:r w:rsidR="0072167F" w:rsidRPr="0072167F">
        <w:rPr>
          <w:rFonts w:ascii="Calibri" w:eastAsia="Lucida Sans" w:hAnsi="Calibri" w:cs="Calibri"/>
          <w:color w:val="333333"/>
          <w:kern w:val="0"/>
          <w:sz w:val="22"/>
          <w:szCs w:val="22"/>
          <w:lang w:val="en-NZ" w:eastAsia="en-AU"/>
          <w14:ligatures w14:val="none"/>
        </w:rPr>
        <w:t xml:space="preserve">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00B831A1" w:rsidRPr="00B831A1">
        <w:rPr>
          <w:rFonts w:ascii="Calibri" w:eastAsia="Calibri" w:hAnsi="Calibri" w:cs="Calibri"/>
          <w:color w:val="333333"/>
          <w:kern w:val="0"/>
          <w:sz w:val="22"/>
          <w:szCs w:val="22"/>
          <w:lang w:val="en-NZ" w:eastAsia="en-AU"/>
          <w14:ligatures w14:val="none"/>
        </w:rPr>
        <w:t xml:space="preserve"> </w:t>
      </w:r>
      <w:r w:rsidR="00B831A1" w:rsidRPr="0072167F">
        <w:rPr>
          <w:rFonts w:ascii="Calibri" w:eastAsia="Calibri" w:hAnsi="Calibri" w:cs="Calibri"/>
          <w:color w:val="333333"/>
          <w:kern w:val="0"/>
          <w:sz w:val="22"/>
          <w:szCs w:val="22"/>
          <w:lang w:val="en-NZ" w:eastAsia="en-AU"/>
          <w14:ligatures w14:val="none"/>
        </w:rPr>
        <w:t>{{</w:t>
      </w:r>
      <w:proofErr w:type="spellStart"/>
      <w:r w:rsidR="00B831A1" w:rsidRPr="0072167F">
        <w:rPr>
          <w:rFonts w:ascii="Calibri" w:eastAsia="Calibri" w:hAnsi="Calibri" w:cs="Calibri"/>
          <w:color w:val="333333"/>
          <w:kern w:val="0"/>
          <w:sz w:val="22"/>
          <w:szCs w:val="22"/>
          <w:lang w:val="en-NZ" w:eastAsia="en-AU"/>
          <w14:ligatures w14:val="none"/>
        </w:rPr>
        <w:t>EndDeleteIfNoScopedTrauma</w:t>
      </w:r>
      <w:proofErr w:type="spellEnd"/>
      <w:r w:rsidR="00B831A1" w:rsidRPr="0072167F">
        <w:rPr>
          <w:rFonts w:ascii="Calibri" w:eastAsia="Calibri" w:hAnsi="Calibri" w:cs="Calibri"/>
          <w:color w:val="333333"/>
          <w:kern w:val="0"/>
          <w:sz w:val="22"/>
          <w:szCs w:val="22"/>
          <w:lang w:val="en-NZ" w:eastAsia="en-AU"/>
          <w14:ligatures w14:val="none"/>
        </w:rPr>
        <w:t>}}</w:t>
      </w:r>
    </w:p>
    <w:p w14:paraId="7FB9A29F"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0FA0A7AC"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214D3958"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2A9D9FD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7C0AB248"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41665B8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paid to a non-dependant are subject to tax on the taxable component: 15% plus 2% Medicare Levy on the taxed element (17%), and 30% plus 2% Medicare Levy on any untaxed element (32%). The tax-free component is paid without tax regardless of dependant status.</w:t>
      </w:r>
    </w:p>
    <w:p w14:paraId="0ED349E7"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5AC6EB4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Income Protection benefit payments received outside of superannuation are not subject to tax withholding by the insurer; however, these benefits are generally assessable as </w:t>
      </w:r>
      <w:proofErr w:type="gramStart"/>
      <w:r w:rsidRPr="0072167F">
        <w:rPr>
          <w:rFonts w:ascii="Calibri" w:eastAsia="Calibri" w:hAnsi="Calibri" w:cs="Calibri"/>
          <w:color w:val="333333"/>
          <w:kern w:val="0"/>
          <w:sz w:val="22"/>
          <w:szCs w:val="22"/>
          <w:lang w:val="en-NZ" w:eastAsia="en-AU"/>
          <w14:ligatures w14:val="none"/>
        </w:rPr>
        <w:t>income</w:t>
      </w:r>
      <w:proofErr w:type="gramEnd"/>
      <w:r w:rsidRPr="0072167F">
        <w:rPr>
          <w:rFonts w:ascii="Calibri" w:eastAsia="Calibri" w:hAnsi="Calibri" w:cs="Calibri"/>
          <w:color w:val="333333"/>
          <w:kern w:val="0"/>
          <w:sz w:val="22"/>
          <w:szCs w:val="22"/>
          <w:lang w:val="en-NZ" w:eastAsia="en-AU"/>
          <w14:ligatures w14:val="none"/>
        </w:rPr>
        <w:t xml:space="preserve"> and you may be required to include them in your tax return - we recommend seeking independent tax advice regarding your specific circumstances.</w:t>
      </w:r>
    </w:p>
    <w:p w14:paraId="1C3DAE49"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0553DAA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lastRenderedPageBreak/>
        <w:t>Death benefit nominations:</w:t>
      </w:r>
    </w:p>
    <w:p w14:paraId="7CF8BC2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6D56B21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31FB878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198C3305"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328E17E4" w14:textId="07DAEFA9" w:rsidR="0072167F" w:rsidRPr="0072167F" w:rsidRDefault="0015076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(held outside super):</w:t>
      </w:r>
    </w:p>
    <w:p w14:paraId="10374DD6" w14:textId="7A1AD201"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B831A1" w:rsidRPr="00B831A1">
        <w:rPr>
          <w:rFonts w:ascii="Calibri" w:eastAsia="Calibri" w:hAnsi="Calibri" w:cs="Calibri"/>
          <w:color w:val="333333"/>
          <w:kern w:val="0"/>
          <w:sz w:val="22"/>
          <w:szCs w:val="22"/>
          <w:lang w:val="en-NZ" w:eastAsia="en-AU"/>
          <w14:ligatures w14:val="none"/>
        </w:rPr>
        <w:t xml:space="preserve"> </w:t>
      </w:r>
      <w:r w:rsidR="00B831A1" w:rsidRPr="0072167F">
        <w:rPr>
          <w:rFonts w:ascii="Calibri" w:eastAsia="Calibri" w:hAnsi="Calibri" w:cs="Calibri"/>
          <w:color w:val="333333"/>
          <w:kern w:val="0"/>
          <w:sz w:val="22"/>
          <w:szCs w:val="22"/>
          <w:lang w:val="en-NZ" w:eastAsia="en-AU"/>
          <w14:ligatures w14:val="none"/>
        </w:rPr>
        <w:t>{{</w:t>
      </w:r>
      <w:proofErr w:type="spellStart"/>
      <w:r w:rsidR="00B831A1" w:rsidRPr="0072167F">
        <w:rPr>
          <w:rFonts w:ascii="Calibri" w:eastAsia="Calibri" w:hAnsi="Calibri" w:cs="Calibri"/>
          <w:color w:val="333333"/>
          <w:kern w:val="0"/>
          <w:sz w:val="22"/>
          <w:szCs w:val="22"/>
          <w:lang w:val="en-NZ" w:eastAsia="en-AU"/>
          <w14:ligatures w14:val="none"/>
        </w:rPr>
        <w:t>EndDeleteIfNoScopedTrauma</w:t>
      </w:r>
      <w:proofErr w:type="spellEnd"/>
      <w:r w:rsidR="00B831A1" w:rsidRPr="0072167F">
        <w:rPr>
          <w:rFonts w:ascii="Calibri" w:eastAsia="Calibri" w:hAnsi="Calibri" w:cs="Calibri"/>
          <w:color w:val="333333"/>
          <w:kern w:val="0"/>
          <w:sz w:val="22"/>
          <w:szCs w:val="22"/>
          <w:lang w:val="en-NZ" w:eastAsia="en-AU"/>
          <w14:ligatures w14:val="none"/>
        </w:rPr>
        <w:t>}}</w:t>
      </w:r>
    </w:p>
    <w:p w14:paraId="34B1D393"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50E7729"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36FE21AF"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4E5EFC7B"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D08E695"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4982AB2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34EE07BC"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AAB9316"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13367A0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2BF4198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4E838E8E"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800C0DE"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3FF3D1FA"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07CB28AF"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17E4724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3200EA2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Waiting period: the minimum time before payments begin. Some payments are made in arrears, which may effectively extend this. Cash reserves or accrued sick leave can help bridge the gap.</w:t>
      </w:r>
    </w:p>
    <w:p w14:paraId="6824BF2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64C5155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77D0F8A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26E0328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01FE40E1"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120BAC3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64D98CF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09020DA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2ED2169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4CBA23D5" w14:textId="7528CA82" w:rsidR="0072167F" w:rsidRPr="0072167F" w:rsidRDefault="0015076C"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w:t>
      </w:r>
      <w:proofErr w:type="gramEnd"/>
      <w:r w:rsidR="0072167F" w:rsidRPr="0072167F">
        <w:rPr>
          <w:rFonts w:ascii="Calibri" w:eastAsia="Calibri" w:hAnsi="Calibri" w:cs="Calibri"/>
          <w:color w:val="333333"/>
          <w:kern w:val="0"/>
          <w:sz w:val="22"/>
          <w:szCs w:val="22"/>
          <w:lang w:val="en-NZ" w:eastAsia="en-AU"/>
          <w14:ligatures w14:val="none"/>
        </w:rPr>
        <w:t xml:space="preserve"> cover is held outside super. Premiums are from after-tax income and are not deductible. If linked to life cover, a trauma payout reduces your life sum insured.</w:t>
      </w:r>
    </w:p>
    <w:p w14:paraId="1BFD6EF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649678E8" w14:textId="122828EA"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r w:rsidR="0015076C" w:rsidRPr="0015076C">
        <w:rPr>
          <w:rFonts w:ascii="Calibri" w:eastAsia="Calibri" w:hAnsi="Calibri" w:cs="Calibri"/>
          <w:color w:val="333333"/>
          <w:kern w:val="0"/>
          <w:sz w:val="22"/>
          <w:szCs w:val="22"/>
          <w:lang w:val="en-NZ" w:eastAsia="en-AU"/>
          <w14:ligatures w14:val="none"/>
        </w:rPr>
        <w:t xml:space="preserve"> </w:t>
      </w:r>
      <w:r w:rsidR="0015076C" w:rsidRPr="0072167F">
        <w:rPr>
          <w:rFonts w:ascii="Calibri" w:eastAsia="Calibri" w:hAnsi="Calibri" w:cs="Calibri"/>
          <w:color w:val="333333"/>
          <w:kern w:val="0"/>
          <w:sz w:val="22"/>
          <w:szCs w:val="22"/>
          <w:lang w:val="en-NZ" w:eastAsia="en-AU"/>
          <w14:ligatures w14:val="none"/>
        </w:rPr>
        <w:t>{{</w:t>
      </w:r>
      <w:proofErr w:type="spellStart"/>
      <w:r w:rsidR="0015076C">
        <w:rPr>
          <w:rFonts w:ascii="Calibri" w:eastAsia="Calibri" w:hAnsi="Calibri" w:cs="Calibri"/>
          <w:color w:val="333333"/>
          <w:kern w:val="0"/>
          <w:sz w:val="22"/>
          <w:szCs w:val="22"/>
          <w:lang w:val="en-NZ" w:eastAsia="en-AU"/>
          <w14:ligatures w14:val="none"/>
        </w:rPr>
        <w:t>End</w:t>
      </w:r>
      <w:r w:rsidR="0015076C" w:rsidRPr="0072167F">
        <w:rPr>
          <w:rFonts w:ascii="Calibri" w:eastAsia="Calibri" w:hAnsi="Calibri" w:cs="Calibri"/>
          <w:color w:val="333333"/>
          <w:kern w:val="0"/>
          <w:sz w:val="22"/>
          <w:szCs w:val="22"/>
          <w:lang w:val="en-NZ" w:eastAsia="en-AU"/>
          <w14:ligatures w14:val="none"/>
        </w:rPr>
        <w:t>DeleteIfNoScopedTrauma</w:t>
      </w:r>
      <w:proofErr w:type="spellEnd"/>
      <w:r w:rsidR="0015076C" w:rsidRPr="0072167F">
        <w:rPr>
          <w:rFonts w:ascii="Calibri" w:eastAsia="Calibri" w:hAnsi="Calibri" w:cs="Calibri"/>
          <w:color w:val="333333"/>
          <w:kern w:val="0"/>
          <w:sz w:val="22"/>
          <w:szCs w:val="22"/>
          <w:lang w:val="en-NZ" w:eastAsia="en-AU"/>
          <w14:ligatures w14:val="none"/>
        </w:rPr>
        <w:t>}}</w:t>
      </w:r>
    </w:p>
    <w:p w14:paraId="7BA9363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2590F4C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450C582E"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p>
    <w:p w14:paraId="059FB248" w14:textId="29B6569A" w:rsidR="0072167F" w:rsidRPr="0072167F" w:rsidRDefault="0015076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Insurance:</w:t>
      </w:r>
    </w:p>
    <w:p w14:paraId="5A873844"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108666D1"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0F2318C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507B1EC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1E589BE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4860A33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A 90-day stand-down period typically applies from commencement, during which no claims can be made for conditions such as cancer or heart-related events.</w:t>
      </w:r>
    </w:p>
    <w:p w14:paraId="3E62295B"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56D9609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6C5CA86C" w14:textId="01811C2D"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15076C" w:rsidRPr="0015076C">
        <w:rPr>
          <w:rFonts w:ascii="Calibri" w:eastAsia="Calibri" w:hAnsi="Calibri" w:cs="Calibri"/>
          <w:color w:val="333333"/>
          <w:kern w:val="0"/>
          <w:sz w:val="22"/>
          <w:szCs w:val="22"/>
          <w:lang w:val="en-NZ" w:eastAsia="en-AU"/>
          <w14:ligatures w14:val="none"/>
        </w:rPr>
        <w:t xml:space="preserve"> </w:t>
      </w:r>
      <w:r w:rsidR="0015076C" w:rsidRPr="0072167F">
        <w:rPr>
          <w:rFonts w:ascii="Calibri" w:eastAsia="Calibri" w:hAnsi="Calibri" w:cs="Calibri"/>
          <w:color w:val="333333"/>
          <w:kern w:val="0"/>
          <w:sz w:val="22"/>
          <w:szCs w:val="22"/>
          <w:lang w:val="en-NZ" w:eastAsia="en-AU"/>
          <w14:ligatures w14:val="none"/>
        </w:rPr>
        <w:t>{{</w:t>
      </w:r>
      <w:proofErr w:type="spellStart"/>
      <w:r w:rsidR="0015076C">
        <w:rPr>
          <w:rFonts w:ascii="Calibri" w:eastAsia="Calibri" w:hAnsi="Calibri" w:cs="Calibri"/>
          <w:color w:val="333333"/>
          <w:kern w:val="0"/>
          <w:sz w:val="22"/>
          <w:szCs w:val="22"/>
          <w:lang w:val="en-NZ" w:eastAsia="en-AU"/>
          <w14:ligatures w14:val="none"/>
        </w:rPr>
        <w:t>End</w:t>
      </w:r>
      <w:r w:rsidR="0015076C" w:rsidRPr="0072167F">
        <w:rPr>
          <w:rFonts w:ascii="Calibri" w:eastAsia="Calibri" w:hAnsi="Calibri" w:cs="Calibri"/>
          <w:color w:val="333333"/>
          <w:kern w:val="0"/>
          <w:sz w:val="22"/>
          <w:szCs w:val="22"/>
          <w:lang w:val="en-NZ" w:eastAsia="en-AU"/>
          <w14:ligatures w14:val="none"/>
        </w:rPr>
        <w:t>DeleteIfNoScopedTrauma</w:t>
      </w:r>
      <w:proofErr w:type="spellEnd"/>
      <w:r w:rsidR="0015076C" w:rsidRPr="0072167F">
        <w:rPr>
          <w:rFonts w:ascii="Calibri" w:eastAsia="Calibri" w:hAnsi="Calibri" w:cs="Calibri"/>
          <w:color w:val="333333"/>
          <w:kern w:val="0"/>
          <w:sz w:val="22"/>
          <w:szCs w:val="22"/>
          <w:lang w:val="en-NZ" w:eastAsia="en-AU"/>
          <w14:ligatures w14:val="none"/>
        </w:rPr>
        <w:t>}}</w:t>
      </w:r>
    </w:p>
    <w:p w14:paraId="39B63052"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1D6881A6"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4D427833"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0A0A0D87"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bookmarkStart w:id="2" w:name="_heading=h.iqxv9qr88dnr"/>
      <w:bookmarkStart w:id="3" w:name="_heading=h.e78uizpnmnxb"/>
      <w:bookmarkEnd w:id="2"/>
      <w:bookmarkEnd w:id="3"/>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3EB5B515" w14:textId="3BCE5608" w:rsidR="0072167F" w:rsidRPr="0072167F" w:rsidRDefault="00C51B12" w:rsidP="0072167F">
      <w:pPr>
        <w:spacing w:after="0" w:line="240" w:lineRule="auto"/>
        <w:jc w:val="both"/>
        <w:rPr>
          <w:rFonts w:ascii="Calibri" w:eastAsia="Lucida Sans" w:hAnsi="Calibri" w:cs="Calibri"/>
          <w:bCs/>
          <w:iCs/>
          <w:kern w:val="0"/>
          <w:sz w:val="22"/>
          <w:szCs w:val="22"/>
          <w:lang w:val="en-NZ" w:eastAsia="en-AU"/>
          <w14:ligatures w14:val="none"/>
        </w:rPr>
      </w:pPr>
      <w:r w:rsidRPr="00C51B12">
        <w:rPr>
          <w:rFonts w:ascii="Calibri" w:eastAsia="Lucida Sans" w:hAnsi="Calibri" w:cs="Calibri"/>
          <w:bCs/>
          <w:iCs/>
          <w:kern w:val="0"/>
          <w:sz w:val="22"/>
          <w:szCs w:val="22"/>
          <w:lang w:val="en-NZ" w:eastAsia="en-AU"/>
          <w14:ligatures w14:val="none"/>
        </w:rPr>
        <w:t xml:space="preserve"> </w:t>
      </w:r>
    </w:p>
    <w:p w14:paraId="5BF0B394"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3C262383"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bookmarkStart w:id="4" w:name="_Toc226972027"/>
      <w:r w:rsidRPr="0072167F">
        <w:rPr>
          <w:rFonts w:ascii="Calibri" w:eastAsia="Lucida Bright" w:hAnsi="Calibri" w:cs="Calibri"/>
          <w:b/>
          <w:color w:val="002060"/>
          <w:kern w:val="0"/>
          <w:sz w:val="28"/>
          <w:szCs w:val="28"/>
          <w:lang w:val="en-NZ" w:eastAsia="en-AU"/>
          <w14:ligatures w14:val="none"/>
        </w:rPr>
        <w:t>Summary of Risk Recommendations</w:t>
      </w:r>
      <w:bookmarkEnd w:id="4"/>
    </w:p>
    <w:p w14:paraId="1E2D1DE7"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43E0DB1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24410534"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358CD08D"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vAlign w:val="center"/>
          </w:tcPr>
          <w:p w14:paraId="6D715030"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3" w:type="dxa"/>
            <w:tcBorders>
              <w:top w:val="single" w:sz="4" w:space="0" w:color="808080"/>
              <w:left w:val="single" w:sz="24" w:space="0" w:color="FFFFFF"/>
              <w:bottom w:val="single" w:sz="4" w:space="0" w:color="808080"/>
              <w:right w:val="nil"/>
            </w:tcBorders>
            <w:shd w:val="clear" w:color="auto" w:fill="123559"/>
            <w:vAlign w:val="center"/>
            <w:hideMark/>
          </w:tcPr>
          <w:p w14:paraId="2F1E3966"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5520A747"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76298A89"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bookmarkStart w:id="5" w:name="_heading=h.4z8xn5ahitkf"/>
            <w:bookmarkEnd w:id="5"/>
            <w:r w:rsidRPr="0072167F">
              <w:rPr>
                <w:rFonts w:ascii="Calibri" w:eastAsia="Lucida Sans" w:hAnsi="Calibri" w:cs="Calibri"/>
                <w:b/>
                <w:color w:val="000000"/>
                <w:kern w:val="0"/>
                <w:sz w:val="22"/>
                <w:szCs w:val="22"/>
                <w:lang w:val="en-NZ" w:eastAsia="en-AU"/>
                <w14:ligatures w14:val="none"/>
              </w:rPr>
              <w:t>Action</w:t>
            </w:r>
          </w:p>
        </w:tc>
        <w:tc>
          <w:tcPr>
            <w:tcW w:w="5103" w:type="dxa"/>
            <w:tcBorders>
              <w:top w:val="single" w:sz="4" w:space="0" w:color="808080"/>
              <w:left w:val="single" w:sz="24" w:space="0" w:color="FFFFFF"/>
              <w:bottom w:val="single" w:sz="4" w:space="0" w:color="808080"/>
              <w:right w:val="nil"/>
            </w:tcBorders>
            <w:vAlign w:val="center"/>
            <w:hideMark/>
          </w:tcPr>
          <w:p w14:paraId="32B49764"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Apply</w:t>
            </w:r>
          </w:p>
        </w:tc>
      </w:tr>
      <w:tr w:rsidR="0072167F" w:rsidRPr="0072167F" w14:paraId="6151EEAC"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60BE215D"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3" w:type="dxa"/>
            <w:tcBorders>
              <w:top w:val="single" w:sz="4" w:space="0" w:color="808080"/>
              <w:left w:val="single" w:sz="24" w:space="0" w:color="FFFFFF"/>
              <w:bottom w:val="single" w:sz="4" w:space="0" w:color="808080"/>
              <w:right w:val="nil"/>
            </w:tcBorders>
            <w:vAlign w:val="center"/>
            <w:hideMark/>
          </w:tcPr>
          <w:p w14:paraId="7912CD11"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RecommendedInsurer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649B310E" w14:textId="77777777">
        <w:trPr>
          <w:trHeight w:val="316"/>
        </w:trPr>
        <w:tc>
          <w:tcPr>
            <w:tcW w:w="4372" w:type="dxa"/>
            <w:tcBorders>
              <w:top w:val="single" w:sz="4" w:space="0" w:color="808080"/>
              <w:left w:val="nil"/>
              <w:bottom w:val="single" w:sz="4" w:space="0" w:color="808080"/>
              <w:right w:val="single" w:sz="24" w:space="0" w:color="FFFFFF"/>
            </w:tcBorders>
            <w:hideMark/>
          </w:tcPr>
          <w:p w14:paraId="1F3E331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3" w:type="dxa"/>
            <w:tcBorders>
              <w:top w:val="single" w:sz="4" w:space="0" w:color="808080"/>
              <w:left w:val="single" w:sz="24" w:space="0" w:color="FFFFFF"/>
              <w:bottom w:val="single" w:sz="4" w:space="0" w:color="808080"/>
              <w:right w:val="nil"/>
            </w:tcBorders>
            <w:hideMark/>
          </w:tcPr>
          <w:p w14:paraId="303B0E2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3B09EFEB" w14:textId="77777777">
        <w:trPr>
          <w:trHeight w:val="316"/>
        </w:trPr>
        <w:tc>
          <w:tcPr>
            <w:tcW w:w="4372" w:type="dxa"/>
            <w:tcBorders>
              <w:top w:val="single" w:sz="4" w:space="0" w:color="808080"/>
              <w:left w:val="nil"/>
              <w:bottom w:val="single" w:sz="4" w:space="0" w:color="808080"/>
              <w:right w:val="single" w:sz="24" w:space="0" w:color="FFFFFF"/>
            </w:tcBorders>
            <w:hideMark/>
          </w:tcPr>
          <w:p w14:paraId="30B5D116"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3" w:type="dxa"/>
            <w:tcBorders>
              <w:top w:val="single" w:sz="4" w:space="0" w:color="808080"/>
              <w:left w:val="single" w:sz="24" w:space="0" w:color="FFFFFF"/>
              <w:bottom w:val="single" w:sz="4" w:space="0" w:color="808080"/>
              <w:right w:val="nil"/>
            </w:tcBorders>
            <w:hideMark/>
          </w:tcPr>
          <w:p w14:paraId="4A22FB2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522088FD" w14:textId="77777777">
        <w:trPr>
          <w:trHeight w:val="316"/>
        </w:trPr>
        <w:tc>
          <w:tcPr>
            <w:tcW w:w="4372" w:type="dxa"/>
            <w:tcBorders>
              <w:top w:val="single" w:sz="4" w:space="0" w:color="808080"/>
              <w:left w:val="nil"/>
              <w:bottom w:val="single" w:sz="4" w:space="0" w:color="808080"/>
              <w:right w:val="single" w:sz="24" w:space="0" w:color="FFFFFF"/>
            </w:tcBorders>
            <w:hideMark/>
          </w:tcPr>
          <w:p w14:paraId="0745E1A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5103" w:type="dxa"/>
            <w:tcBorders>
              <w:top w:val="single" w:sz="4" w:space="0" w:color="808080"/>
              <w:left w:val="single" w:sz="24" w:space="0" w:color="FFFFFF"/>
              <w:bottom w:val="single" w:sz="4" w:space="0" w:color="808080"/>
              <w:right w:val="nil"/>
            </w:tcBorders>
            <w:hideMark/>
          </w:tcPr>
          <w:p w14:paraId="1EEF01B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21C7002E" w14:textId="77777777">
        <w:trPr>
          <w:trHeight w:val="316"/>
        </w:trPr>
        <w:tc>
          <w:tcPr>
            <w:tcW w:w="4372" w:type="dxa"/>
            <w:tcBorders>
              <w:top w:val="single" w:sz="4" w:space="0" w:color="808080"/>
              <w:left w:val="nil"/>
              <w:bottom w:val="single" w:sz="4" w:space="0" w:color="808080"/>
              <w:right w:val="single" w:sz="24" w:space="0" w:color="FFFFFF"/>
            </w:tcBorders>
            <w:hideMark/>
          </w:tcPr>
          <w:p w14:paraId="453439C3"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hideMark/>
          </w:tcPr>
          <w:p w14:paraId="7F98BE3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1DFC5543" w14:textId="77777777">
        <w:trPr>
          <w:trHeight w:val="316"/>
        </w:trPr>
        <w:tc>
          <w:tcPr>
            <w:tcW w:w="4372" w:type="dxa"/>
            <w:tcBorders>
              <w:top w:val="single" w:sz="4" w:space="0" w:color="808080"/>
              <w:left w:val="nil"/>
              <w:bottom w:val="single" w:sz="4" w:space="0" w:color="808080"/>
              <w:right w:val="single" w:sz="24" w:space="0" w:color="FFFFFF"/>
            </w:tcBorders>
            <w:hideMark/>
          </w:tcPr>
          <w:p w14:paraId="6A5EAC44"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3" w:type="dxa"/>
            <w:tcBorders>
              <w:top w:val="single" w:sz="4" w:space="0" w:color="808080"/>
              <w:left w:val="single" w:sz="24" w:space="0" w:color="FFFFFF"/>
              <w:bottom w:val="single" w:sz="4" w:space="0" w:color="808080"/>
              <w:right w:val="nil"/>
            </w:tcBorders>
            <w:hideMark/>
          </w:tcPr>
          <w:p w14:paraId="4D03987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3A602472" w14:textId="77777777">
        <w:trPr>
          <w:trHeight w:val="316"/>
        </w:trPr>
        <w:tc>
          <w:tcPr>
            <w:tcW w:w="4372" w:type="dxa"/>
            <w:tcBorders>
              <w:top w:val="single" w:sz="4" w:space="0" w:color="808080"/>
              <w:left w:val="nil"/>
              <w:bottom w:val="single" w:sz="4" w:space="0" w:color="808080"/>
              <w:right w:val="single" w:sz="24" w:space="0" w:color="FFFFFF"/>
            </w:tcBorders>
            <w:hideMark/>
          </w:tcPr>
          <w:p w14:paraId="745FAAE0" w14:textId="5F57E9B1"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sidRPr="00C51B12">
              <w:rPr>
                <w:rFonts w:ascii="Calibri" w:eastAsia="Lucida Sans" w:hAnsi="Calibri" w:cs="Calibri"/>
                <w:kern w:val="0"/>
                <w:sz w:val="22"/>
                <w:szCs w:val="22"/>
                <w:lang w:val="en-NZ" w:eastAsia="en-AU"/>
                <w14:ligatures w14:val="none"/>
              </w:rPr>
              <w:t>*</w:t>
            </w:r>
          </w:p>
        </w:tc>
        <w:tc>
          <w:tcPr>
            <w:tcW w:w="5103" w:type="dxa"/>
            <w:tcBorders>
              <w:top w:val="single" w:sz="4" w:space="0" w:color="808080"/>
              <w:left w:val="single" w:sz="24" w:space="0" w:color="FFFFFF"/>
              <w:bottom w:val="single" w:sz="4" w:space="0" w:color="808080"/>
              <w:right w:val="nil"/>
            </w:tcBorders>
            <w:hideMark/>
          </w:tcPr>
          <w:p w14:paraId="152B54C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612DDCA2"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hideMark/>
          </w:tcPr>
          <w:p w14:paraId="1562EE33"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5103" w:type="dxa"/>
            <w:tcBorders>
              <w:top w:val="single" w:sz="4" w:space="0" w:color="808080"/>
              <w:left w:val="single" w:sz="24" w:space="0" w:color="FFFFFF"/>
              <w:bottom w:val="single" w:sz="4" w:space="0" w:color="808080"/>
              <w:right w:val="nil"/>
            </w:tcBorders>
            <w:shd w:val="clear" w:color="auto" w:fill="123559"/>
          </w:tcPr>
          <w:p w14:paraId="0F58EAA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1F584379"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7760AE5"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3" w:type="dxa"/>
            <w:tcBorders>
              <w:top w:val="single" w:sz="4" w:space="0" w:color="808080"/>
              <w:left w:val="single" w:sz="24" w:space="0" w:color="FFFFFF"/>
              <w:bottom w:val="single" w:sz="4" w:space="0" w:color="808080"/>
              <w:right w:val="nil"/>
            </w:tcBorders>
          </w:tcPr>
          <w:p w14:paraId="468CB71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2EAF6B1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8213E32"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4E5BB15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79D18C9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AAD11D4"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7C91A0C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7846662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70B73C3"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3" w:type="dxa"/>
            <w:tcBorders>
              <w:top w:val="single" w:sz="4" w:space="0" w:color="808080"/>
              <w:left w:val="single" w:sz="24" w:space="0" w:color="FFFFFF"/>
              <w:bottom w:val="single" w:sz="4" w:space="0" w:color="808080"/>
              <w:right w:val="nil"/>
            </w:tcBorders>
            <w:vAlign w:val="center"/>
          </w:tcPr>
          <w:p w14:paraId="0D650A3C"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A723EC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FC9D583"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3" w:type="dxa"/>
            <w:tcBorders>
              <w:top w:val="single" w:sz="4" w:space="0" w:color="808080"/>
              <w:left w:val="single" w:sz="24" w:space="0" w:color="FFFFFF"/>
              <w:bottom w:val="single" w:sz="4" w:space="0" w:color="808080"/>
              <w:right w:val="nil"/>
            </w:tcBorders>
            <w:vAlign w:val="center"/>
            <w:hideMark/>
          </w:tcPr>
          <w:p w14:paraId="3D10D96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4F66DFB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BE0499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0674F1A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AE52F8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8A25A95"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4779E8C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4D1435B5"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55C4DB1"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311D535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046C9A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B5D4490"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3" w:type="dxa"/>
            <w:tcBorders>
              <w:top w:val="single" w:sz="4" w:space="0" w:color="808080"/>
              <w:left w:val="single" w:sz="24" w:space="0" w:color="FFFFFF"/>
              <w:bottom w:val="single" w:sz="4" w:space="0" w:color="808080"/>
              <w:right w:val="nil"/>
            </w:tcBorders>
            <w:vAlign w:val="center"/>
          </w:tcPr>
          <w:p w14:paraId="641BF9B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3223964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6B3CB8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3" w:type="dxa"/>
            <w:tcBorders>
              <w:top w:val="single" w:sz="4" w:space="0" w:color="808080"/>
              <w:left w:val="single" w:sz="24" w:space="0" w:color="FFFFFF"/>
              <w:bottom w:val="single" w:sz="4" w:space="0" w:color="808080"/>
              <w:right w:val="nil"/>
            </w:tcBorders>
            <w:vAlign w:val="center"/>
            <w:hideMark/>
          </w:tcPr>
          <w:p w14:paraId="4A9430D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3C384121"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A4915A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lastRenderedPageBreak/>
              <w:t>Waiting Period</w:t>
            </w:r>
          </w:p>
        </w:tc>
        <w:tc>
          <w:tcPr>
            <w:tcW w:w="5103" w:type="dxa"/>
            <w:tcBorders>
              <w:top w:val="single" w:sz="4" w:space="0" w:color="808080"/>
              <w:left w:val="single" w:sz="24" w:space="0" w:color="FFFFFF"/>
              <w:bottom w:val="single" w:sz="4" w:space="0" w:color="808080"/>
              <w:right w:val="nil"/>
            </w:tcBorders>
            <w:vAlign w:val="center"/>
            <w:hideMark/>
          </w:tcPr>
          <w:p w14:paraId="00CFBAA7" w14:textId="5A6C141E"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waitingperiod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1A285EBB"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5276C2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3" w:type="dxa"/>
            <w:tcBorders>
              <w:top w:val="single" w:sz="4" w:space="0" w:color="808080"/>
              <w:left w:val="single" w:sz="24" w:space="0" w:color="FFFFFF"/>
              <w:bottom w:val="single" w:sz="4" w:space="0" w:color="808080"/>
              <w:right w:val="nil"/>
            </w:tcBorders>
            <w:vAlign w:val="center"/>
            <w:hideMark/>
          </w:tcPr>
          <w:p w14:paraId="646BE476" w14:textId="2901DDF5"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benefitperiod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1F9FE89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9C6F9F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3" w:type="dxa"/>
            <w:tcBorders>
              <w:top w:val="single" w:sz="4" w:space="0" w:color="808080"/>
              <w:left w:val="single" w:sz="24" w:space="0" w:color="FFFFFF"/>
              <w:bottom w:val="single" w:sz="4" w:space="0" w:color="808080"/>
              <w:right w:val="nil"/>
            </w:tcBorders>
            <w:vAlign w:val="center"/>
            <w:hideMark/>
          </w:tcPr>
          <w:p w14:paraId="016F230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6809A64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4AB886E"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39DCE8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EABED2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53CCE54"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vAlign w:val="center"/>
          </w:tcPr>
          <w:p w14:paraId="18C452DF"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24ACDA9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4B50D1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10C3053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2B79D60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64B90A1"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6BF830E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27BA013B"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C14B3F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 xml:space="preserve">Trauma Reinstatement </w:t>
            </w:r>
          </w:p>
        </w:tc>
        <w:tc>
          <w:tcPr>
            <w:tcW w:w="5103" w:type="dxa"/>
            <w:tcBorders>
              <w:top w:val="single" w:sz="4" w:space="0" w:color="808080"/>
              <w:left w:val="single" w:sz="24" w:space="0" w:color="FFFFFF"/>
              <w:bottom w:val="single" w:sz="4" w:space="0" w:color="808080"/>
              <w:right w:val="nil"/>
            </w:tcBorders>
            <w:vAlign w:val="center"/>
            <w:hideMark/>
          </w:tcPr>
          <w:p w14:paraId="4148FA6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bl>
    <w:p w14:paraId="25CDEB6F"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7CDC13C" w14:textId="61EAA347" w:rsidR="0072167F" w:rsidRPr="00C51B12" w:rsidRDefault="00C51B12" w:rsidP="0072167F">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2BF9CC6A" w14:textId="77777777" w:rsidR="00C51B12" w:rsidRPr="0072167F" w:rsidRDefault="00C51B12" w:rsidP="0072167F">
      <w:pPr>
        <w:spacing w:after="0" w:line="240" w:lineRule="auto"/>
        <w:jc w:val="both"/>
        <w:rPr>
          <w:rFonts w:ascii="Calibri" w:eastAsia="Lucida Sans" w:hAnsi="Calibri" w:cs="Calibri"/>
          <w:kern w:val="0"/>
          <w:sz w:val="22"/>
          <w:szCs w:val="22"/>
          <w:lang w:val="en-NZ" w:eastAsia="en-AU"/>
          <w14:ligatures w14:val="none"/>
        </w:rPr>
      </w:pPr>
    </w:p>
    <w:p w14:paraId="5B7B18AD"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highlight w:val="yellow"/>
          <w:lang w:val="en-NZ" w:eastAsia="en-AU"/>
          <w14:ligatures w14:val="none"/>
        </w:rPr>
        <w:t>IMPORTANT REPLACEMENT INFORMATION – Do not cancel your current insurance policy or complete a full rollover of your current superannuation account until your new insurance policy has been accepted and the cover is in-force.</w:t>
      </w:r>
    </w:p>
    <w:p w14:paraId="1C6E84AF"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56E4ED43"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0BC5D9E9" w14:textId="77777777">
        <w:tc>
          <w:tcPr>
            <w:tcW w:w="478" w:type="dxa"/>
            <w:hideMark/>
          </w:tcPr>
          <w:p w14:paraId="276F0C51"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6A384542"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44FEEBB1" w14:textId="77777777">
        <w:tc>
          <w:tcPr>
            <w:tcW w:w="478" w:type="dxa"/>
            <w:hideMark/>
          </w:tcPr>
          <w:p w14:paraId="40456675"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417873CA"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02C067EF" w14:textId="77777777">
        <w:tc>
          <w:tcPr>
            <w:tcW w:w="478" w:type="dxa"/>
            <w:hideMark/>
          </w:tcPr>
          <w:p w14:paraId="02A4C0F1"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058A96A6"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30C22185"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228CB32A"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0AC22445"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54F62A44"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2A5FE2F0"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58BAD6F2" w14:textId="378F9F0C" w:rsidR="0072167F" w:rsidRPr="009A747B" w:rsidRDefault="0072167F" w:rsidP="009A747B">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12D4D41D"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bookmarkStart w:id="6" w:name="_Toc226972028"/>
      <w:r w:rsidRPr="0072167F">
        <w:rPr>
          <w:rFonts w:ascii="Calibri" w:eastAsia="Lucida Bright" w:hAnsi="Calibri" w:cs="Calibri"/>
          <w:color w:val="323E4F"/>
          <w:kern w:val="0"/>
          <w:sz w:val="36"/>
          <w:szCs w:val="36"/>
          <w:lang w:val="en-NZ" w:eastAsia="en-AU"/>
          <w14:ligatures w14:val="none"/>
        </w:rPr>
        <w:lastRenderedPageBreak/>
        <w:t>Other Insurance Strategies Considered</w:t>
      </w:r>
      <w:bookmarkEnd w:id="6"/>
    </w:p>
    <w:p w14:paraId="09DA19FB"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F236391" w14:textId="77777777" w:rsidR="0072167F" w:rsidRPr="0072167F" w:rsidRDefault="0072167F" w:rsidP="0072167F">
      <w:pPr>
        <w:spacing w:after="0" w:line="240" w:lineRule="auto"/>
        <w:jc w:val="both"/>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 xml:space="preserve">We considered implementing the recommended insurance cover with another insurance provider, however, as you can see below </w:t>
      </w:r>
      <w:r w:rsidRPr="0072167F">
        <w:rPr>
          <w:rFonts w:ascii="Calibri" w:eastAsia="Lucida Sans" w:hAnsi="Calibri" w:cs="Arial"/>
          <w:b/>
          <w:bCs/>
          <w:kern w:val="0"/>
          <w:sz w:val="22"/>
          <w:szCs w:val="22"/>
          <w:lang w:val="en-NZ" w:eastAsia="en-AU"/>
          <w14:ligatures w14:val="none"/>
        </w:rPr>
        <w:t>{{</w:t>
      </w:r>
      <w:proofErr w:type="spellStart"/>
      <w:r w:rsidRPr="0072167F">
        <w:rPr>
          <w:rFonts w:ascii="Calibri" w:eastAsia="Lucida Sans" w:hAnsi="Calibri" w:cs="Arial"/>
          <w:b/>
          <w:bCs/>
          <w:kern w:val="0"/>
          <w:sz w:val="22"/>
          <w:szCs w:val="22"/>
          <w:lang w:val="en-NZ" w:eastAsia="en-AU"/>
          <w14:ligatures w14:val="none"/>
        </w:rPr>
        <w:t>RecommendedInsurer</w:t>
      </w:r>
      <w:proofErr w:type="spellEnd"/>
      <w:r w:rsidRPr="0072167F">
        <w:rPr>
          <w:rFonts w:ascii="Calibri" w:eastAsia="Lucida Sans" w:hAnsi="Calibri" w:cs="Arial"/>
          <w:b/>
          <w:bCs/>
          <w:kern w:val="0"/>
          <w:sz w:val="22"/>
          <w:szCs w:val="22"/>
          <w:lang w:val="en-NZ" w:eastAsia="en-AU"/>
          <w14:ligatures w14:val="none"/>
        </w:rPr>
        <w:t xml:space="preserve">}} </w:t>
      </w:r>
      <w:r w:rsidRPr="0072167F">
        <w:rPr>
          <w:rFonts w:ascii="Calibri" w:eastAsia="Lucida Sans" w:hAnsi="Calibri" w:cs="Arial"/>
          <w:kern w:val="0"/>
          <w:sz w:val="22"/>
          <w:szCs w:val="22"/>
          <w:lang w:val="en-NZ" w:eastAsia="en-AU"/>
          <w14:ligatures w14:val="none"/>
        </w:rPr>
        <w:t>is cheaper than the two listed insurers we have compared against without a significant detriment to other features and benefits. Our recommendation of insurance achieves your goals and objectives while ensuring that you are covered for the correct amounts at a cost competitive premium.</w:t>
      </w:r>
    </w:p>
    <w:p w14:paraId="5BAF59B0"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6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589"/>
        <w:gridCol w:w="1938"/>
        <w:gridCol w:w="1938"/>
      </w:tblGrid>
      <w:tr w:rsidR="0072167F" w:rsidRPr="0072167F" w14:paraId="7677DD14" w14:textId="77777777">
        <w:trPr>
          <w:trHeight w:val="48"/>
        </w:trPr>
        <w:tc>
          <w:tcPr>
            <w:tcW w:w="5589"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71108EA0" w14:textId="77777777" w:rsidR="0072167F" w:rsidRPr="0072167F" w:rsidRDefault="0072167F" w:rsidP="0072167F">
            <w:pPr>
              <w:spacing w:after="0" w:line="240" w:lineRule="auto"/>
              <w:jc w:val="both"/>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Insurance Provider</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233C7A3A"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Premium After Rebate</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6229BE56"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Feature Score*</w:t>
            </w:r>
          </w:p>
        </w:tc>
      </w:tr>
      <w:tr w:rsidR="0072167F" w:rsidRPr="0072167F" w14:paraId="57053CA5" w14:textId="77777777">
        <w:trPr>
          <w:trHeight w:val="340"/>
        </w:trPr>
        <w:tc>
          <w:tcPr>
            <w:tcW w:w="5589" w:type="dxa"/>
            <w:tcBorders>
              <w:top w:val="single" w:sz="4" w:space="0" w:color="BFBFBF"/>
              <w:left w:val="single" w:sz="4" w:space="0" w:color="BFBFBF"/>
              <w:bottom w:val="single" w:sz="4" w:space="0" w:color="BFBFBF"/>
              <w:right w:val="single" w:sz="4" w:space="0" w:color="BFBFBF"/>
            </w:tcBorders>
            <w:vAlign w:val="center"/>
          </w:tcPr>
          <w:p w14:paraId="6F69416C" w14:textId="16B8E253" w:rsidR="0072167F" w:rsidRPr="0072167F" w:rsidRDefault="003D4CAC" w:rsidP="0072167F">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w:t>
            </w:r>
            <w:proofErr w:type="spellStart"/>
            <w:r w:rsidRPr="003D4CAC">
              <w:rPr>
                <w:rFonts w:ascii="Calibri" w:eastAsia="Lucida Sans" w:hAnsi="Calibri" w:cs="Calibri"/>
                <w:kern w:val="0"/>
                <w:sz w:val="20"/>
                <w:szCs w:val="20"/>
                <w:lang w:val="en-NZ" w:eastAsia="en-AU"/>
                <w14:ligatures w14:val="none"/>
              </w:rPr>
              <w:t>RecommendedInsurer</w:t>
            </w:r>
            <w:proofErr w:type="spellEnd"/>
            <w:r w:rsidRPr="003D4CAC">
              <w:rPr>
                <w:rFonts w:ascii="Calibri" w:eastAsia="Lucida Sans" w:hAnsi="Calibri" w:cs="Calibri"/>
                <w:kern w:val="0"/>
                <w:sz w:val="20"/>
                <w:szCs w:val="20"/>
                <w:lang w:val="en-NZ" w:eastAsia="en-AU"/>
                <w14:ligatures w14:val="none"/>
              </w:rPr>
              <w:t>}}</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33FFC180" w14:textId="4A83665D"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w:t>
            </w:r>
            <w:r w:rsidR="003D4CAC" w:rsidRPr="003D4CAC">
              <w:rPr>
                <w:rFonts w:ascii="Calibri" w:eastAsia="Lucida Sans" w:hAnsi="Calibri" w:cs="Calibri"/>
                <w:kern w:val="0"/>
                <w:sz w:val="20"/>
                <w:szCs w:val="20"/>
                <w:lang w:val="en-NZ" w:eastAsia="en-AU"/>
                <w14:ligatures w14:val="none"/>
              </w:rPr>
              <w:t>{{p2}}</w:t>
            </w:r>
            <w:r w:rsidRPr="0072167F">
              <w:rPr>
                <w:rFonts w:ascii="Calibri" w:eastAsia="Lucida Sans" w:hAnsi="Calibri" w:cs="Calibri"/>
                <w:kern w:val="0"/>
                <w:sz w:val="20"/>
                <w:szCs w:val="20"/>
                <w:lang w:val="en-NZ" w:eastAsia="en-AU"/>
                <w14:ligatures w14:val="none"/>
              </w:rPr>
              <w:t xml:space="preserve"> p.a.</w:t>
            </w:r>
          </w:p>
        </w:tc>
        <w:tc>
          <w:tcPr>
            <w:tcW w:w="1938" w:type="dxa"/>
            <w:tcBorders>
              <w:top w:val="single" w:sz="4" w:space="0" w:color="BFBFBF"/>
              <w:left w:val="single" w:sz="4" w:space="0" w:color="BFBFBF"/>
              <w:bottom w:val="single" w:sz="4" w:space="0" w:color="BFBFBF"/>
              <w:right w:val="single" w:sz="4" w:space="0" w:color="BFBFBF"/>
            </w:tcBorders>
            <w:vAlign w:val="center"/>
          </w:tcPr>
          <w:p w14:paraId="75AF0950" w14:textId="1267FD22"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{{f1}}</w:t>
            </w:r>
          </w:p>
        </w:tc>
      </w:tr>
      <w:tr w:rsidR="0072167F" w:rsidRPr="0072167F" w14:paraId="22AF6B49" w14:textId="77777777">
        <w:trPr>
          <w:trHeight w:val="374"/>
        </w:trPr>
        <w:tc>
          <w:tcPr>
            <w:tcW w:w="5589" w:type="dxa"/>
            <w:tcBorders>
              <w:top w:val="single" w:sz="4" w:space="0" w:color="BFBFBF"/>
              <w:left w:val="single" w:sz="4" w:space="0" w:color="BFBFBF"/>
              <w:bottom w:val="single" w:sz="4" w:space="0" w:color="BFBFBF"/>
              <w:right w:val="single" w:sz="4" w:space="0" w:color="BFBFBF"/>
            </w:tcBorders>
            <w:vAlign w:val="center"/>
          </w:tcPr>
          <w:p w14:paraId="7EF46612" w14:textId="53BACD60" w:rsidR="0072167F" w:rsidRPr="0072167F" w:rsidRDefault="003D4CAC" w:rsidP="0072167F">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{{altInsurer1}}</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00FCC278" w14:textId="6C8858F8"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{{p2_2}}</w:t>
            </w:r>
            <w:r>
              <w:rPr>
                <w:rFonts w:ascii="Calibri" w:eastAsia="Lucida Sans" w:hAnsi="Calibri" w:cs="Calibri"/>
                <w:kern w:val="0"/>
                <w:sz w:val="20"/>
                <w:szCs w:val="20"/>
                <w:lang w:val="en-NZ" w:eastAsia="en-AU"/>
                <w14:ligatures w14:val="none"/>
              </w:rPr>
              <w:t xml:space="preserve"> </w:t>
            </w:r>
            <w:r w:rsidR="0072167F"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7BBD27DE" w14:textId="6ECE7D6C"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{{f2}}</w:t>
            </w:r>
          </w:p>
        </w:tc>
      </w:tr>
      <w:tr w:rsidR="0072167F" w:rsidRPr="0072167F" w14:paraId="47644364" w14:textId="77777777">
        <w:trPr>
          <w:trHeight w:val="366"/>
        </w:trPr>
        <w:tc>
          <w:tcPr>
            <w:tcW w:w="5589" w:type="dxa"/>
            <w:tcBorders>
              <w:top w:val="single" w:sz="4" w:space="0" w:color="BFBFBF"/>
              <w:left w:val="single" w:sz="4" w:space="0" w:color="BFBFBF"/>
              <w:bottom w:val="single" w:sz="4" w:space="0" w:color="BFBFBF"/>
              <w:right w:val="single" w:sz="4" w:space="0" w:color="BFBFBF"/>
            </w:tcBorders>
            <w:vAlign w:val="center"/>
          </w:tcPr>
          <w:p w14:paraId="3EB3834C" w14:textId="2C539F7E" w:rsidR="0072167F" w:rsidRPr="0072167F" w:rsidRDefault="003D4CAC" w:rsidP="0072167F">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{{altInsurer2}}</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07C0C1CC" w14:textId="078D68D0"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{{p2_3}}</w:t>
            </w:r>
            <w:r>
              <w:rPr>
                <w:rFonts w:ascii="Calibri" w:eastAsia="Lucida Sans" w:hAnsi="Calibri" w:cs="Calibri"/>
                <w:kern w:val="0"/>
                <w:sz w:val="20"/>
                <w:szCs w:val="20"/>
                <w:lang w:val="en-NZ" w:eastAsia="en-AU"/>
                <w14:ligatures w14:val="none"/>
              </w:rPr>
              <w:t xml:space="preserve"> </w:t>
            </w:r>
            <w:r w:rsidR="0072167F"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08D751A8" w14:textId="0DE25F86"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{{f3}}</w:t>
            </w:r>
          </w:p>
        </w:tc>
      </w:tr>
    </w:tbl>
    <w:p w14:paraId="6C7A375B"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p>
    <w:p w14:paraId="27AA8AB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r w:rsidRPr="0072167F">
        <w:rPr>
          <w:rFonts w:ascii="Calibri" w:eastAsia="Lucida Sans" w:hAnsi="Calibri" w:cs="Calibri"/>
          <w:b/>
          <w:kern w:val="0"/>
          <w:sz w:val="22"/>
          <w:szCs w:val="22"/>
          <w:lang w:val="en-NZ" w:eastAsia="en-AU"/>
          <w14:ligatures w14:val="none"/>
        </w:rPr>
        <w:t>Feature Score</w:t>
      </w:r>
      <w:r w:rsidRPr="0072167F">
        <w:rPr>
          <w:rFonts w:ascii="Calibri" w:eastAsia="Lucida Sans" w:hAnsi="Calibri" w:cs="Calibri"/>
          <w:kern w:val="0"/>
          <w:sz w:val="22"/>
          <w:szCs w:val="22"/>
          <w:lang w:val="en-NZ" w:eastAsia="en-AU"/>
          <w14:ligatures w14:val="none"/>
        </w:rPr>
        <w:t xml:space="preserve"> – To compare insurance products, information about them is categorised into “Features” or categories which exist across products in the market. A rating given by our research provider Omnium of the relative strength of the feature when compared to the rest of the market. A raw number between 0 and 100 is how the score is presented (With 0 being poor – 100 being excellent). Scoring is conducted in a highly statistical way based on the median and the maximum of the benefits across the market. The Features are constantly being reviewed in line with industry trends and new products in the marketplace.</w:t>
      </w:r>
    </w:p>
    <w:p w14:paraId="549803E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6DB10C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To find out more about the research platform Omnium, please refer to </w:t>
      </w:r>
      <w:hyperlink r:id="rId7" w:history="1">
        <w:r w:rsidRPr="0072167F">
          <w:rPr>
            <w:rFonts w:ascii="Calibri" w:eastAsia="Lucida Sans" w:hAnsi="Calibri" w:cs="Calibri"/>
            <w:color w:val="000000"/>
            <w:kern w:val="0"/>
            <w:sz w:val="20"/>
            <w:szCs w:val="20"/>
            <w:u w:val="single"/>
            <w:lang w:val="en-NZ" w:eastAsia="en-AU"/>
            <w14:ligatures w14:val="none"/>
          </w:rPr>
          <w:t>https://www.omnium.com.au/</w:t>
        </w:r>
      </w:hyperlink>
      <w:r w:rsidRPr="0072167F">
        <w:rPr>
          <w:rFonts w:ascii="Calibri" w:eastAsia="Lucida Sans" w:hAnsi="Calibri" w:cs="Calibri"/>
          <w:kern w:val="0"/>
          <w:sz w:val="22"/>
          <w:szCs w:val="22"/>
          <w:lang w:val="en-NZ" w:eastAsia="en-AU"/>
          <w14:ligatures w14:val="none"/>
        </w:rPr>
        <w:t xml:space="preserve"> </w:t>
      </w:r>
    </w:p>
    <w:p w14:paraId="7D1EB9C4"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EC9857F"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bookmarkStart w:id="7" w:name="_Toc226972029"/>
      <w:r w:rsidRPr="0072167F">
        <w:rPr>
          <w:rFonts w:ascii="Calibri" w:eastAsia="Lucida Bright" w:hAnsi="Calibri" w:cs="Lucida Bright"/>
          <w:b/>
          <w:color w:val="002060"/>
          <w:kern w:val="0"/>
          <w:sz w:val="28"/>
          <w:szCs w:val="28"/>
          <w:lang w:val="en-NZ" w:eastAsia="en-AU"/>
          <w14:ligatures w14:val="none"/>
        </w:rPr>
        <w:t>Alternative Needs Analysis Method</w:t>
      </w:r>
      <w:bookmarkEnd w:id="7"/>
    </w:p>
    <w:p w14:paraId="3413253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5D868A49"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D740949"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bookmarkStart w:id="8" w:name="_Toc226972030"/>
      <w:r w:rsidRPr="0072167F">
        <w:rPr>
          <w:rFonts w:ascii="Calibri" w:eastAsia="Lucida Bright" w:hAnsi="Calibri" w:cs="Lucida Bright"/>
          <w:b/>
          <w:color w:val="002060"/>
          <w:kern w:val="0"/>
          <w:sz w:val="28"/>
          <w:szCs w:val="28"/>
          <w:lang w:val="en-NZ" w:eastAsia="en-AU"/>
          <w14:ligatures w14:val="none"/>
        </w:rPr>
        <w:t>Alternative Insurance Strategies Considered</w:t>
      </w:r>
      <w:bookmarkEnd w:id="8"/>
    </w:p>
    <w:p w14:paraId="3794E52D"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considered retaining your original insurance policy within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xml:space="preserve">}} account. This option is discounted as the </w:t>
      </w:r>
      <w:r w:rsidRPr="00C51B12">
        <w:rPr>
          <w:rFonts w:ascii="Calibri" w:eastAsia="Lucida Sans" w:hAnsi="Calibri" w:cs="Calibri"/>
          <w:kern w:val="0"/>
          <w:sz w:val="22"/>
          <w:szCs w:val="22"/>
          <w:highlight w:val="yellow"/>
          <w:lang w:val="en-NZ" w:eastAsia="en-AU"/>
          <w14:ligatures w14:val="none"/>
        </w:rPr>
        <w:t>Life and TPD cover under your {{</w:t>
      </w:r>
      <w:proofErr w:type="spellStart"/>
      <w:r w:rsidRPr="00C51B12">
        <w:rPr>
          <w:rFonts w:ascii="Calibri" w:eastAsia="Lucida Sans" w:hAnsi="Calibri" w:cs="Calibri"/>
          <w:kern w:val="0"/>
          <w:sz w:val="22"/>
          <w:szCs w:val="22"/>
          <w:highlight w:val="yellow"/>
          <w:lang w:val="en-NZ" w:eastAsia="en-AU"/>
          <w14:ligatures w14:val="none"/>
        </w:rPr>
        <w:t>CurrentInsurer</w:t>
      </w:r>
      <w:proofErr w:type="spellEnd"/>
      <w:r w:rsidRPr="00C51B12">
        <w:rPr>
          <w:rFonts w:ascii="Calibri" w:eastAsia="Lucida Sans" w:hAnsi="Calibri" w:cs="Calibri"/>
          <w:kern w:val="0"/>
          <w:sz w:val="22"/>
          <w:szCs w:val="22"/>
          <w:highlight w:val="yellow"/>
          <w:lang w:val="en-NZ" w:eastAsia="en-AU"/>
          <w14:ligatures w14:val="none"/>
        </w:rPr>
        <w:t>}} policy is sufficient to cover meet your needs based on your current circumstances should an insurable event occur.</w:t>
      </w:r>
      <w:r w:rsidRPr="0072167F">
        <w:rPr>
          <w:rFonts w:ascii="Calibri" w:eastAsia="Lucida Sans" w:hAnsi="Calibri" w:cs="Calibri"/>
          <w:kern w:val="0"/>
          <w:sz w:val="22"/>
          <w:szCs w:val="22"/>
          <w:lang w:val="en-NZ" w:eastAsia="en-AU"/>
          <w14:ligatures w14:val="none"/>
        </w:rPr>
        <w:t xml:space="preserve"> </w:t>
      </w:r>
    </w:p>
    <w:p w14:paraId="6628B6E7"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42FDA7AA" w14:textId="77777777" w:rsidR="0072167F" w:rsidRPr="0072167F" w:rsidRDefault="0072167F" w:rsidP="0072167F">
      <w:pPr>
        <w:spacing w:line="256" w:lineRule="auto"/>
        <w:rPr>
          <w:rFonts w:ascii="Aptos" w:eastAsia="Aptos" w:hAnsi="Aptos" w:cs="Times New Roman"/>
          <w:sz w:val="22"/>
          <w:szCs w:val="22"/>
        </w:rPr>
      </w:pPr>
    </w:p>
    <w:p w14:paraId="1816063E" w14:textId="77777777" w:rsidR="0072167F" w:rsidRPr="0072167F" w:rsidRDefault="0072167F" w:rsidP="0072167F">
      <w:pPr>
        <w:spacing w:line="256" w:lineRule="auto"/>
        <w:rPr>
          <w:rFonts w:ascii="Aptos" w:eastAsia="Aptos" w:hAnsi="Aptos" w:cs="Times New Roman"/>
          <w:sz w:val="22"/>
          <w:szCs w:val="22"/>
        </w:rPr>
      </w:pPr>
    </w:p>
    <w:p w14:paraId="1FFA3811"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5D4598D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5205B14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{{Scenario1h}}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61E58A06"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3F6E883F"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0E6DAD1C"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2096C4F2"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530E2D1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1547C89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DECF5E0"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6A16938"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94E50D3"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0C7F936F"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63063262"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DE621D6"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0AD13AB"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AD84398"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25A5C1BD"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1C4637C5"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FC7BD11"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CAD2711"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9C0949D"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3C1211E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C6CBB1E"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CD63A69"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18BB0AD"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705B137"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306C790D"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D28E5A9"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02534E1C"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0E84457"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99291F9"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06F70289"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D1CE7C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4FF5E7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3D79515"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07F13A8"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Sign the Standalone Consent Form </w:t>
            </w:r>
          </w:p>
        </w:tc>
        <w:tc>
          <w:tcPr>
            <w:tcW w:w="1738" w:type="dxa"/>
            <w:tcBorders>
              <w:top w:val="single" w:sz="4" w:space="0" w:color="808080"/>
              <w:left w:val="single" w:sz="24" w:space="0" w:color="FFFFFF"/>
              <w:bottom w:val="single" w:sz="4" w:space="0" w:color="808080"/>
              <w:right w:val="nil"/>
            </w:tcBorders>
            <w:vAlign w:val="center"/>
            <w:hideMark/>
          </w:tcPr>
          <w:p w14:paraId="6621E361"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2FEA5D66" w14:textId="77777777">
        <w:trPr>
          <w:trHeight w:val="662"/>
        </w:trPr>
        <w:tc>
          <w:tcPr>
            <w:tcW w:w="1010" w:type="dxa"/>
            <w:tcBorders>
              <w:top w:val="single" w:sz="4" w:space="0" w:color="808080"/>
              <w:left w:val="nil"/>
              <w:bottom w:val="single" w:sz="4" w:space="0" w:color="808080"/>
              <w:right w:val="single" w:sz="24" w:space="0" w:color="FFFFFF"/>
            </w:tcBorders>
            <w:vAlign w:val="center"/>
            <w:hideMark/>
          </w:tcPr>
          <w:p w14:paraId="18F50B4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7</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BBE3C92"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Application Form(s) - Insurance</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C267319"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insurance policy.</w:t>
            </w:r>
          </w:p>
        </w:tc>
        <w:tc>
          <w:tcPr>
            <w:tcW w:w="1738" w:type="dxa"/>
            <w:tcBorders>
              <w:top w:val="single" w:sz="4" w:space="0" w:color="808080"/>
              <w:left w:val="single" w:sz="24" w:space="0" w:color="FFFFFF"/>
              <w:bottom w:val="single" w:sz="4" w:space="0" w:color="808080"/>
              <w:right w:val="nil"/>
            </w:tcBorders>
            <w:vAlign w:val="center"/>
            <w:hideMark/>
          </w:tcPr>
          <w:p w14:paraId="0A1A598E"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4D0DF077"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2ACED9FA"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{{Scenario1i}} </w:t>
      </w:r>
    </w:p>
    <w:p w14:paraId="5C8D1001"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2AABDB71"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bookmarkStart w:id="9" w:name="_Toc200699600"/>
      <w:bookmarkStart w:id="10" w:name="_Toc200699630"/>
      <w:bookmarkStart w:id="11" w:name="_Toc200699746"/>
      <w:bookmarkStart w:id="12" w:name="_Toc200702186"/>
      <w:bookmarkStart w:id="13" w:name="_Toc222757562"/>
      <w:r w:rsidRPr="0072167F">
        <w:rPr>
          <w:rFonts w:ascii="Calibri" w:eastAsia="Calibri" w:hAnsi="Calibri" w:cs="Calibri"/>
          <w:b/>
          <w:color w:val="000000"/>
          <w:kern w:val="0"/>
          <w:sz w:val="22"/>
          <w:szCs w:val="22"/>
          <w:lang w:val="en-GB"/>
          <w14:ligatures w14:val="none"/>
        </w:rPr>
        <w:t>Consent For Insurance Commissions</w:t>
      </w:r>
      <w:bookmarkEnd w:id="9"/>
      <w:bookmarkEnd w:id="10"/>
      <w:bookmarkEnd w:id="11"/>
      <w:bookmarkEnd w:id="12"/>
      <w:bookmarkEnd w:id="13"/>
    </w:p>
    <w:p w14:paraId="1E0E592A"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2E95191D"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277F754E"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5FC3EB07"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7A1C667F"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1B11E6C0"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28F1347E"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4877A02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30473ACE"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37A7AD61"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36B33316"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13BBAC76"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21D3D9B3"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57536FA8"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36EF72B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18CE13AB"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34D53846"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37285FE9"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72DCB543"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1822B165"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05FC3275"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155368BB"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22F44A55"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9A747B">
              <w:rPr>
                <w:rFonts w:ascii="Calibri" w:eastAsia="Times New Roman" w:hAnsi="Calibri" w:cs="Calibri"/>
                <w:kern w:val="0"/>
                <w:sz w:val="22"/>
                <w:szCs w:val="22"/>
                <w:highlight w:val="yellow"/>
                <w:lang w:eastAsia="en-AU"/>
                <w14:ligatures w14:val="none"/>
              </w:rPr>
              <w:t>{{</w:t>
            </w:r>
            <w:proofErr w:type="spellStart"/>
            <w:r w:rsidRPr="009A747B">
              <w:rPr>
                <w:rFonts w:ascii="Calibri" w:eastAsia="Times New Roman" w:hAnsi="Calibri" w:cs="Calibri"/>
                <w:kern w:val="0"/>
                <w:sz w:val="22"/>
                <w:szCs w:val="22"/>
                <w:highlight w:val="yellow"/>
                <w:lang w:eastAsia="en-AU"/>
                <w14:ligatures w14:val="none"/>
              </w:rPr>
              <w:t>RecommendedInsurer</w:t>
            </w:r>
            <w:proofErr w:type="spellEnd"/>
            <w:r w:rsidRPr="009A747B">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10D46CC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66%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405EF114"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Once-off upon acceptance</w:t>
            </w:r>
          </w:p>
        </w:tc>
      </w:tr>
      <w:tr w:rsidR="0072167F" w:rsidRPr="0072167F" w14:paraId="585CF9BB"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3BE586F4"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9A747B">
              <w:rPr>
                <w:rFonts w:ascii="Calibri" w:eastAsia="Times New Roman" w:hAnsi="Calibri" w:cs="Calibri"/>
                <w:kern w:val="0"/>
                <w:sz w:val="22"/>
                <w:szCs w:val="22"/>
                <w:highlight w:val="yellow"/>
                <w:lang w:eastAsia="en-AU"/>
                <w14:ligatures w14:val="none"/>
              </w:rPr>
              <w:t>{{</w:t>
            </w:r>
            <w:proofErr w:type="spellStart"/>
            <w:r w:rsidRPr="009A747B">
              <w:rPr>
                <w:rFonts w:ascii="Calibri" w:eastAsia="Times New Roman" w:hAnsi="Calibri" w:cs="Calibri"/>
                <w:kern w:val="0"/>
                <w:sz w:val="22"/>
                <w:szCs w:val="22"/>
                <w:highlight w:val="yellow"/>
                <w:lang w:eastAsia="en-AU"/>
                <w14:ligatures w14:val="none"/>
              </w:rPr>
              <w:t>RecommendedInsurer</w:t>
            </w:r>
            <w:proofErr w:type="spellEnd"/>
            <w:r w:rsidRPr="009A747B">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6F77213E"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48434939"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01E5559A"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5611A02E"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7D3AD722"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555C1CB3"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49C5E7DA"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485C7474"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DEC7350"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310907E"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7D83EFBC"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99107D1"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BE5B4F7"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65C51FB"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6EC1D363"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1CD76890"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56DFD2B4"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0ED32FDC"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269DC6F9" w14:textId="77777777">
        <w:trPr>
          <w:trHeight w:val="397"/>
        </w:trPr>
        <w:tc>
          <w:tcPr>
            <w:tcW w:w="1250" w:type="pct"/>
            <w:tcBorders>
              <w:top w:val="single" w:sz="4" w:space="0" w:color="C0C0C0"/>
              <w:left w:val="nil"/>
              <w:bottom w:val="single" w:sz="4" w:space="0" w:color="C0C0C0"/>
              <w:right w:val="nil"/>
            </w:tcBorders>
            <w:vAlign w:val="center"/>
            <w:hideMark/>
          </w:tcPr>
          <w:p w14:paraId="63A31DAD"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03B67155"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09268A8C"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18FD3131" w14:textId="77777777">
        <w:trPr>
          <w:trHeight w:val="397"/>
        </w:trPr>
        <w:tc>
          <w:tcPr>
            <w:tcW w:w="1250" w:type="pct"/>
            <w:tcBorders>
              <w:top w:val="single" w:sz="4" w:space="0" w:color="C0C0C0"/>
              <w:left w:val="nil"/>
              <w:bottom w:val="single" w:sz="4" w:space="0" w:color="C0C0C0"/>
              <w:right w:val="nil"/>
            </w:tcBorders>
            <w:vAlign w:val="center"/>
            <w:hideMark/>
          </w:tcPr>
          <w:p w14:paraId="0DE6F515"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7054EA1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04A453F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2F34D5D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4454D73A" w14:textId="5C1C287D" w:rsid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F4A2C89" w14:textId="77777777" w:rsidR="0072167F" w:rsidRDefault="0072167F">
      <w:pPr>
        <w:rPr>
          <w:rFonts w:ascii="Calibri" w:eastAsia="Lucida Sans" w:hAnsi="Calibri" w:cs="Calibri"/>
          <w:kern w:val="0"/>
          <w:sz w:val="22"/>
          <w:szCs w:val="22"/>
          <w:lang w:val="en-NZ" w:eastAsia="en-AU"/>
          <w14:ligatures w14:val="none"/>
        </w:rPr>
      </w:pPr>
      <w:r>
        <w:rPr>
          <w:rFonts w:ascii="Calibri" w:eastAsia="Lucida Sans" w:hAnsi="Calibri" w:cs="Calibri"/>
          <w:kern w:val="0"/>
          <w:sz w:val="22"/>
          <w:szCs w:val="22"/>
          <w:lang w:val="en-NZ" w:eastAsia="en-AU"/>
          <w14:ligatures w14:val="none"/>
        </w:rPr>
        <w:br w:type="page"/>
      </w:r>
    </w:p>
    <w:p w14:paraId="3A135AAB"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(2) - Has underwritten insurance, wants new underwritten insurance (Replace)</w:t>
      </w:r>
    </w:p>
    <w:p w14:paraId="138A310F"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{{Scenario2a}}</w:t>
      </w:r>
      <w:r w:rsidRPr="0072167F">
        <w:rPr>
          <w:rFonts w:ascii="Calibri" w:eastAsia="Aptos" w:hAnsi="Calibri" w:cs="Calibri"/>
          <w:sz w:val="22"/>
          <w:szCs w:val="22"/>
        </w:rPr>
        <w:t> </w:t>
      </w:r>
    </w:p>
    <w:p w14:paraId="3788C53F" w14:textId="77777777" w:rsidR="0072167F" w:rsidRPr="0072167F" w:rsidRDefault="0072167F" w:rsidP="0072167F">
      <w:pPr>
        <w:numPr>
          <w:ilvl w:val="0"/>
          <w:numId w:val="1"/>
        </w:numPr>
        <w:spacing w:before="100" w:beforeAutospacing="1" w:after="100" w:afterAutospacing="1" w:line="240" w:lineRule="auto"/>
        <w:rPr>
          <w:rFonts w:ascii="Calibri" w:eastAsia="Times New Roman" w:hAnsi="Calibri" w:cs="Calibri"/>
          <w:sz w:val="22"/>
          <w:szCs w:val="22"/>
        </w:rPr>
      </w:pPr>
      <w:r w:rsidRPr="0072167F">
        <w:rPr>
          <w:rFonts w:ascii="Calibri" w:eastAsia="Times New Roman" w:hAnsi="Calibri" w:cs="Calibri"/>
          <w:sz w:val="22"/>
          <w:szCs w:val="22"/>
        </w:rPr>
        <w:t>{{</w:t>
      </w:r>
      <w:proofErr w:type="spellStart"/>
      <w:r w:rsidRPr="0072167F">
        <w:rPr>
          <w:rFonts w:ascii="Calibri" w:eastAsia="Times New Roman" w:hAnsi="Calibri" w:cs="Calibri"/>
          <w:sz w:val="22"/>
          <w:szCs w:val="22"/>
        </w:rPr>
        <w:t>DeleteIfNoUnderwrittenCover</w:t>
      </w:r>
      <w:proofErr w:type="spellEnd"/>
      <w:r w:rsidRPr="0072167F">
        <w:rPr>
          <w:rFonts w:ascii="Calibri" w:eastAsia="Times New Roman" w:hAnsi="Calibri" w:cs="Calibri"/>
          <w:sz w:val="22"/>
          <w:szCs w:val="22"/>
        </w:rPr>
        <w:t>}} You hold personal underwritten insurance with {{</w:t>
      </w:r>
      <w:proofErr w:type="spellStart"/>
      <w:r w:rsidRPr="0072167F">
        <w:rPr>
          <w:rFonts w:ascii="Calibri" w:eastAsia="Times New Roman" w:hAnsi="Calibri" w:cs="Calibri"/>
          <w:sz w:val="22"/>
          <w:szCs w:val="22"/>
        </w:rPr>
        <w:t>CurrentInsurer</w:t>
      </w:r>
      <w:proofErr w:type="spellEnd"/>
      <w:r w:rsidRPr="0072167F">
        <w:rPr>
          <w:rFonts w:ascii="Calibri" w:eastAsia="Times New Roman" w:hAnsi="Calibri" w:cs="Calibri"/>
          <w:sz w:val="22"/>
          <w:szCs w:val="22"/>
        </w:rPr>
        <w:t xml:space="preserve">}}, including Life, TPD and Income Protection cover. </w:t>
      </w:r>
    </w:p>
    <w:p w14:paraId="1503CF97"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{{Scenario2b}}</w:t>
      </w:r>
      <w:r w:rsidRPr="0072167F">
        <w:rPr>
          <w:rFonts w:ascii="Calibri" w:eastAsia="Aptos" w:hAnsi="Calibri" w:cs="Calibri"/>
          <w:sz w:val="22"/>
          <w:szCs w:val="22"/>
        </w:rPr>
        <w:t> </w:t>
      </w:r>
    </w:p>
    <w:p w14:paraId="4E3F9531" w14:textId="77777777" w:rsidR="0072167F" w:rsidRPr="0072167F" w:rsidRDefault="0072167F" w:rsidP="0072167F">
      <w:pPr>
        <w:numPr>
          <w:ilvl w:val="0"/>
          <w:numId w:val="2"/>
        </w:numPr>
        <w:spacing w:after="0" w:line="240" w:lineRule="auto"/>
        <w:contextualSpacing/>
        <w:jc w:val="both"/>
        <w:rPr>
          <w:rFonts w:ascii="Calibri" w:eastAsia="Aptos" w:hAnsi="Calibri" w:cs="Calibri"/>
        </w:rPr>
      </w:pPr>
      <w:r w:rsidRPr="0072167F">
        <w:rPr>
          <w:rFonts w:ascii="Calibri" w:eastAsia="Aptos" w:hAnsi="Calibri" w:cs="Calibri"/>
        </w:rPr>
        <w:t xml:space="preserve">Insurance goals: </w:t>
      </w:r>
    </w:p>
    <w:p w14:paraId="784B619F" w14:textId="77777777" w:rsidR="0072167F" w:rsidRPr="0072167F" w:rsidRDefault="0072167F" w:rsidP="0072167F">
      <w:pPr>
        <w:numPr>
          <w:ilvl w:val="1"/>
          <w:numId w:val="2"/>
        </w:numPr>
        <w:spacing w:after="0" w:line="240" w:lineRule="auto"/>
        <w:contextualSpacing/>
        <w:jc w:val="both"/>
        <w:rPr>
          <w:rFonts w:ascii="Calibri" w:eastAsia="Aptos" w:hAnsi="Calibri" w:cs="Calibri"/>
        </w:rPr>
      </w:pPr>
      <w:r w:rsidRPr="0072167F">
        <w:rPr>
          <w:rFonts w:ascii="Calibri" w:eastAsia="Aptos" w:hAnsi="Calibri" w:cs="Calibri"/>
        </w:rPr>
        <w:t>{{</w:t>
      </w:r>
      <w:proofErr w:type="spellStart"/>
      <w:r w:rsidRPr="0072167F">
        <w:rPr>
          <w:rFonts w:ascii="Calibri" w:eastAsia="Aptos" w:hAnsi="Calibri" w:cs="Calibri"/>
        </w:rPr>
        <w:t>InsuranceGoal</w:t>
      </w:r>
      <w:proofErr w:type="spellEnd"/>
      <w:r w:rsidRPr="0072167F">
        <w:rPr>
          <w:rFonts w:ascii="Calibri" w:eastAsia="Aptos" w:hAnsi="Calibri" w:cs="Calibri"/>
        </w:rPr>
        <w:t>}}</w:t>
      </w:r>
    </w:p>
    <w:p w14:paraId="7EED1562" w14:textId="77777777" w:rsidR="0072167F" w:rsidRPr="0072167F" w:rsidRDefault="0072167F" w:rsidP="0072167F">
      <w:pPr>
        <w:spacing w:line="256" w:lineRule="auto"/>
        <w:rPr>
          <w:rFonts w:ascii="Calibri" w:eastAsia="Aptos" w:hAnsi="Calibri" w:cs="Calibri"/>
          <w:sz w:val="22"/>
          <w:szCs w:val="22"/>
        </w:rPr>
      </w:pPr>
    </w:p>
    <w:p w14:paraId="685A3DE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{{Scenario2c}} </w:t>
      </w:r>
    </w:p>
    <w:p w14:paraId="6906612C"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Ensure that your current insurance policy does not lapse while taking steps to seek and apply for personal insurance that covers your insurance needs (as we have initially considered in the needs analysis contained in this advice). </w:t>
      </w:r>
      <w:r w:rsidRPr="0072167F">
        <w:rPr>
          <w:rFonts w:ascii="Calibri" w:eastAsia="Aptos" w:hAnsi="Calibri" w:cs="Calibri"/>
          <w:sz w:val="22"/>
          <w:szCs w:val="22"/>
        </w:rPr>
        <w:t>  </w:t>
      </w:r>
    </w:p>
    <w:p w14:paraId="34CAB80A"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{{Scenario2d}}</w:t>
      </w:r>
    </w:p>
    <w:p w14:paraId="6003366A"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Complete an Enduring Rollover Authority while you apply for new underwritten insurance policy.</w:t>
      </w:r>
    </w:p>
    <w:p w14:paraId="764B7817"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{{Scenario2e}} </w:t>
      </w:r>
      <w:bookmarkStart w:id="14" w:name="_heading=h.c1y6jld8k27w"/>
      <w:bookmarkEnd w:id="14"/>
    </w:p>
    <w:p w14:paraId="484B06A9"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Replace Existing Underwritten Policy </w:t>
      </w:r>
    </w:p>
    <w:p w14:paraId="014B686D"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44F1C7B5"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replacing your current underwritten insurance policy with {{</w:t>
      </w:r>
      <w:proofErr w:type="spellStart"/>
      <w:r w:rsidRPr="0072167F">
        <w:rPr>
          <w:rFonts w:ascii="Calibri" w:eastAsia="Aptos" w:hAnsi="Calibri" w:cs="Calibri"/>
          <w:color w:val="000000"/>
          <w:kern w:val="0"/>
          <w:sz w:val="22"/>
          <w:szCs w:val="22"/>
        </w:rPr>
        <w:t>CurrentInsurer</w:t>
      </w:r>
      <w:proofErr w:type="spellEnd"/>
      <w:r w:rsidRPr="0072167F">
        <w:rPr>
          <w:rFonts w:ascii="Calibri" w:eastAsia="Aptos" w:hAnsi="Calibri" w:cs="Calibri"/>
          <w:color w:val="000000"/>
          <w:kern w:val="0"/>
          <w:sz w:val="22"/>
          <w:szCs w:val="22"/>
        </w:rPr>
        <w:t>}} and apply for a new underwritten insurance policy with {{</w:t>
      </w:r>
      <w:proofErr w:type="spellStart"/>
      <w:r w:rsidRPr="0072167F">
        <w:rPr>
          <w:rFonts w:ascii="Calibri" w:eastAsia="Aptos" w:hAnsi="Calibri" w:cs="Calibri"/>
          <w:color w:val="000000"/>
          <w:kern w:val="0"/>
          <w:sz w:val="22"/>
          <w:szCs w:val="22"/>
        </w:rPr>
        <w:t>RecommendedInsurer</w:t>
      </w:r>
      <w:proofErr w:type="spellEnd"/>
      <w:r w:rsidRPr="0072167F">
        <w:rPr>
          <w:rFonts w:ascii="Calibri" w:eastAsia="Aptos" w:hAnsi="Calibri" w:cs="Calibri"/>
          <w:color w:val="000000"/>
          <w:kern w:val="0"/>
          <w:sz w:val="22"/>
          <w:szCs w:val="22"/>
        </w:rPr>
        <w:t>}} to see if there is the possibility of obtaining personal insurance suited to your needs (as assessed in this advice) at a reasonable cost. This strategy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0A8747BF"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02D812ED" w14:textId="77777777" w:rsidR="0072167F" w:rsidRPr="0072167F" w:rsidRDefault="0072167F" w:rsidP="0072167F">
      <w:pPr>
        <w:spacing w:line="256" w:lineRule="auto"/>
        <w:rPr>
          <w:rFonts w:ascii="Calibri" w:eastAsia="Aptos" w:hAnsi="Calibri" w:cs="Calibri"/>
          <w:b/>
          <w:bCs/>
          <w:sz w:val="22"/>
          <w:szCs w:val="22"/>
        </w:rPr>
      </w:pPr>
      <w:r w:rsidRPr="0072167F">
        <w:rPr>
          <w:rFonts w:ascii="Calibri" w:eastAsia="Aptos" w:hAnsi="Calibri" w:cs="Calibri"/>
          <w:b/>
          <w:bCs/>
          <w:sz w:val="22"/>
          <w:szCs w:val="22"/>
        </w:rPr>
        <w:t>Please refer to ‘Our Insurance Strategy’ section of this advice for further information.</w:t>
      </w:r>
    </w:p>
    <w:p w14:paraId="365ACBD7"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{{Scenario2f}} </w:t>
      </w:r>
    </w:p>
    <w:p w14:paraId="544AC45C"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lang w:val="en-NZ"/>
        </w:rPr>
        <w:t>Insurance Fees – Fee from Product</w:t>
      </w:r>
      <w:r w:rsidRPr="0072167F">
        <w:rPr>
          <w:rFonts w:ascii="Calibri" w:eastAsia="Aptos" w:hAnsi="Calibri" w:cs="Calibri"/>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74"/>
        <w:gridCol w:w="974"/>
        <w:gridCol w:w="983"/>
        <w:gridCol w:w="1938"/>
        <w:gridCol w:w="903"/>
        <w:gridCol w:w="1938"/>
      </w:tblGrid>
      <w:tr w:rsidR="0072167F" w:rsidRPr="0072167F" w14:paraId="3E537B0B" w14:textId="77777777" w:rsidTr="009A747B">
        <w:trPr>
          <w:trHeight w:val="600"/>
        </w:trPr>
        <w:tc>
          <w:tcPr>
            <w:tcW w:w="653"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535BD251"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Insurer</w:t>
            </w:r>
            <w:r w:rsidRPr="0072167F">
              <w:rPr>
                <w:rFonts w:ascii="Calibri" w:eastAsia="Aptos" w:hAnsi="Calibri" w:cs="Calibri"/>
                <w:sz w:val="22"/>
                <w:szCs w:val="22"/>
              </w:rPr>
              <w:t> </w:t>
            </w:r>
          </w:p>
        </w:tc>
        <w:tc>
          <w:tcPr>
            <w:tcW w:w="678"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04A03F8D" w14:textId="14A783E9"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b/>
                <w:bCs/>
                <w:sz w:val="22"/>
                <w:szCs w:val="22"/>
              </w:rPr>
              <w:t>Initial Premium*</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2B2BAB3" w14:textId="50B8D254"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b/>
                <w:bCs/>
                <w:sz w:val="22"/>
                <w:szCs w:val="22"/>
              </w:rPr>
              <w:t>Upfront Commission</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6DB11A86" w14:textId="5D69CBE3"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b/>
                <w:bCs/>
                <w:sz w:val="22"/>
                <w:szCs w:val="22"/>
              </w:rPr>
              <w:t>On-Going Commission</w:t>
            </w:r>
          </w:p>
        </w:tc>
      </w:tr>
      <w:tr w:rsidR="0072167F" w:rsidRPr="0072167F" w14:paraId="4EE03854" w14:textId="77777777" w:rsidTr="009A747B">
        <w:trPr>
          <w:trHeight w:val="420"/>
        </w:trPr>
        <w:tc>
          <w:tcPr>
            <w:tcW w:w="653" w:type="pct"/>
            <w:vMerge w:val="restart"/>
            <w:tcBorders>
              <w:top w:val="single" w:sz="6" w:space="0" w:color="BFBFBF"/>
              <w:left w:val="single" w:sz="6" w:space="0" w:color="BFBFBF"/>
              <w:bottom w:val="single" w:sz="6" w:space="0" w:color="BFBFBF"/>
              <w:right w:val="single" w:sz="6" w:space="0" w:color="BFBFBF"/>
            </w:tcBorders>
            <w:vAlign w:val="center"/>
            <w:hideMark/>
          </w:tcPr>
          <w:p w14:paraId="23A43249"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w:t>
            </w:r>
            <w:proofErr w:type="spellStart"/>
            <w:r w:rsidRPr="0072167F">
              <w:rPr>
                <w:rFonts w:ascii="Calibri" w:eastAsia="Aptos" w:hAnsi="Calibri" w:cs="Calibri"/>
                <w:sz w:val="22"/>
                <w:szCs w:val="22"/>
              </w:rPr>
              <w:t>RecommendedInsurer</w:t>
            </w:r>
            <w:proofErr w:type="spellEnd"/>
            <w:r w:rsidRPr="0072167F">
              <w:rPr>
                <w:rFonts w:ascii="Calibri" w:eastAsia="Aptos" w:hAnsi="Calibri" w:cs="Calibri"/>
                <w:sz w:val="22"/>
                <w:szCs w:val="22"/>
              </w:rPr>
              <w:t>}}</w:t>
            </w:r>
          </w:p>
        </w:tc>
        <w:tc>
          <w:tcPr>
            <w:tcW w:w="678" w:type="pct"/>
            <w:vMerge w:val="restart"/>
            <w:tcBorders>
              <w:top w:val="single" w:sz="6" w:space="0" w:color="BFBFBF"/>
              <w:left w:val="single" w:sz="6" w:space="0" w:color="BFBFBF"/>
              <w:bottom w:val="single" w:sz="6" w:space="0" w:color="BFBFBF"/>
              <w:right w:val="single" w:sz="6" w:space="0" w:color="BFBFBF"/>
            </w:tcBorders>
            <w:vAlign w:val="center"/>
            <w:hideMark/>
          </w:tcPr>
          <w:p w14:paraId="6D29D376" w14:textId="797C4C32"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$p1 p.a.</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78A257DD" w14:textId="3EBFA878"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$0.0 p.a. (66%)</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0711BF30" w14:textId="59AED7BD"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0.0 p.a. (22%)</w:t>
            </w:r>
          </w:p>
        </w:tc>
      </w:tr>
      <w:tr w:rsidR="0072167F" w:rsidRPr="0072167F" w14:paraId="7ACAC998"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0ADDC895"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7964BC57" w14:textId="77777777" w:rsidR="0072167F" w:rsidRPr="0072167F" w:rsidRDefault="0072167F" w:rsidP="009A747B">
            <w:pPr>
              <w:spacing w:after="0" w:line="256" w:lineRule="auto"/>
              <w:jc w:val="center"/>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289A48FF" w14:textId="239746D4"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1EF2DFC" w14:textId="7D84EC55"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(90%)</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0FC4041A" w14:textId="6F6B775B"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6DDE0DF8" w14:textId="08CECF47"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(90%)</w:t>
            </w:r>
          </w:p>
        </w:tc>
      </w:tr>
      <w:tr w:rsidR="0072167F" w:rsidRPr="0072167F" w14:paraId="111ED8ED"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0A4B8A4"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A4C3F1F" w14:textId="77777777" w:rsidR="0072167F" w:rsidRPr="0072167F" w:rsidRDefault="0072167F" w:rsidP="009A747B">
            <w:pPr>
              <w:spacing w:after="0" w:line="256" w:lineRule="auto"/>
              <w:jc w:val="center"/>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3A1E7668" w14:textId="00F29BF5"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Payable to Licensee, 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3DB14E12" w14:textId="7655AC37"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Payable to Brightday Australia</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560CDDA8" w14:textId="4FBCAC3F"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xml:space="preserve">Payable to Licensee, </w:t>
            </w:r>
            <w:r w:rsidRPr="0072167F">
              <w:rPr>
                <w:rFonts w:ascii="Calibri" w:eastAsia="Aptos" w:hAnsi="Calibri" w:cs="Calibri"/>
                <w:sz w:val="22"/>
                <w:szCs w:val="22"/>
              </w:rPr>
              <w:lastRenderedPageBreak/>
              <w:t>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6A05D0F" w14:textId="1428D26B"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lastRenderedPageBreak/>
              <w:t>Payable to Brightday Australia</w:t>
            </w:r>
          </w:p>
        </w:tc>
      </w:tr>
    </w:tbl>
    <w:p w14:paraId="6774B2B8" w14:textId="77777777" w:rsidR="0072167F" w:rsidRPr="0072167F" w:rsidRDefault="0072167F" w:rsidP="0072167F">
      <w:pPr>
        <w:spacing w:line="256" w:lineRule="auto"/>
        <w:rPr>
          <w:rFonts w:ascii="Calibri" w:eastAsia="Aptos" w:hAnsi="Calibri" w:cs="Calibri"/>
          <w:b/>
          <w:bCs/>
          <w:sz w:val="22"/>
          <w:szCs w:val="22"/>
        </w:rPr>
      </w:pPr>
      <w:r w:rsidRPr="0072167F">
        <w:rPr>
          <w:rFonts w:ascii="Calibri" w:eastAsia="Aptos" w:hAnsi="Calibri" w:cs="Calibri"/>
          <w:b/>
          <w:bCs/>
          <w:sz w:val="22"/>
          <w:szCs w:val="22"/>
        </w:rPr>
        <w:t>*Premium before the 15% superannuation rollover rebate.</w:t>
      </w:r>
    </w:p>
    <w:p w14:paraId="02F926A6"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{{Scenario2g}} </w:t>
      </w:r>
    </w:p>
    <w:p w14:paraId="2B4C4DB4"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p>
    <w:p w14:paraId="294DA9FE"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237F3736"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r w:rsidRPr="0072167F">
        <w:rPr>
          <w:rFonts w:ascii="Calibri" w:eastAsia="Lucida Bright" w:hAnsi="Calibri" w:cs="Calibri"/>
          <w:b/>
          <w:color w:val="002060"/>
          <w:kern w:val="0"/>
          <w:sz w:val="28"/>
          <w:szCs w:val="28"/>
          <w:lang w:val="en-NZ" w:eastAsia="en-AU"/>
          <w14:ligatures w14:val="none"/>
        </w:rPr>
        <w:t>Replace with new Death, TPD, Income Protection &amp; Trauma Insurance Cover</w:t>
      </w:r>
    </w:p>
    <w:p w14:paraId="6275E676"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0" w:type="auto"/>
        <w:tblLook w:val="06A0" w:firstRow="1" w:lastRow="0" w:firstColumn="1" w:lastColumn="0" w:noHBand="1" w:noVBand="1"/>
      </w:tblPr>
      <w:tblGrid>
        <w:gridCol w:w="2238"/>
        <w:gridCol w:w="2262"/>
        <w:gridCol w:w="2260"/>
        <w:gridCol w:w="2246"/>
      </w:tblGrid>
      <w:tr w:rsidR="0072167F" w:rsidRPr="0072167F" w14:paraId="1E67F5E2" w14:textId="77777777">
        <w:trPr>
          <w:trHeight w:val="300"/>
        </w:trPr>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60172085"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72477E7B"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3BCC31AA"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239A1FB3"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6ABEE0CE"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37C32351"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542EA428"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1C5C622F"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F2F5BC6" w14:textId="77777777" w:rsidR="0072167F" w:rsidRPr="0072167F" w:rsidRDefault="0072167F" w:rsidP="0072167F">
            <w:pPr>
              <w:spacing w:after="2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76E08555"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tc>
      </w:tr>
    </w:tbl>
    <w:p w14:paraId="15509713"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4FC081AD" w14:textId="77777777" w:rsidR="0072167F" w:rsidRPr="0072167F" w:rsidRDefault="0072167F" w:rsidP="0072167F">
      <w:pPr>
        <w:spacing w:before="200" w:after="60" w:line="240" w:lineRule="auto"/>
        <w:jc w:val="both"/>
        <w:rPr>
          <w:rFonts w:ascii="Calibri" w:eastAsia="Lucida Sans" w:hAnsi="Calibri" w:cs="Calibri"/>
          <w:b/>
          <w:bCs/>
          <w:kern w:val="0"/>
          <w:sz w:val="22"/>
          <w:szCs w:val="22"/>
          <w:lang w:eastAsia="en-AU"/>
          <w14:ligatures w14:val="none"/>
        </w:rPr>
      </w:pPr>
      <w:r w:rsidRPr="0072167F">
        <w:rPr>
          <w:rFonts w:ascii="Calibri" w:eastAsia="Lucida Sans" w:hAnsi="Calibri" w:cs="Calibri"/>
          <w:b/>
          <w:bCs/>
          <w:kern w:val="0"/>
          <w:sz w:val="22"/>
          <w:szCs w:val="22"/>
          <w:lang w:eastAsia="en-AU"/>
          <w14:ligatures w14:val="none"/>
        </w:rPr>
        <w:t>New Insurance Cover – Replace Existing Life, TPD, Income Protection and Trauma Cover</w:t>
      </w:r>
    </w:p>
    <w:p w14:paraId="273BB885"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We advise you to apply for new insurance cover with {{</w:t>
      </w:r>
      <w:proofErr w:type="spellStart"/>
      <w:r w:rsidRPr="0072167F">
        <w:rPr>
          <w:rFonts w:ascii="Calibri" w:eastAsia="Lucida Sans" w:hAnsi="Calibri" w:cs="Calibri"/>
          <w:kern w:val="0"/>
          <w:sz w:val="22"/>
          <w:szCs w:val="22"/>
          <w:lang w:eastAsia="en-AU"/>
          <w14:ligatures w14:val="none"/>
        </w:rPr>
        <w:t>RecommendedInsurer</w:t>
      </w:r>
      <w:proofErr w:type="spellEnd"/>
      <w:r w:rsidRPr="0072167F">
        <w:rPr>
          <w:rFonts w:ascii="Calibri" w:eastAsia="Lucida Sans" w:hAnsi="Calibri" w:cs="Calibri"/>
          <w:kern w:val="0"/>
          <w:sz w:val="22"/>
          <w:szCs w:val="22"/>
          <w:lang w:eastAsia="en-AU"/>
          <w14:ligatures w14:val="none"/>
        </w:rPr>
        <w:t>}}.</w:t>
      </w:r>
    </w:p>
    <w:p w14:paraId="392284A8"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This advice is intended to replace your existing Life, TPD, Income Protection and Trauma Cover with new cover that is more suitable for your current needs and objectives.</w:t>
      </w:r>
    </w:p>
    <w:p w14:paraId="7C47FFAA" w14:textId="77777777" w:rsidR="0072167F" w:rsidRPr="0072167F" w:rsidRDefault="0072167F" w:rsidP="0072167F">
      <w:pPr>
        <w:spacing w:before="200" w:after="60" w:line="240" w:lineRule="auto"/>
        <w:jc w:val="both"/>
        <w:rPr>
          <w:rFonts w:ascii="Calibri" w:eastAsia="Lucida Sans" w:hAnsi="Calibri" w:cs="Calibri"/>
          <w:b/>
          <w:bCs/>
          <w:kern w:val="0"/>
          <w:sz w:val="22"/>
          <w:szCs w:val="22"/>
          <w:lang w:eastAsia="en-AU"/>
          <w14:ligatures w14:val="none"/>
        </w:rPr>
      </w:pPr>
      <w:r w:rsidRPr="0072167F">
        <w:rPr>
          <w:rFonts w:ascii="Calibri" w:eastAsia="Lucida Sans" w:hAnsi="Calibri" w:cs="Calibri"/>
          <w:b/>
          <w:bCs/>
          <w:kern w:val="0"/>
          <w:sz w:val="22"/>
          <w:szCs w:val="22"/>
          <w:lang w:eastAsia="en-AU"/>
          <w14:ligatures w14:val="none"/>
        </w:rPr>
        <w:t>Premium Funding for the New Insurance Cover</w:t>
      </w:r>
    </w:p>
    <w:p w14:paraId="71280667"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We advise that the Life, TPD, Income Protection and Trauma premiums for the new {{</w:t>
      </w:r>
      <w:proofErr w:type="spellStart"/>
      <w:r w:rsidRPr="0072167F">
        <w:rPr>
          <w:rFonts w:ascii="Calibri" w:eastAsia="Lucida Sans" w:hAnsi="Calibri" w:cs="Calibri"/>
          <w:kern w:val="0"/>
          <w:sz w:val="22"/>
          <w:szCs w:val="22"/>
          <w:lang w:eastAsia="en-AU"/>
          <w14:ligatures w14:val="none"/>
        </w:rPr>
        <w:t>RecommendedInsurer</w:t>
      </w:r>
      <w:proofErr w:type="spellEnd"/>
      <w:r w:rsidRPr="0072167F">
        <w:rPr>
          <w:rFonts w:ascii="Calibri" w:eastAsia="Lucida Sans" w:hAnsi="Calibri" w:cs="Calibri"/>
          <w:kern w:val="0"/>
          <w:sz w:val="22"/>
          <w:szCs w:val="22"/>
          <w:lang w:eastAsia="en-AU"/>
          <w14:ligatures w14:val="none"/>
        </w:rPr>
        <w:t>}} policy be funded from your DASH Super Simplifier account via annual rollover.</w:t>
      </w:r>
    </w:p>
    <w:p w14:paraId="278AA21E" w14:textId="17FA62ED" w:rsidR="0072167F" w:rsidRPr="0072167F" w:rsidRDefault="005F6D48"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eastAsia="en-AU"/>
          <w14:ligatures w14:val="none"/>
        </w:rPr>
        <w:t>We</w:t>
      </w:r>
      <w:proofErr w:type="gramEnd"/>
      <w:r w:rsidR="0072167F" w:rsidRPr="0072167F">
        <w:rPr>
          <w:rFonts w:ascii="Calibri" w:eastAsia="Lucida Sans" w:hAnsi="Calibri" w:cs="Calibri"/>
          <w:kern w:val="0"/>
          <w:sz w:val="22"/>
          <w:szCs w:val="22"/>
          <w:lang w:eastAsia="en-AU"/>
          <w14:ligatures w14:val="none"/>
        </w:rPr>
        <w:t xml:space="preserve"> advise that your Trauma cover be held outside superannuation and funded personally from your cash flow. This is because Trauma cover is not intended to be funded through superannuation.</w:t>
      </w:r>
      <w:r w:rsidRPr="005F6D48">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0C7A26C1"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452D6306"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793CBDC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2A48C0DA"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441B2AF6" w14:textId="71C2FA6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waitingperiod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 xml:space="preserve">waiting period /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benefitperiod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benefit period).</w:t>
      </w:r>
    </w:p>
    <w:p w14:paraId="614BE8F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383473F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4F529636"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2E5985A3"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3B6886E5"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before rebate: $</w:t>
      </w:r>
      <w:r w:rsidRPr="0072167F">
        <w:rPr>
          <w:rFonts w:ascii="Calibri" w:eastAsia="Lucida Sans" w:hAnsi="Calibri" w:cs="Calibri"/>
          <w:color w:val="333333"/>
          <w:kern w:val="0"/>
          <w:sz w:val="22"/>
          <w:szCs w:val="22"/>
          <w:lang w:val="en-NZ" w:eastAsia="en-AU"/>
          <w14:ligatures w14:val="none"/>
        </w:rPr>
        <w:t xml:space="preserve">p1 </w:t>
      </w:r>
      <w:r w:rsidRPr="0072167F">
        <w:rPr>
          <w:rFonts w:ascii="Calibri" w:eastAsia="Calibri" w:hAnsi="Calibri" w:cs="Calibri"/>
          <w:color w:val="333333"/>
          <w:kern w:val="0"/>
          <w:sz w:val="22"/>
          <w:szCs w:val="22"/>
          <w:lang w:val="en-NZ" w:eastAsia="en-AU"/>
          <w14:ligatures w14:val="none"/>
        </w:rPr>
        <w:t>(inclusive of stamp duty and policy fees).</w:t>
      </w:r>
    </w:p>
    <w:p w14:paraId="340BE060"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after rebate: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46AB8CE7" w14:textId="77777777" w:rsidR="0072167F" w:rsidRPr="0072167F" w:rsidRDefault="0072167F" w:rsidP="0072167F">
      <w:pPr>
        <w:spacing w:before="30" w:after="30" w:line="240" w:lineRule="auto"/>
        <w:jc w:val="both"/>
        <w:rPr>
          <w:rFonts w:ascii="Calibri" w:eastAsia="Calibri" w:hAnsi="Calibri" w:cs="Calibri"/>
          <w:color w:val="333333"/>
          <w:kern w:val="0"/>
          <w:sz w:val="22"/>
          <w:szCs w:val="22"/>
          <w:lang w:val="en-NZ" w:eastAsia="en-AU"/>
          <w14:ligatures w14:val="none"/>
        </w:rPr>
      </w:pPr>
    </w:p>
    <w:p w14:paraId="3E496571" w14:textId="77777777" w:rsidR="0072167F" w:rsidRPr="0072167F" w:rsidRDefault="0072167F" w:rsidP="0072167F">
      <w:pPr>
        <w:spacing w:before="30" w:after="30" w:line="240" w:lineRule="auto"/>
        <w:jc w:val="both"/>
        <w:rPr>
          <w:rFonts w:ascii="Calibri" w:eastAsia="Lucida Sans" w:hAnsi="Calibri" w:cs="Calibri"/>
          <w:b/>
          <w:bCs/>
          <w:kern w:val="0"/>
          <w:sz w:val="22"/>
          <w:szCs w:val="22"/>
          <w:lang w:val="en-NZ" w:eastAsia="en-AU"/>
          <w14:ligatures w14:val="none"/>
        </w:rPr>
      </w:pPr>
      <w:r w:rsidRPr="0072167F">
        <w:rPr>
          <w:rFonts w:ascii="Calibri" w:eastAsia="Lucida Sans" w:hAnsi="Calibri" w:cs="Calibri"/>
          <w:b/>
          <w:bCs/>
          <w:kern w:val="0"/>
          <w:sz w:val="22"/>
          <w:szCs w:val="22"/>
          <w:lang w:val="en-NZ" w:eastAsia="en-AU"/>
          <w14:ligatures w14:val="none"/>
        </w:rPr>
        <w:lastRenderedPageBreak/>
        <w:t>Existing Insurance – Update Premium Funding</w:t>
      </w:r>
    </w:p>
    <w:p w14:paraId="20C56CA1"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50E52864"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advise you to retain your existing insurance policy until your new {{</w:t>
      </w:r>
      <w:proofErr w:type="spellStart"/>
      <w:r w:rsidRPr="0072167F">
        <w:rPr>
          <w:rFonts w:ascii="Calibri" w:eastAsia="Lucida Sans" w:hAnsi="Calibri" w:cs="Calibri"/>
          <w:kern w:val="0"/>
          <w:sz w:val="22"/>
          <w:szCs w:val="22"/>
          <w:lang w:val="en-NZ" w:eastAsia="en-AU"/>
          <w14:ligatures w14:val="none"/>
        </w:rPr>
        <w:t>RecommendedInsurer</w:t>
      </w:r>
      <w:proofErr w:type="spellEnd"/>
      <w:r w:rsidRPr="0072167F">
        <w:rPr>
          <w:rFonts w:ascii="Calibri" w:eastAsia="Lucida Sans" w:hAnsi="Calibri" w:cs="Calibri"/>
          <w:kern w:val="0"/>
          <w:sz w:val="22"/>
          <w:szCs w:val="22"/>
          <w:lang w:val="en-NZ" w:eastAsia="en-AU"/>
          <w14:ligatures w14:val="none"/>
        </w:rPr>
        <w:t>}} application has been assessed, accepted, and placed in force on terms that are acceptable to you.</w:t>
      </w:r>
    </w:p>
    <w:p w14:paraId="024B5E3F"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206B492A"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important because your existing insurance policy currently provides Life, TPD, Income Protection and Trauma cover. If this policy is cancelled or allowed to lapse before the replacement cover is accepted, you may be left without insurance protection.</w:t>
      </w:r>
    </w:p>
    <w:p w14:paraId="4EE2A587"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67F511A5"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Your existing insurance policy is currently funded from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 through an Enduring Rollover Authority. As we have recommended that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balance be rolled over to your new DASH Super Simplifier account, the premium funding arrangement for your existing insurance policy also needs to be updated during the transition period.</w:t>
      </w:r>
    </w:p>
    <w:p w14:paraId="3FB2CC78"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495AF627"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To do this, we will assist you in completing a new Enduring Rollover Authority so that the premiums for your existing insurance policy are funded from your new DASH Super Simplifier account instead of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41A218D9"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02A01F24"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intended to ensure your existing insurance cover continues without interruption while your new insurance application is being assessed. It will also reduce the risk of your existing policy lapsing because premiums are no longer being funded from your previous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53D7678B"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09AC1392"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If your new insurance application is declined, deferred, or only offered with unfavourable terms such as exclusions, premium loadings, or reduced benefits, you should retain your existing insurance policy until suitable replacement cover is available.</w:t>
      </w:r>
    </w:p>
    <w:p w14:paraId="29778AE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6A178E1C"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24B3C71A"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1FE9FEBF"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Pr="0072167F">
        <w:rPr>
          <w:rFonts w:ascii="Calibri" w:eastAsia="Lucida Sans" w:hAnsi="Calibri" w:cs="Calibri"/>
          <w:color w:val="333333"/>
          <w:kern w:val="0"/>
          <w:sz w:val="22"/>
          <w:szCs w:val="22"/>
          <w:lang w:val="en-NZ" w:eastAsia="en-AU"/>
          <w14:ligatures w14:val="none"/>
        </w:rPr>
        <w:t>ensures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6EDEB81B"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7149D207"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380B37E0"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216B646B" w14:textId="559B3112" w:rsidR="0072167F" w:rsidRPr="0072167F" w:rsidRDefault="00C63704"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val="en-NZ" w:eastAsia="en-AU"/>
          <w14:ligatures w14:val="none"/>
        </w:rPr>
        <w:t>The</w:t>
      </w:r>
      <w:proofErr w:type="gramEnd"/>
      <w:r w:rsidR="0072167F" w:rsidRPr="0072167F">
        <w:rPr>
          <w:rFonts w:ascii="Calibri" w:eastAsia="Lucida Sans" w:hAnsi="Calibri" w:cs="Calibri"/>
          <w:kern w:val="0"/>
          <w:sz w:val="22"/>
          <w:szCs w:val="22"/>
          <w:lang w:val="en-NZ" w:eastAsia="en-AU"/>
          <w14:ligatures w14:val="none"/>
        </w:rPr>
        <w:t xml:space="preserve"> Trauma insurance cover of $r4 was selected through our insurance needs analysis calculator and supports your objective of {{</w:t>
      </w:r>
      <w:proofErr w:type="spellStart"/>
      <w:r w:rsidR="0072167F" w:rsidRPr="0072167F">
        <w:rPr>
          <w:rFonts w:ascii="Calibri" w:eastAsia="Lucida Sans" w:hAnsi="Calibri" w:cs="Calibri"/>
          <w:kern w:val="0"/>
          <w:sz w:val="22"/>
          <w:szCs w:val="22"/>
          <w:lang w:val="en-NZ" w:eastAsia="en-AU"/>
          <w14:ligatures w14:val="none"/>
        </w:rPr>
        <w:t>ClientQuote</w:t>
      </w:r>
      <w:proofErr w:type="spellEnd"/>
      <w:r w:rsidR="0072167F" w:rsidRPr="0072167F">
        <w:rPr>
          <w:rFonts w:ascii="Calibri" w:eastAsia="Lucida Sans" w:hAnsi="Calibri" w:cs="Calibri"/>
          <w:kern w:val="0"/>
          <w:sz w:val="22"/>
          <w:szCs w:val="22"/>
          <w:lang w:val="en-NZ" w:eastAsia="en-AU"/>
          <w14:ligatures w14:val="none"/>
        </w:rPr>
        <w:t>}}</w:t>
      </w:r>
    </w:p>
    <w:p w14:paraId="2FF820C2"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p>
    <w:p w14:paraId="5D0D7BAE" w14:textId="6EFFD4FB"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provides an immediate lump sum on diagnosis of a specified critical illness, giving you access to funds without having to satisfy a waiting period or demonstrate an inability to work.</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694EADCE" w14:textId="7CB1AB8E"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lastRenderedPageBreak/>
        <w:t xml:space="preserve">A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waitingperiod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0A6EB1BF" w14:textId="1C2C65FE"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benefitperiod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provides long-term protection if you are unable to work.</w:t>
      </w:r>
    </w:p>
    <w:p w14:paraId="53A5B42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16FDAFEA"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1D5252C4"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72167F">
        <w:rPr>
          <w:rFonts w:ascii="Calibri" w:eastAsia="Lucida Sans" w:hAnsi="Calibri" w:cs="Calibri"/>
          <w:kern w:val="0"/>
          <w:sz w:val="22"/>
          <w:szCs w:val="22"/>
          <w:lang w:eastAsia="en-AU"/>
          <w14:ligatures w14:val="none"/>
        </w:rPr>
        <w:t> </w:t>
      </w:r>
    </w:p>
    <w:p w14:paraId="7A3DE9DD"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C51B12">
        <w:rPr>
          <w:rFonts w:ascii="Calibri" w:eastAsia="Lucida Sans" w:hAnsi="Calibri" w:cs="Calibri"/>
          <w:kern w:val="0"/>
          <w:sz w:val="22"/>
          <w:szCs w:val="22"/>
          <w:lang w:val="en-NZ" w:eastAsia="en-AU"/>
          <w14:ligatures w14:val="none"/>
        </w:rPr>
        <w:t>Premium Waiver (TPD): If you become totally disabled, your insurer will waive premiums on your TPD cover and any attached covers until you recover, reach age 65, or the policy expires.</w:t>
      </w:r>
      <w:r w:rsidRPr="00C51B12">
        <w:rPr>
          <w:rFonts w:ascii="Calibri" w:eastAsia="Lucida Sans" w:hAnsi="Calibri" w:cs="Calibri"/>
          <w:kern w:val="0"/>
          <w:sz w:val="22"/>
          <w:szCs w:val="22"/>
          <w:lang w:eastAsia="en-AU"/>
          <w14:ligatures w14:val="none"/>
        </w:rPr>
        <w:t> </w:t>
      </w:r>
    </w:p>
    <w:p w14:paraId="3441BA1F"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C51B12">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C51B12">
        <w:rPr>
          <w:rFonts w:ascii="Calibri" w:eastAsia="Lucida Sans" w:hAnsi="Calibri" w:cs="Calibri"/>
          <w:kern w:val="0"/>
          <w:sz w:val="22"/>
          <w:szCs w:val="22"/>
          <w:highlight w:val="yellow"/>
          <w:lang w:eastAsia="en-AU"/>
          <w14:ligatures w14:val="none"/>
        </w:rPr>
        <w:t> </w:t>
      </w:r>
    </w:p>
    <w:p w14:paraId="588E1465"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highlight w:val="yellow"/>
        </w:rPr>
      </w:pPr>
      <w:r w:rsidRPr="00C51B12">
        <w:rPr>
          <w:rFonts w:ascii="Calibri" w:eastAsia="Aptos" w:hAnsi="Calibri" w:cs="Calibri"/>
          <w:sz w:val="22"/>
          <w:szCs w:val="22"/>
          <w:highlight w:val="yellow"/>
        </w:rPr>
        <w:t>'Own Occupation' Definition: A benefit is payable if you are unable to return to your specific occupation at the time of disablement, regardless of your ability to work in a different role. This definition is only available outside superannuation.</w:t>
      </w:r>
    </w:p>
    <w:p w14:paraId="5DB15E6D"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C51B12">
        <w:rPr>
          <w:rFonts w:ascii="Calibri" w:eastAsia="Lucida Sans" w:hAnsi="Calibri" w:cs="Calibri"/>
          <w:kern w:val="0"/>
          <w:sz w:val="22"/>
          <w:szCs w:val="22"/>
          <w:lang w:val="en-NZ" w:eastAsia="en-AU"/>
          <w14:ligatures w14:val="none"/>
        </w:rPr>
        <w:t>Increasing Claim Benefit: While you are on claim, your monthly benefit is increased annually in line with CPI, preserving its real value over time. The indexed amount also becomes your new insured benefit once the claim ends.</w:t>
      </w:r>
      <w:r w:rsidRPr="00C51B12">
        <w:rPr>
          <w:rFonts w:ascii="Calibri" w:eastAsia="Lucida Sans" w:hAnsi="Calibri" w:cs="Calibri"/>
          <w:kern w:val="0"/>
          <w:sz w:val="22"/>
          <w:szCs w:val="22"/>
          <w:lang w:eastAsia="en-AU"/>
          <w14:ligatures w14:val="none"/>
        </w:rPr>
        <w:t> </w:t>
      </w:r>
    </w:p>
    <w:p w14:paraId="78805F79" w14:textId="679A94F2" w:rsidR="0072167F" w:rsidRPr="00C51B12" w:rsidRDefault="00C63704" w:rsidP="0072167F">
      <w:pPr>
        <w:numPr>
          <w:ilvl w:val="0"/>
          <w:numId w:val="6"/>
        </w:numPr>
        <w:spacing w:after="0" w:line="240" w:lineRule="auto"/>
        <w:contextualSpacing/>
        <w:rPr>
          <w:rFonts w:ascii="Calibri" w:eastAsia="Aptos" w:hAnsi="Calibri" w:cs="Calibri"/>
          <w:sz w:val="22"/>
          <w:szCs w:val="22"/>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C51B12">
        <w:rPr>
          <w:rFonts w:ascii="Calibri" w:eastAsia="Aptos" w:hAnsi="Calibri" w:cs="Calibri"/>
          <w:sz w:val="22"/>
          <w:szCs w:val="22"/>
        </w:rPr>
        <w:t>Buy</w:t>
      </w:r>
      <w:proofErr w:type="gramEnd"/>
      <w:r w:rsidR="0072167F" w:rsidRPr="00C51B12">
        <w:rPr>
          <w:rFonts w:ascii="Calibri" w:eastAsia="Aptos" w:hAnsi="Calibri" w:cs="Calibri"/>
          <w:sz w:val="22"/>
          <w:szCs w:val="22"/>
        </w:rPr>
        <w:t>-Back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6FDBAA07"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Cover Quality (Trauma): As described above under Life Insurance.</w:t>
      </w:r>
    </w:p>
    <w:p w14:paraId="5916BF29" w14:textId="3B651562"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58B06208" w14:textId="77777777" w:rsidR="0072167F" w:rsidRDefault="0072167F" w:rsidP="0072167F">
      <w:pPr>
        <w:numPr>
          <w:ilvl w:val="0"/>
          <w:numId w:val="6"/>
        </w:numPr>
        <w:spacing w:line="256" w:lineRule="auto"/>
        <w:contextualSpacing/>
        <w:rPr>
          <w:rFonts w:ascii="Calibri" w:eastAsia="Aptos" w:hAnsi="Calibri" w:cs="Calibri"/>
          <w:sz w:val="22"/>
          <w:szCs w:val="22"/>
        </w:rPr>
      </w:pPr>
      <w:r w:rsidRPr="00C51B12">
        <w:rPr>
          <w:rFonts w:ascii="Calibri" w:eastAsia="Aptos" w:hAnsi="Calibri" w:cs="Calibri"/>
          <w:sz w:val="22"/>
          <w:szCs w:val="22"/>
        </w:rPr>
        <w:t>Upon completion of the ERA, your {{</w:t>
      </w:r>
      <w:proofErr w:type="spellStart"/>
      <w:r w:rsidRPr="00C51B12">
        <w:rPr>
          <w:rFonts w:ascii="Calibri" w:eastAsia="Aptos" w:hAnsi="Calibri" w:cs="Calibri"/>
          <w:sz w:val="22"/>
          <w:szCs w:val="22"/>
        </w:rPr>
        <w:t>CurrentInsurer</w:t>
      </w:r>
      <w:proofErr w:type="spellEnd"/>
      <w:r w:rsidRPr="00C51B12">
        <w:rPr>
          <w:rFonts w:ascii="Calibri" w:eastAsia="Aptos" w:hAnsi="Calibri" w:cs="Calibri"/>
          <w:sz w:val="22"/>
          <w:szCs w:val="22"/>
        </w:rPr>
        <w:t>}} premiums will be deducted directly from your DASH Super Simplifier account, ensuring continuity of your Life, TPD and Income Protection cover without interruption following the transition from {{</w:t>
      </w:r>
      <w:proofErr w:type="spellStart"/>
      <w:r w:rsidRPr="00C51B12">
        <w:rPr>
          <w:rFonts w:ascii="Calibri" w:eastAsia="Aptos" w:hAnsi="Calibri" w:cs="Calibri"/>
          <w:sz w:val="22"/>
          <w:szCs w:val="22"/>
        </w:rPr>
        <w:t>CurrentSuperFunds</w:t>
      </w:r>
      <w:proofErr w:type="spellEnd"/>
      <w:r w:rsidRPr="00C51B12">
        <w:rPr>
          <w:rFonts w:ascii="Calibri" w:eastAsia="Aptos" w:hAnsi="Calibri" w:cs="Calibri"/>
          <w:sz w:val="22"/>
          <w:szCs w:val="22"/>
        </w:rPr>
        <w:t>}}.</w:t>
      </w:r>
    </w:p>
    <w:p w14:paraId="165B2D1B" w14:textId="77777777" w:rsidR="00C51B12" w:rsidRPr="00C51B12" w:rsidRDefault="00C51B12" w:rsidP="00C51B12">
      <w:pPr>
        <w:spacing w:line="256" w:lineRule="auto"/>
        <w:ind w:left="360"/>
        <w:contextualSpacing/>
        <w:rPr>
          <w:rFonts w:ascii="Calibri" w:eastAsia="Aptos" w:hAnsi="Calibri" w:cs="Calibri"/>
          <w:sz w:val="22"/>
          <w:szCs w:val="22"/>
        </w:rPr>
      </w:pPr>
    </w:p>
    <w:p w14:paraId="01ADBA75"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00D6BD0D"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491F4516"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4FAA31A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4F3FCA8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5D4893D9"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445CD5A1" w14:textId="75F8F8F1" w:rsidR="0072167F" w:rsidRPr="0072167F" w:rsidRDefault="00C63704"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w:t>
      </w:r>
      <w:proofErr w:type="gramEnd"/>
      <w:r w:rsidR="0072167F" w:rsidRPr="0072167F">
        <w:rPr>
          <w:rFonts w:ascii="Calibri" w:eastAsia="Lucida Sans" w:hAnsi="Calibri" w:cs="Calibri"/>
          <w:color w:val="333333"/>
          <w:kern w:val="0"/>
          <w:sz w:val="22"/>
          <w:szCs w:val="22"/>
          <w:lang w:val="en-NZ" w:eastAsia="en-AU"/>
          <w14:ligatures w14:val="none"/>
        </w:rPr>
        <w:t xml:space="preserve">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Pr="00C63704">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387C6D9C"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1885D7A2"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61AE3326"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72ED15B7"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0C66F050"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641DF70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paid to a non-dependant are subject to tax on the taxable component: 15% plus 2% Medicare Levy on the taxed element (17%), and 30% plus 2% Medicare Levy on any untaxed element (32%). The tax-free component is paid without tax regardless of dependant status.</w:t>
      </w:r>
    </w:p>
    <w:p w14:paraId="6C9A3901"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7389D26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Income Protection benefit payments received outside of superannuation are not subject to tax withholding by the insurer; however, these benefits are generally assessable as </w:t>
      </w:r>
      <w:proofErr w:type="gramStart"/>
      <w:r w:rsidRPr="0072167F">
        <w:rPr>
          <w:rFonts w:ascii="Calibri" w:eastAsia="Calibri" w:hAnsi="Calibri" w:cs="Calibri"/>
          <w:color w:val="333333"/>
          <w:kern w:val="0"/>
          <w:sz w:val="22"/>
          <w:szCs w:val="22"/>
          <w:lang w:val="en-NZ" w:eastAsia="en-AU"/>
          <w14:ligatures w14:val="none"/>
        </w:rPr>
        <w:t>income</w:t>
      </w:r>
      <w:proofErr w:type="gramEnd"/>
      <w:r w:rsidRPr="0072167F">
        <w:rPr>
          <w:rFonts w:ascii="Calibri" w:eastAsia="Calibri" w:hAnsi="Calibri" w:cs="Calibri"/>
          <w:color w:val="333333"/>
          <w:kern w:val="0"/>
          <w:sz w:val="22"/>
          <w:szCs w:val="22"/>
          <w:lang w:val="en-NZ" w:eastAsia="en-AU"/>
          <w14:ligatures w14:val="none"/>
        </w:rPr>
        <w:t xml:space="preserve"> and you may be required to include them in your tax return - we recommend seeking independent tax advice regarding your specific circumstances.</w:t>
      </w:r>
    </w:p>
    <w:p w14:paraId="095A6B34"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CCF680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6BD5DE7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06C3FE2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27F9FB4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3C2AB0B5"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CC9F3A2" w14:textId="6B732F88" w:rsidR="0072167F" w:rsidRPr="0072167F" w:rsidRDefault="00C63704"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(held outside super):</w:t>
      </w:r>
    </w:p>
    <w:p w14:paraId="7A946C8F" w14:textId="06D113A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2B159A91"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76D786D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455BC71C"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6CF24639"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57CFCB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46F86DD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w:t>
      </w:r>
      <w:r w:rsidRPr="0072167F">
        <w:rPr>
          <w:rFonts w:ascii="Calibri" w:eastAsia="Calibri" w:hAnsi="Calibri" w:cs="Calibri"/>
          <w:color w:val="333333"/>
          <w:kern w:val="0"/>
          <w:sz w:val="22"/>
          <w:szCs w:val="22"/>
          <w:lang w:val="en-NZ" w:eastAsia="en-AU"/>
          <w14:ligatures w14:val="none"/>
        </w:rPr>
        <w:lastRenderedPageBreak/>
        <w:t>cover amount, reflecting that a living TPD claimant will have ongoing living and medical expenses that would not apply in the event of death.</w:t>
      </w:r>
    </w:p>
    <w:p w14:paraId="439BD8FB"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CDFEE46"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45C4CC2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29D883A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724074B0"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DC972E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244A0892"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47379E28"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3BBB4B8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1B4E7D6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Waiting period: the minimum time before payments begin. Some payments are made in arrears, which may effectively extend this. Cash reserves or accrued sick leave can help bridge the gap.</w:t>
      </w:r>
    </w:p>
    <w:p w14:paraId="2D2E75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6A53CF2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2C3E843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7562767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5D686AB5"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09D27EB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6B55027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74C2EA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00A58E2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6A4B9328" w14:textId="1DEBA2A5" w:rsidR="0072167F" w:rsidRPr="0072167F" w:rsidRDefault="00C63704"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w:t>
      </w:r>
      <w:proofErr w:type="gramEnd"/>
      <w:r w:rsidR="0072167F" w:rsidRPr="0072167F">
        <w:rPr>
          <w:rFonts w:ascii="Calibri" w:eastAsia="Calibri" w:hAnsi="Calibri" w:cs="Calibri"/>
          <w:color w:val="333333"/>
          <w:kern w:val="0"/>
          <w:sz w:val="22"/>
          <w:szCs w:val="22"/>
          <w:lang w:val="en-NZ" w:eastAsia="en-AU"/>
          <w14:ligatures w14:val="none"/>
        </w:rPr>
        <w:t xml:space="preserve"> cover is held outside super. Premiums are from after-tax income and are not deductible. If linked to life cover, a trauma payout reduces your life sum insured.</w:t>
      </w:r>
    </w:p>
    <w:p w14:paraId="705964A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30787C3F" w14:textId="1D40F448"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Trauma covers specific conditions only. If your condition does not meet the policy definition, no benefit is payable. Review the PDS carefully.</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19433B4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4346DE9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10D592EF"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there is a delay in establishing the ERA following the creation of your DASH Super Simplifier account, a premium payment may be missed during the transition. We will work to minimise this risk by prioritising the completion of the ERA as part of the implementation process.</w:t>
      </w:r>
    </w:p>
    <w:p w14:paraId="6C729305" w14:textId="77777777" w:rsidR="0072167F" w:rsidRPr="009A747B"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9A747B">
        <w:rPr>
          <w:rFonts w:ascii="Calibri" w:eastAsia="Calibri" w:hAnsi="Calibri" w:cs="Calibri"/>
          <w:color w:val="333333"/>
          <w:kern w:val="0"/>
          <w:sz w:val="22"/>
          <w:szCs w:val="22"/>
          <w:lang w:val="en-NZ" w:eastAsia="en-AU"/>
          <w14:ligatures w14:val="none"/>
        </w:rPr>
        <w:t>You should ensure that any existing payment arrangement for your Neos Protection premiums is not cancelled until the ERA has been confirmed as active and payments are being successfully funded from your DASH Super Simplifier account.</w:t>
      </w:r>
    </w:p>
    <w:p w14:paraId="027F0980" w14:textId="77777777" w:rsidR="0072167F" w:rsidRPr="009A747B" w:rsidRDefault="0072167F" w:rsidP="0072167F">
      <w:pPr>
        <w:numPr>
          <w:ilvl w:val="0"/>
          <w:numId w:val="5"/>
        </w:numPr>
        <w:spacing w:line="256" w:lineRule="auto"/>
        <w:contextualSpacing/>
        <w:rPr>
          <w:rFonts w:ascii="Calibri" w:eastAsia="Calibri" w:hAnsi="Calibri" w:cs="Calibri"/>
          <w:color w:val="333333"/>
          <w:kern w:val="0"/>
          <w:sz w:val="22"/>
          <w:szCs w:val="22"/>
          <w:lang w:val="en-NZ" w:eastAsia="en-AU"/>
          <w14:ligatures w14:val="none"/>
        </w:rPr>
      </w:pPr>
      <w:r w:rsidRPr="009A747B">
        <w:rPr>
          <w:rFonts w:ascii="Calibri" w:eastAsia="Calibri" w:hAnsi="Calibri" w:cs="Calibri"/>
          <w:color w:val="333333"/>
          <w:kern w:val="0"/>
          <w:sz w:val="22"/>
          <w:szCs w:val="22"/>
          <w:lang w:val="en-NZ" w:eastAsia="en-AU"/>
          <w14:ligatures w14:val="none"/>
        </w:rPr>
        <w:t>It is important that your DASH Super Simplifier account maintains a sufficient balance to meet ongoing premium payments across all three insurance components, as a shortfall could place your Life, TPD and Income Protection cover at risk of lapsing.</w:t>
      </w:r>
    </w:p>
    <w:p w14:paraId="5E9C2F84" w14:textId="77777777" w:rsidR="0072167F" w:rsidRPr="0072167F" w:rsidRDefault="0072167F" w:rsidP="0072167F">
      <w:pPr>
        <w:spacing w:before="30" w:after="30" w:line="240" w:lineRule="auto"/>
        <w:ind w:left="720"/>
        <w:jc w:val="both"/>
        <w:rPr>
          <w:rFonts w:ascii="Lucida Sans" w:eastAsia="Lucida Sans" w:hAnsi="Lucida Sans" w:cs="Lucida Sans"/>
          <w:kern w:val="0"/>
          <w:sz w:val="22"/>
          <w:szCs w:val="22"/>
          <w:lang w:val="en-NZ" w:eastAsia="en-AU"/>
          <w14:ligatures w14:val="none"/>
        </w:rPr>
      </w:pPr>
    </w:p>
    <w:p w14:paraId="28D7C7C1" w14:textId="5FE82826" w:rsidR="0072167F" w:rsidRPr="0072167F" w:rsidRDefault="00C63704"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Insurance:</w:t>
      </w:r>
    </w:p>
    <w:p w14:paraId="7916F7B3"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01297DE6"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FCF9B6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4A887BE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710643F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18694FD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1B27C1B2"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5F3E890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7D1CAB2F" w14:textId="38D2CCFE"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4FE026C1"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653B9D8B"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3B17B8C2"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1817CD76"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6431D951"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676AF421"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0D2491EC"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lastRenderedPageBreak/>
        <w:t>Summary of Risk Recommendations</w:t>
      </w:r>
    </w:p>
    <w:p w14:paraId="4EFECED8"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2052129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079F970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5A43BA3A"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vAlign w:val="center"/>
          </w:tcPr>
          <w:p w14:paraId="1070AFAC"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3" w:type="dxa"/>
            <w:tcBorders>
              <w:top w:val="single" w:sz="4" w:space="0" w:color="808080"/>
              <w:left w:val="single" w:sz="24" w:space="0" w:color="FFFFFF"/>
              <w:bottom w:val="single" w:sz="4" w:space="0" w:color="808080"/>
              <w:right w:val="nil"/>
            </w:tcBorders>
            <w:shd w:val="clear" w:color="auto" w:fill="123559"/>
            <w:vAlign w:val="center"/>
            <w:hideMark/>
          </w:tcPr>
          <w:p w14:paraId="4E1016B3"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58133BA7"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734C1DCE"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5103" w:type="dxa"/>
            <w:tcBorders>
              <w:top w:val="single" w:sz="4" w:space="0" w:color="808080"/>
              <w:left w:val="single" w:sz="24" w:space="0" w:color="FFFFFF"/>
              <w:bottom w:val="single" w:sz="4" w:space="0" w:color="808080"/>
              <w:right w:val="nil"/>
            </w:tcBorders>
            <w:vAlign w:val="center"/>
            <w:hideMark/>
          </w:tcPr>
          <w:p w14:paraId="4A2066C4"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Replace</w:t>
            </w:r>
          </w:p>
        </w:tc>
      </w:tr>
      <w:tr w:rsidR="0072167F" w:rsidRPr="0072167F" w14:paraId="3ACF9812"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74E45653"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3" w:type="dxa"/>
            <w:tcBorders>
              <w:top w:val="single" w:sz="4" w:space="0" w:color="808080"/>
              <w:left w:val="single" w:sz="24" w:space="0" w:color="FFFFFF"/>
              <w:bottom w:val="single" w:sz="4" w:space="0" w:color="808080"/>
              <w:right w:val="nil"/>
            </w:tcBorders>
            <w:vAlign w:val="center"/>
            <w:hideMark/>
          </w:tcPr>
          <w:p w14:paraId="76D09420"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RecommendedInsurer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79658AEF" w14:textId="77777777">
        <w:trPr>
          <w:trHeight w:val="316"/>
        </w:trPr>
        <w:tc>
          <w:tcPr>
            <w:tcW w:w="4372" w:type="dxa"/>
            <w:tcBorders>
              <w:top w:val="single" w:sz="4" w:space="0" w:color="808080"/>
              <w:left w:val="nil"/>
              <w:bottom w:val="single" w:sz="4" w:space="0" w:color="808080"/>
              <w:right w:val="single" w:sz="24" w:space="0" w:color="FFFFFF"/>
            </w:tcBorders>
            <w:hideMark/>
          </w:tcPr>
          <w:p w14:paraId="4909BB8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3" w:type="dxa"/>
            <w:tcBorders>
              <w:top w:val="single" w:sz="4" w:space="0" w:color="808080"/>
              <w:left w:val="single" w:sz="24" w:space="0" w:color="FFFFFF"/>
              <w:bottom w:val="single" w:sz="4" w:space="0" w:color="808080"/>
              <w:right w:val="nil"/>
            </w:tcBorders>
            <w:hideMark/>
          </w:tcPr>
          <w:p w14:paraId="156C5E2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636EE796" w14:textId="77777777">
        <w:trPr>
          <w:trHeight w:val="316"/>
        </w:trPr>
        <w:tc>
          <w:tcPr>
            <w:tcW w:w="4372" w:type="dxa"/>
            <w:tcBorders>
              <w:top w:val="single" w:sz="4" w:space="0" w:color="808080"/>
              <w:left w:val="nil"/>
              <w:bottom w:val="single" w:sz="4" w:space="0" w:color="808080"/>
              <w:right w:val="single" w:sz="24" w:space="0" w:color="FFFFFF"/>
            </w:tcBorders>
            <w:hideMark/>
          </w:tcPr>
          <w:p w14:paraId="478FE191"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3" w:type="dxa"/>
            <w:tcBorders>
              <w:top w:val="single" w:sz="4" w:space="0" w:color="808080"/>
              <w:left w:val="single" w:sz="24" w:space="0" w:color="FFFFFF"/>
              <w:bottom w:val="single" w:sz="4" w:space="0" w:color="808080"/>
              <w:right w:val="nil"/>
            </w:tcBorders>
            <w:hideMark/>
          </w:tcPr>
          <w:p w14:paraId="75CD637F"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4E96B3CE" w14:textId="77777777">
        <w:trPr>
          <w:trHeight w:val="316"/>
        </w:trPr>
        <w:tc>
          <w:tcPr>
            <w:tcW w:w="4372" w:type="dxa"/>
            <w:tcBorders>
              <w:top w:val="single" w:sz="4" w:space="0" w:color="808080"/>
              <w:left w:val="nil"/>
              <w:bottom w:val="single" w:sz="4" w:space="0" w:color="808080"/>
              <w:right w:val="single" w:sz="24" w:space="0" w:color="FFFFFF"/>
            </w:tcBorders>
            <w:hideMark/>
          </w:tcPr>
          <w:p w14:paraId="30B7476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5103" w:type="dxa"/>
            <w:tcBorders>
              <w:top w:val="single" w:sz="4" w:space="0" w:color="808080"/>
              <w:left w:val="single" w:sz="24" w:space="0" w:color="FFFFFF"/>
              <w:bottom w:val="single" w:sz="4" w:space="0" w:color="808080"/>
              <w:right w:val="nil"/>
            </w:tcBorders>
            <w:hideMark/>
          </w:tcPr>
          <w:p w14:paraId="023BE39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38E0B4E4" w14:textId="77777777">
        <w:trPr>
          <w:trHeight w:val="316"/>
        </w:trPr>
        <w:tc>
          <w:tcPr>
            <w:tcW w:w="4372" w:type="dxa"/>
            <w:tcBorders>
              <w:top w:val="single" w:sz="4" w:space="0" w:color="808080"/>
              <w:left w:val="nil"/>
              <w:bottom w:val="single" w:sz="4" w:space="0" w:color="808080"/>
              <w:right w:val="single" w:sz="24" w:space="0" w:color="FFFFFF"/>
            </w:tcBorders>
            <w:hideMark/>
          </w:tcPr>
          <w:p w14:paraId="067CB62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hideMark/>
          </w:tcPr>
          <w:p w14:paraId="796528F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269FF339" w14:textId="77777777">
        <w:trPr>
          <w:trHeight w:val="316"/>
        </w:trPr>
        <w:tc>
          <w:tcPr>
            <w:tcW w:w="4372" w:type="dxa"/>
            <w:tcBorders>
              <w:top w:val="single" w:sz="4" w:space="0" w:color="808080"/>
              <w:left w:val="nil"/>
              <w:bottom w:val="single" w:sz="4" w:space="0" w:color="808080"/>
              <w:right w:val="single" w:sz="24" w:space="0" w:color="FFFFFF"/>
            </w:tcBorders>
            <w:hideMark/>
          </w:tcPr>
          <w:p w14:paraId="1F8854B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3" w:type="dxa"/>
            <w:tcBorders>
              <w:top w:val="single" w:sz="4" w:space="0" w:color="808080"/>
              <w:left w:val="single" w:sz="24" w:space="0" w:color="FFFFFF"/>
              <w:bottom w:val="single" w:sz="4" w:space="0" w:color="808080"/>
              <w:right w:val="nil"/>
            </w:tcBorders>
            <w:hideMark/>
          </w:tcPr>
          <w:p w14:paraId="4C279C3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107AEA34" w14:textId="77777777">
        <w:trPr>
          <w:trHeight w:val="316"/>
        </w:trPr>
        <w:tc>
          <w:tcPr>
            <w:tcW w:w="4372" w:type="dxa"/>
            <w:tcBorders>
              <w:top w:val="single" w:sz="4" w:space="0" w:color="808080"/>
              <w:left w:val="nil"/>
              <w:bottom w:val="single" w:sz="4" w:space="0" w:color="808080"/>
              <w:right w:val="single" w:sz="24" w:space="0" w:color="FFFFFF"/>
            </w:tcBorders>
            <w:hideMark/>
          </w:tcPr>
          <w:p w14:paraId="61428901" w14:textId="12169C41"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5103" w:type="dxa"/>
            <w:tcBorders>
              <w:top w:val="single" w:sz="4" w:space="0" w:color="808080"/>
              <w:left w:val="single" w:sz="24" w:space="0" w:color="FFFFFF"/>
              <w:bottom w:val="single" w:sz="4" w:space="0" w:color="808080"/>
              <w:right w:val="nil"/>
            </w:tcBorders>
            <w:hideMark/>
          </w:tcPr>
          <w:p w14:paraId="508EC72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231119BF"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hideMark/>
          </w:tcPr>
          <w:p w14:paraId="567787DC"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5103" w:type="dxa"/>
            <w:tcBorders>
              <w:top w:val="single" w:sz="4" w:space="0" w:color="808080"/>
              <w:left w:val="single" w:sz="24" w:space="0" w:color="FFFFFF"/>
              <w:bottom w:val="single" w:sz="4" w:space="0" w:color="808080"/>
              <w:right w:val="nil"/>
            </w:tcBorders>
            <w:shd w:val="clear" w:color="auto" w:fill="123559"/>
          </w:tcPr>
          <w:p w14:paraId="42A3DAE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1218F6A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21581B6"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3" w:type="dxa"/>
            <w:tcBorders>
              <w:top w:val="single" w:sz="4" w:space="0" w:color="808080"/>
              <w:left w:val="single" w:sz="24" w:space="0" w:color="FFFFFF"/>
              <w:bottom w:val="single" w:sz="4" w:space="0" w:color="808080"/>
              <w:right w:val="nil"/>
            </w:tcBorders>
          </w:tcPr>
          <w:p w14:paraId="6E1E0E5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0706671C"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2BC0105"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6180032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71F6C479"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BAE5286"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09A09EB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09C9EF3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2DC53EA"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3" w:type="dxa"/>
            <w:tcBorders>
              <w:top w:val="single" w:sz="4" w:space="0" w:color="808080"/>
              <w:left w:val="single" w:sz="24" w:space="0" w:color="FFFFFF"/>
              <w:bottom w:val="single" w:sz="4" w:space="0" w:color="808080"/>
              <w:right w:val="nil"/>
            </w:tcBorders>
            <w:vAlign w:val="center"/>
          </w:tcPr>
          <w:p w14:paraId="798BF885"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7620D52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2EAF636"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3" w:type="dxa"/>
            <w:tcBorders>
              <w:top w:val="single" w:sz="4" w:space="0" w:color="808080"/>
              <w:left w:val="single" w:sz="24" w:space="0" w:color="FFFFFF"/>
              <w:bottom w:val="single" w:sz="4" w:space="0" w:color="808080"/>
              <w:right w:val="nil"/>
            </w:tcBorders>
            <w:vAlign w:val="center"/>
            <w:hideMark/>
          </w:tcPr>
          <w:p w14:paraId="2AF4384E"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1EBD4B3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49D8085"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0958623C"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21413C4"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EFAAE3B"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1FAEAF1"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61C1820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7471579"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7D0FC9E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976937A"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7A5272B"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3" w:type="dxa"/>
            <w:tcBorders>
              <w:top w:val="single" w:sz="4" w:space="0" w:color="808080"/>
              <w:left w:val="single" w:sz="24" w:space="0" w:color="FFFFFF"/>
              <w:bottom w:val="single" w:sz="4" w:space="0" w:color="808080"/>
              <w:right w:val="nil"/>
            </w:tcBorders>
            <w:vAlign w:val="center"/>
          </w:tcPr>
          <w:p w14:paraId="75DC8F69"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34390EC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45046B3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3" w:type="dxa"/>
            <w:tcBorders>
              <w:top w:val="single" w:sz="4" w:space="0" w:color="808080"/>
              <w:left w:val="single" w:sz="24" w:space="0" w:color="FFFFFF"/>
              <w:bottom w:val="single" w:sz="4" w:space="0" w:color="808080"/>
              <w:right w:val="nil"/>
            </w:tcBorders>
            <w:vAlign w:val="center"/>
            <w:hideMark/>
          </w:tcPr>
          <w:p w14:paraId="5590EF4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1A5E816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BF9A04C"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5103" w:type="dxa"/>
            <w:tcBorders>
              <w:top w:val="single" w:sz="4" w:space="0" w:color="808080"/>
              <w:left w:val="single" w:sz="24" w:space="0" w:color="FFFFFF"/>
              <w:bottom w:val="single" w:sz="4" w:space="0" w:color="808080"/>
              <w:right w:val="nil"/>
            </w:tcBorders>
            <w:vAlign w:val="center"/>
            <w:hideMark/>
          </w:tcPr>
          <w:p w14:paraId="02874494" w14:textId="5B1D4139"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waitingperiod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422C086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6967F7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3" w:type="dxa"/>
            <w:tcBorders>
              <w:top w:val="single" w:sz="4" w:space="0" w:color="808080"/>
              <w:left w:val="single" w:sz="24" w:space="0" w:color="FFFFFF"/>
              <w:bottom w:val="single" w:sz="4" w:space="0" w:color="808080"/>
              <w:right w:val="nil"/>
            </w:tcBorders>
            <w:vAlign w:val="center"/>
            <w:hideMark/>
          </w:tcPr>
          <w:p w14:paraId="46A4FA88" w14:textId="16A8787A"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benefitperiod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13EF58A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E4A23F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3" w:type="dxa"/>
            <w:tcBorders>
              <w:top w:val="single" w:sz="4" w:space="0" w:color="808080"/>
              <w:left w:val="single" w:sz="24" w:space="0" w:color="FFFFFF"/>
              <w:bottom w:val="single" w:sz="4" w:space="0" w:color="808080"/>
              <w:right w:val="nil"/>
            </w:tcBorders>
            <w:vAlign w:val="center"/>
            <w:hideMark/>
          </w:tcPr>
          <w:p w14:paraId="6D52937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30A0234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028C93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17BC5F49"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5B0A8C71"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A751CC7"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vAlign w:val="center"/>
          </w:tcPr>
          <w:p w14:paraId="49DDBF8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77937F6C"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EBAAD6F"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1A9C41C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35C5973C"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08C4B2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12C910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5BD2BC9"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847A7C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 xml:space="preserve">Trauma Reinstatement </w:t>
            </w:r>
          </w:p>
        </w:tc>
        <w:tc>
          <w:tcPr>
            <w:tcW w:w="5103" w:type="dxa"/>
            <w:tcBorders>
              <w:top w:val="single" w:sz="4" w:space="0" w:color="808080"/>
              <w:left w:val="single" w:sz="24" w:space="0" w:color="FFFFFF"/>
              <w:bottom w:val="single" w:sz="4" w:space="0" w:color="808080"/>
              <w:right w:val="nil"/>
            </w:tcBorders>
            <w:vAlign w:val="center"/>
            <w:hideMark/>
          </w:tcPr>
          <w:p w14:paraId="6FFC1BA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bl>
    <w:p w14:paraId="35458354" w14:textId="77777777" w:rsid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488C1EEB"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1087E5EB" w14:textId="77777777" w:rsidR="00C51B12" w:rsidRPr="0072167F" w:rsidRDefault="00C51B12" w:rsidP="0072167F">
      <w:pPr>
        <w:spacing w:after="0" w:line="240" w:lineRule="auto"/>
        <w:jc w:val="both"/>
        <w:rPr>
          <w:rFonts w:ascii="Calibri" w:eastAsia="Lucida Sans" w:hAnsi="Calibri" w:cs="Calibri"/>
          <w:kern w:val="0"/>
          <w:sz w:val="22"/>
          <w:szCs w:val="22"/>
          <w:lang w:val="en-NZ" w:eastAsia="en-AU"/>
          <w14:ligatures w14:val="none"/>
        </w:rPr>
      </w:pPr>
    </w:p>
    <w:p w14:paraId="46CC080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C5CDE92"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highlight w:val="yellow"/>
          <w:lang w:val="en-NZ" w:eastAsia="en-AU"/>
          <w14:ligatures w14:val="none"/>
        </w:rPr>
        <w:t>IMPORTANT REPLACEMENT INFORMATION – Do not cancel your current insurance policy until your new insurance policy has been accepted and the cover is in-force.</w:t>
      </w:r>
    </w:p>
    <w:p w14:paraId="31D33B57"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0F984A35"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05BB7187" w14:textId="77777777">
        <w:tc>
          <w:tcPr>
            <w:tcW w:w="478" w:type="dxa"/>
            <w:hideMark/>
          </w:tcPr>
          <w:p w14:paraId="60637F4F"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6417F268"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3EFF2464" w14:textId="77777777">
        <w:tc>
          <w:tcPr>
            <w:tcW w:w="478" w:type="dxa"/>
            <w:hideMark/>
          </w:tcPr>
          <w:p w14:paraId="02FEF12F"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097740D7"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144D4132" w14:textId="77777777">
        <w:tc>
          <w:tcPr>
            <w:tcW w:w="478" w:type="dxa"/>
            <w:hideMark/>
          </w:tcPr>
          <w:p w14:paraId="5D23E835"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45902CA5"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470D854A"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6CBF4F6E"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02573037"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65E16E31"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72CADB26"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6B4645A6"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01EAF376"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2D8A969D"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38C0C6FA"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569E294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CA36FED" w14:textId="77777777" w:rsidR="0072167F" w:rsidRPr="0072167F" w:rsidRDefault="0072167F" w:rsidP="0072167F">
      <w:pPr>
        <w:spacing w:after="0" w:line="240" w:lineRule="auto"/>
        <w:jc w:val="both"/>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 xml:space="preserve">We considered implementing the recommended insurance cover with another insurance provider, however, as you can see below </w:t>
      </w:r>
      <w:r w:rsidRPr="0072167F">
        <w:rPr>
          <w:rFonts w:ascii="Calibri" w:eastAsia="Lucida Sans" w:hAnsi="Calibri" w:cs="Arial"/>
          <w:b/>
          <w:bCs/>
          <w:kern w:val="0"/>
          <w:sz w:val="22"/>
          <w:szCs w:val="22"/>
          <w:lang w:val="en-NZ" w:eastAsia="en-AU"/>
          <w14:ligatures w14:val="none"/>
        </w:rPr>
        <w:t>{{</w:t>
      </w:r>
      <w:proofErr w:type="spellStart"/>
      <w:r w:rsidRPr="0072167F">
        <w:rPr>
          <w:rFonts w:ascii="Calibri" w:eastAsia="Lucida Sans" w:hAnsi="Calibri" w:cs="Arial"/>
          <w:b/>
          <w:bCs/>
          <w:kern w:val="0"/>
          <w:sz w:val="22"/>
          <w:szCs w:val="22"/>
          <w:lang w:val="en-NZ" w:eastAsia="en-AU"/>
          <w14:ligatures w14:val="none"/>
        </w:rPr>
        <w:t>RecommendedInsurer</w:t>
      </w:r>
      <w:proofErr w:type="spellEnd"/>
      <w:r w:rsidRPr="0072167F">
        <w:rPr>
          <w:rFonts w:ascii="Calibri" w:eastAsia="Lucida Sans" w:hAnsi="Calibri" w:cs="Arial"/>
          <w:b/>
          <w:bCs/>
          <w:kern w:val="0"/>
          <w:sz w:val="22"/>
          <w:szCs w:val="22"/>
          <w:lang w:val="en-NZ" w:eastAsia="en-AU"/>
          <w14:ligatures w14:val="none"/>
        </w:rPr>
        <w:t xml:space="preserve">}} </w:t>
      </w:r>
      <w:r w:rsidRPr="0072167F">
        <w:rPr>
          <w:rFonts w:ascii="Calibri" w:eastAsia="Lucida Sans" w:hAnsi="Calibri" w:cs="Arial"/>
          <w:kern w:val="0"/>
          <w:sz w:val="22"/>
          <w:szCs w:val="22"/>
          <w:lang w:val="en-NZ" w:eastAsia="en-AU"/>
          <w14:ligatures w14:val="none"/>
        </w:rPr>
        <w:t>is cheaper than the two listed insurers we have compared against without a significant detriment to other features and benefits. Our recommendation of insurance achieves your goals and objectives while ensuring that you are covered for the correct amounts at a cost competitive premium.</w:t>
      </w:r>
    </w:p>
    <w:p w14:paraId="7509A1B9"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6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589"/>
        <w:gridCol w:w="1938"/>
        <w:gridCol w:w="1938"/>
      </w:tblGrid>
      <w:tr w:rsidR="0072167F" w:rsidRPr="0072167F" w14:paraId="5629F49E" w14:textId="77777777">
        <w:trPr>
          <w:trHeight w:val="48"/>
        </w:trPr>
        <w:tc>
          <w:tcPr>
            <w:tcW w:w="5589"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0D8E331E" w14:textId="77777777" w:rsidR="0072167F" w:rsidRPr="0072167F" w:rsidRDefault="0072167F" w:rsidP="0072167F">
            <w:pPr>
              <w:spacing w:after="0" w:line="240" w:lineRule="auto"/>
              <w:jc w:val="both"/>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Insurance Provider</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234BB195"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Premium After Rebate</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29E87700"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Feature Score*</w:t>
            </w:r>
          </w:p>
        </w:tc>
      </w:tr>
      <w:tr w:rsidR="003D4CAC" w:rsidRPr="0072167F" w14:paraId="7348128E" w14:textId="77777777">
        <w:trPr>
          <w:trHeight w:val="340"/>
        </w:trPr>
        <w:tc>
          <w:tcPr>
            <w:tcW w:w="5589" w:type="dxa"/>
            <w:tcBorders>
              <w:top w:val="single" w:sz="4" w:space="0" w:color="BFBFBF"/>
              <w:left w:val="single" w:sz="4" w:space="0" w:color="BFBFBF"/>
              <w:bottom w:val="single" w:sz="4" w:space="0" w:color="BFBFBF"/>
              <w:right w:val="single" w:sz="4" w:space="0" w:color="BFBFBF"/>
            </w:tcBorders>
            <w:vAlign w:val="center"/>
          </w:tcPr>
          <w:p w14:paraId="229A4564" w14:textId="6852AA0A"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w:t>
            </w:r>
            <w:proofErr w:type="spellStart"/>
            <w:r w:rsidRPr="003D4CAC">
              <w:rPr>
                <w:rFonts w:ascii="Calibri" w:eastAsia="Lucida Sans" w:hAnsi="Calibri" w:cs="Calibri"/>
                <w:kern w:val="0"/>
                <w:sz w:val="20"/>
                <w:szCs w:val="20"/>
                <w:lang w:val="en-NZ" w:eastAsia="en-AU"/>
                <w14:ligatures w14:val="none"/>
              </w:rPr>
              <w:t>RecommendedInsurer</w:t>
            </w:r>
            <w:proofErr w:type="spellEnd"/>
            <w:r w:rsidRPr="003D4CAC">
              <w:rPr>
                <w:rFonts w:ascii="Calibri" w:eastAsia="Lucida Sans" w:hAnsi="Calibri" w:cs="Calibri"/>
                <w:kern w:val="0"/>
                <w:sz w:val="20"/>
                <w:szCs w:val="20"/>
                <w:lang w:val="en-NZ" w:eastAsia="en-AU"/>
                <w14:ligatures w14:val="none"/>
              </w:rPr>
              <w:t>}}</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1364C7B3" w14:textId="58EBCBFF"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w:t>
            </w:r>
            <w:r w:rsidRPr="0072167F">
              <w:rPr>
                <w:rFonts w:ascii="Calibri" w:eastAsia="Lucida Sans" w:hAnsi="Calibri" w:cs="Calibri"/>
                <w:kern w:val="0"/>
                <w:sz w:val="20"/>
                <w:szCs w:val="20"/>
                <w:lang w:val="en-NZ" w:eastAsia="en-AU"/>
                <w14:ligatures w14:val="none"/>
              </w:rPr>
              <w:t xml:space="preserve"> p.a.</w:t>
            </w:r>
          </w:p>
        </w:tc>
        <w:tc>
          <w:tcPr>
            <w:tcW w:w="1938" w:type="dxa"/>
            <w:tcBorders>
              <w:top w:val="single" w:sz="4" w:space="0" w:color="BFBFBF"/>
              <w:left w:val="single" w:sz="4" w:space="0" w:color="BFBFBF"/>
              <w:bottom w:val="single" w:sz="4" w:space="0" w:color="BFBFBF"/>
              <w:right w:val="single" w:sz="4" w:space="0" w:color="BFBFBF"/>
            </w:tcBorders>
            <w:vAlign w:val="center"/>
          </w:tcPr>
          <w:p w14:paraId="1C4DE49D" w14:textId="68FDD6BE"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{{f1}}</w:t>
            </w:r>
          </w:p>
        </w:tc>
      </w:tr>
      <w:tr w:rsidR="003D4CAC" w:rsidRPr="0072167F" w14:paraId="7BCC4A92" w14:textId="77777777">
        <w:trPr>
          <w:trHeight w:val="374"/>
        </w:trPr>
        <w:tc>
          <w:tcPr>
            <w:tcW w:w="5589" w:type="dxa"/>
            <w:tcBorders>
              <w:top w:val="single" w:sz="4" w:space="0" w:color="BFBFBF"/>
              <w:left w:val="single" w:sz="4" w:space="0" w:color="BFBFBF"/>
              <w:bottom w:val="single" w:sz="4" w:space="0" w:color="BFBFBF"/>
              <w:right w:val="single" w:sz="4" w:space="0" w:color="BFBFBF"/>
            </w:tcBorders>
            <w:vAlign w:val="center"/>
          </w:tcPr>
          <w:p w14:paraId="2EFCC248" w14:textId="6D242072"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{{altInsurer1}}</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31B5FED4" w14:textId="26B1FCCE"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{{p2_2}}</w:t>
            </w:r>
            <w:r>
              <w:rPr>
                <w:rFonts w:ascii="Calibri" w:eastAsia="Lucida Sans" w:hAnsi="Calibri" w:cs="Calibri"/>
                <w:kern w:val="0"/>
                <w:sz w:val="20"/>
                <w:szCs w:val="20"/>
                <w:lang w:val="en-NZ" w:eastAsia="en-AU"/>
                <w14:ligatures w14:val="none"/>
              </w:rPr>
              <w:t xml:space="preserve"> </w:t>
            </w: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2DFDC71C" w14:textId="153C21D6"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{{f2}}</w:t>
            </w:r>
          </w:p>
        </w:tc>
      </w:tr>
      <w:tr w:rsidR="003D4CAC" w:rsidRPr="0072167F" w14:paraId="46BDE5E5" w14:textId="77777777">
        <w:trPr>
          <w:trHeight w:val="366"/>
        </w:trPr>
        <w:tc>
          <w:tcPr>
            <w:tcW w:w="5589" w:type="dxa"/>
            <w:tcBorders>
              <w:top w:val="single" w:sz="4" w:space="0" w:color="BFBFBF"/>
              <w:left w:val="single" w:sz="4" w:space="0" w:color="BFBFBF"/>
              <w:bottom w:val="single" w:sz="4" w:space="0" w:color="BFBFBF"/>
              <w:right w:val="single" w:sz="4" w:space="0" w:color="BFBFBF"/>
            </w:tcBorders>
            <w:vAlign w:val="center"/>
          </w:tcPr>
          <w:p w14:paraId="6755B53A" w14:textId="3EEACEA8"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{{altInsurer2}}</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5E166B61" w14:textId="0EFB0CB2"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{{p2_3}}</w:t>
            </w:r>
            <w:r>
              <w:rPr>
                <w:rFonts w:ascii="Calibri" w:eastAsia="Lucida Sans" w:hAnsi="Calibri" w:cs="Calibri"/>
                <w:kern w:val="0"/>
                <w:sz w:val="20"/>
                <w:szCs w:val="20"/>
                <w:lang w:val="en-NZ" w:eastAsia="en-AU"/>
                <w14:ligatures w14:val="none"/>
              </w:rPr>
              <w:t xml:space="preserve"> </w:t>
            </w: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1D224501" w14:textId="5022C85A"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{{f3}}</w:t>
            </w:r>
          </w:p>
        </w:tc>
      </w:tr>
    </w:tbl>
    <w:p w14:paraId="7E29544F"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p>
    <w:p w14:paraId="12945DE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r w:rsidRPr="0072167F">
        <w:rPr>
          <w:rFonts w:ascii="Calibri" w:eastAsia="Lucida Sans" w:hAnsi="Calibri" w:cs="Calibri"/>
          <w:b/>
          <w:kern w:val="0"/>
          <w:sz w:val="22"/>
          <w:szCs w:val="22"/>
          <w:lang w:val="en-NZ" w:eastAsia="en-AU"/>
          <w14:ligatures w14:val="none"/>
        </w:rPr>
        <w:t>Feature Score</w:t>
      </w:r>
      <w:r w:rsidRPr="0072167F">
        <w:rPr>
          <w:rFonts w:ascii="Calibri" w:eastAsia="Lucida Sans" w:hAnsi="Calibri" w:cs="Calibri"/>
          <w:kern w:val="0"/>
          <w:sz w:val="22"/>
          <w:szCs w:val="22"/>
          <w:lang w:val="en-NZ" w:eastAsia="en-AU"/>
          <w14:ligatures w14:val="none"/>
        </w:rPr>
        <w:t xml:space="preserve"> – To compare insurance products, information about them is categorised into “Features” or categories which exist across products in the market. A rating given by our research provider Omnium of the relative strength of the feature when compared to the rest of the market. A raw number between 0 and 100 is how the score is presented (With 0 being poor – 100 being excellent). Scoring is conducted in a highly statistical way based on the median and the maximum of the benefits across the market. The Features are constantly being reviewed in line with industry trends and new products in the marketplace.</w:t>
      </w:r>
    </w:p>
    <w:p w14:paraId="60E31C7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3C8E2BF"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To find out more about the research platform Omnium, please refer to </w:t>
      </w:r>
      <w:hyperlink r:id="rId8" w:history="1">
        <w:r w:rsidRPr="0072167F">
          <w:rPr>
            <w:rFonts w:ascii="Calibri" w:eastAsia="Lucida Sans" w:hAnsi="Calibri" w:cs="Calibri"/>
            <w:color w:val="000000"/>
            <w:kern w:val="0"/>
            <w:sz w:val="20"/>
            <w:szCs w:val="20"/>
            <w:u w:val="single"/>
            <w:lang w:val="en-NZ" w:eastAsia="en-AU"/>
            <w14:ligatures w14:val="none"/>
          </w:rPr>
          <w:t>https://www.omnium.com.au/</w:t>
        </w:r>
      </w:hyperlink>
      <w:r w:rsidRPr="0072167F">
        <w:rPr>
          <w:rFonts w:ascii="Calibri" w:eastAsia="Lucida Sans" w:hAnsi="Calibri" w:cs="Calibri"/>
          <w:kern w:val="0"/>
          <w:sz w:val="22"/>
          <w:szCs w:val="22"/>
          <w:lang w:val="en-NZ" w:eastAsia="en-AU"/>
          <w14:ligatures w14:val="none"/>
        </w:rPr>
        <w:t xml:space="preserve"> </w:t>
      </w:r>
    </w:p>
    <w:p w14:paraId="4CAF6C1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0D36D41"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4A130C7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57D2E1E4"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030BBE6"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78A538BF"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considered retaining your original insurance policy within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xml:space="preserve">}} account. This option is discounted as the </w:t>
      </w:r>
      <w:r w:rsidRPr="00C51B12">
        <w:rPr>
          <w:rFonts w:ascii="Calibri" w:eastAsia="Lucida Sans" w:hAnsi="Calibri" w:cs="Calibri"/>
          <w:kern w:val="0"/>
          <w:sz w:val="22"/>
          <w:szCs w:val="22"/>
          <w:highlight w:val="yellow"/>
          <w:lang w:val="en-NZ" w:eastAsia="en-AU"/>
          <w14:ligatures w14:val="none"/>
        </w:rPr>
        <w:t>Life and TPD cover under your {{</w:t>
      </w:r>
      <w:proofErr w:type="spellStart"/>
      <w:r w:rsidRPr="00C51B12">
        <w:rPr>
          <w:rFonts w:ascii="Calibri" w:eastAsia="Lucida Sans" w:hAnsi="Calibri" w:cs="Calibri"/>
          <w:kern w:val="0"/>
          <w:sz w:val="22"/>
          <w:szCs w:val="22"/>
          <w:highlight w:val="yellow"/>
          <w:lang w:val="en-NZ" w:eastAsia="en-AU"/>
          <w14:ligatures w14:val="none"/>
        </w:rPr>
        <w:t>CurrentInsurer</w:t>
      </w:r>
      <w:proofErr w:type="spellEnd"/>
      <w:r w:rsidRPr="00C51B12">
        <w:rPr>
          <w:rFonts w:ascii="Calibri" w:eastAsia="Lucida Sans" w:hAnsi="Calibri" w:cs="Calibri"/>
          <w:kern w:val="0"/>
          <w:sz w:val="22"/>
          <w:szCs w:val="22"/>
          <w:highlight w:val="yellow"/>
          <w:lang w:val="en-NZ" w:eastAsia="en-AU"/>
          <w14:ligatures w14:val="none"/>
        </w:rPr>
        <w:t>}} policy is sufficient to cover meet your needs based on your current circumstances should an insurable event occur.</w:t>
      </w:r>
      <w:r w:rsidRPr="0072167F">
        <w:rPr>
          <w:rFonts w:ascii="Calibri" w:eastAsia="Lucida Sans" w:hAnsi="Calibri" w:cs="Calibri"/>
          <w:kern w:val="0"/>
          <w:sz w:val="22"/>
          <w:szCs w:val="22"/>
          <w:lang w:val="en-NZ" w:eastAsia="en-AU"/>
          <w14:ligatures w14:val="none"/>
        </w:rPr>
        <w:t xml:space="preserve"> </w:t>
      </w:r>
    </w:p>
    <w:p w14:paraId="757F018D"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246B7C54" w14:textId="77777777" w:rsidR="0072167F" w:rsidRPr="0072167F" w:rsidRDefault="0072167F" w:rsidP="0072167F">
      <w:pPr>
        <w:spacing w:line="256" w:lineRule="auto"/>
        <w:rPr>
          <w:rFonts w:ascii="Aptos" w:eastAsia="Aptos" w:hAnsi="Aptos" w:cs="Times New Roman"/>
          <w:sz w:val="22"/>
          <w:szCs w:val="22"/>
        </w:rPr>
      </w:pPr>
    </w:p>
    <w:p w14:paraId="4A8D70F7" w14:textId="77777777" w:rsidR="0072167F" w:rsidRPr="0072167F" w:rsidRDefault="0072167F" w:rsidP="0072167F">
      <w:pPr>
        <w:spacing w:line="256" w:lineRule="auto"/>
        <w:rPr>
          <w:rFonts w:ascii="Aptos" w:eastAsia="Aptos" w:hAnsi="Aptos" w:cs="Times New Roman"/>
          <w:sz w:val="22"/>
          <w:szCs w:val="22"/>
        </w:rPr>
      </w:pPr>
    </w:p>
    <w:p w14:paraId="2F339464"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68D07FF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lastRenderedPageBreak/>
        <w:t xml:space="preserve">{{Scenario2h}}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501CC9A2"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21C9228F"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3C3F91E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6DCD2F78"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73A305A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59E4C199"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B703054"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9FAF69C"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BD38E52"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0E07BCDA"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A883F9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7E3F295"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EDE1C77"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9F6CF01"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3C704808"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6EEEF343"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17FD224F"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519F3FC"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FB1E8BC"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573A342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DA8448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5FF7354B"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9C46413"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E4000F8"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287222A8"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173B06B7"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B5A8D91"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BF5E44B"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343EB64"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5FA9FC25"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42F3A30"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E7D5AD8"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A12EB6F"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2DEC86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Sign the Standalone Consent Form </w:t>
            </w:r>
          </w:p>
        </w:tc>
        <w:tc>
          <w:tcPr>
            <w:tcW w:w="1738" w:type="dxa"/>
            <w:tcBorders>
              <w:top w:val="single" w:sz="4" w:space="0" w:color="808080"/>
              <w:left w:val="single" w:sz="24" w:space="0" w:color="FFFFFF"/>
              <w:bottom w:val="single" w:sz="4" w:space="0" w:color="808080"/>
              <w:right w:val="nil"/>
            </w:tcBorders>
            <w:vAlign w:val="center"/>
            <w:hideMark/>
          </w:tcPr>
          <w:p w14:paraId="37BC0C4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06D855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2D817BB"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7</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713480A"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Application Form(s) - Insurance</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9BF58B6"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insurance policy.</w:t>
            </w:r>
          </w:p>
        </w:tc>
        <w:tc>
          <w:tcPr>
            <w:tcW w:w="1738" w:type="dxa"/>
            <w:tcBorders>
              <w:top w:val="single" w:sz="4" w:space="0" w:color="808080"/>
              <w:left w:val="single" w:sz="24" w:space="0" w:color="FFFFFF"/>
              <w:bottom w:val="single" w:sz="4" w:space="0" w:color="808080"/>
              <w:right w:val="nil"/>
            </w:tcBorders>
            <w:vAlign w:val="center"/>
            <w:hideMark/>
          </w:tcPr>
          <w:p w14:paraId="1CBB16FC"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14A1DCA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209B08C0"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{{Scenario2i}} </w:t>
      </w:r>
    </w:p>
    <w:p w14:paraId="76AB80EB"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2C7DA90A"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6BCAAD3C"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229AFF9E"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5964D75F"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0CA74C07"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091C6D55"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33769258"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2F4D0A8B"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399A4E8A"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6FC3C804"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44DD3105"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74AE787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64512DEC"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195BA0C3"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6B330D2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208BEFA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66D91348"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30C59EC7"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09C57B4D"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2869082B"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606B2539"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097FE01D"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1B05314C"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7817E660"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47EDF3E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66%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0EB3991A"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Once-off upon acceptance</w:t>
            </w:r>
          </w:p>
        </w:tc>
      </w:tr>
      <w:tr w:rsidR="0072167F" w:rsidRPr="0072167F" w14:paraId="42CE9BFA"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3140E296"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21417441"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67159A55"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0B428B48"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12E60B3F"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1E4A2B4F"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1E6C2AC0"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36B0D24E"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3880C9E9"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3FCEC5BD"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7A84B22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FB49CB3"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EEC60F5"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2D50805B"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0458E560"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61643DD5"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5DA509CA"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7933269A"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1F757C6D"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2368048E" w14:textId="77777777">
        <w:trPr>
          <w:trHeight w:val="397"/>
        </w:trPr>
        <w:tc>
          <w:tcPr>
            <w:tcW w:w="1250" w:type="pct"/>
            <w:tcBorders>
              <w:top w:val="single" w:sz="4" w:space="0" w:color="C0C0C0"/>
              <w:left w:val="nil"/>
              <w:bottom w:val="single" w:sz="4" w:space="0" w:color="C0C0C0"/>
              <w:right w:val="nil"/>
            </w:tcBorders>
            <w:vAlign w:val="center"/>
            <w:hideMark/>
          </w:tcPr>
          <w:p w14:paraId="3A5CED5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1A08EA36"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630DCC6B"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688CCE32" w14:textId="77777777">
        <w:trPr>
          <w:trHeight w:val="397"/>
        </w:trPr>
        <w:tc>
          <w:tcPr>
            <w:tcW w:w="1250" w:type="pct"/>
            <w:tcBorders>
              <w:top w:val="single" w:sz="4" w:space="0" w:color="C0C0C0"/>
              <w:left w:val="nil"/>
              <w:bottom w:val="single" w:sz="4" w:space="0" w:color="C0C0C0"/>
              <w:right w:val="nil"/>
            </w:tcBorders>
            <w:vAlign w:val="center"/>
            <w:hideMark/>
          </w:tcPr>
          <w:p w14:paraId="688393B3"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1AC62B3F"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3F75D4F9"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26781A11"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7CCF5410"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8D8EC57"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74EF8943" w14:textId="77777777" w:rsidR="0072167F" w:rsidRPr="0072167F" w:rsidRDefault="0072167F" w:rsidP="0072167F">
      <w:pPr>
        <w:spacing w:line="256" w:lineRule="auto"/>
        <w:rPr>
          <w:rFonts w:ascii="Aptos" w:eastAsia="Aptos" w:hAnsi="Aptos" w:cs="Times New Roman"/>
          <w:sz w:val="22"/>
          <w:szCs w:val="22"/>
        </w:rPr>
      </w:pPr>
    </w:p>
    <w:p w14:paraId="2471D05E" w14:textId="77777777" w:rsidR="0072167F" w:rsidRPr="0072167F" w:rsidRDefault="0072167F" w:rsidP="0072167F">
      <w:pPr>
        <w:spacing w:line="256" w:lineRule="auto"/>
        <w:rPr>
          <w:rFonts w:ascii="Aptos" w:eastAsia="Aptos" w:hAnsi="Aptos" w:cs="Times New Roman"/>
          <w:sz w:val="22"/>
          <w:szCs w:val="22"/>
        </w:rPr>
      </w:pPr>
    </w:p>
    <w:p w14:paraId="19A12606" w14:textId="77777777" w:rsidR="0072167F" w:rsidRPr="0072167F" w:rsidRDefault="0072167F" w:rsidP="0072167F">
      <w:pPr>
        <w:spacing w:line="256" w:lineRule="auto"/>
        <w:rPr>
          <w:rFonts w:ascii="Aptos" w:eastAsia="Aptos" w:hAnsi="Aptos" w:cs="Times New Roman"/>
          <w:sz w:val="22"/>
          <w:szCs w:val="22"/>
        </w:rPr>
      </w:pPr>
    </w:p>
    <w:p w14:paraId="563C82A1" w14:textId="77777777" w:rsidR="0072167F" w:rsidRPr="0072167F" w:rsidRDefault="0072167F" w:rsidP="0072167F">
      <w:pPr>
        <w:spacing w:line="256" w:lineRule="auto"/>
        <w:rPr>
          <w:rFonts w:ascii="Aptos" w:eastAsia="Aptos" w:hAnsi="Aptos" w:cs="Times New Roman"/>
          <w:sz w:val="22"/>
          <w:szCs w:val="22"/>
        </w:rPr>
      </w:pPr>
    </w:p>
    <w:p w14:paraId="5EE4F0D8"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t>Scenario - (3) - Has underwritten insurance, wants to maintain underwritten insurance (maintain)</w:t>
      </w:r>
    </w:p>
    <w:p w14:paraId="0FF884C9"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{{Scenario3a}}</w:t>
      </w:r>
      <w:r w:rsidRPr="0072167F">
        <w:rPr>
          <w:rFonts w:ascii="Calibri" w:eastAsia="Aptos" w:hAnsi="Calibri" w:cs="Calibri"/>
          <w:sz w:val="22"/>
          <w:szCs w:val="22"/>
        </w:rPr>
        <w:t> </w:t>
      </w:r>
    </w:p>
    <w:p w14:paraId="4C0ABF3A" w14:textId="77777777" w:rsidR="0072167F" w:rsidRPr="009A747B" w:rsidRDefault="0072167F" w:rsidP="0072167F">
      <w:pPr>
        <w:numPr>
          <w:ilvl w:val="0"/>
          <w:numId w:val="1"/>
        </w:numPr>
        <w:spacing w:before="100" w:beforeAutospacing="1" w:after="100" w:afterAutospacing="1" w:line="240" w:lineRule="auto"/>
        <w:rPr>
          <w:rFonts w:ascii="Calibri" w:eastAsia="Times New Roman" w:hAnsi="Calibri" w:cs="Calibri"/>
          <w:sz w:val="22"/>
          <w:szCs w:val="22"/>
        </w:rPr>
      </w:pPr>
      <w:r w:rsidRPr="0072167F">
        <w:rPr>
          <w:rFonts w:ascii="Aptos" w:eastAsia="Times New Roman" w:hAnsi="Aptos" w:cs="Aptos"/>
          <w:sz w:val="22"/>
          <w:szCs w:val="22"/>
          <w:lang w:val="en-US"/>
        </w:rPr>
        <w:lastRenderedPageBreak/>
        <w:t xml:space="preserve"> </w:t>
      </w:r>
      <w:r w:rsidRPr="0072167F">
        <w:rPr>
          <w:rFonts w:ascii="Aptos" w:eastAsia="Times New Roman" w:hAnsi="Aptos" w:cs="Aptos"/>
          <w:sz w:val="22"/>
          <w:szCs w:val="22"/>
        </w:rPr>
        <w:t>You hold personal underwritten insurance with {{</w:t>
      </w:r>
      <w:proofErr w:type="spellStart"/>
      <w:r w:rsidRPr="0072167F">
        <w:rPr>
          <w:rFonts w:ascii="Aptos" w:eastAsia="Times New Roman" w:hAnsi="Aptos" w:cs="Aptos"/>
          <w:sz w:val="22"/>
          <w:szCs w:val="22"/>
        </w:rPr>
        <w:t>CurrentInsurer</w:t>
      </w:r>
      <w:proofErr w:type="spellEnd"/>
      <w:r w:rsidRPr="0072167F">
        <w:rPr>
          <w:rFonts w:ascii="Aptos" w:eastAsia="Times New Roman" w:hAnsi="Aptos" w:cs="Aptos"/>
          <w:sz w:val="22"/>
          <w:szCs w:val="22"/>
        </w:rPr>
        <w:t xml:space="preserve">}}, including Life, TPD </w:t>
      </w:r>
      <w:r w:rsidRPr="009A747B">
        <w:rPr>
          <w:rFonts w:ascii="Calibri" w:eastAsia="Times New Roman" w:hAnsi="Calibri" w:cs="Calibri"/>
          <w:sz w:val="22"/>
          <w:szCs w:val="22"/>
        </w:rPr>
        <w:t xml:space="preserve">and Income Protection cover. </w:t>
      </w:r>
    </w:p>
    <w:p w14:paraId="5356F45A" w14:textId="77777777" w:rsidR="0072167F" w:rsidRPr="009A747B" w:rsidRDefault="0072167F" w:rsidP="0072167F">
      <w:pPr>
        <w:spacing w:line="256" w:lineRule="auto"/>
        <w:rPr>
          <w:rFonts w:ascii="Calibri" w:eastAsia="Aptos" w:hAnsi="Calibri" w:cs="Calibri"/>
          <w:sz w:val="22"/>
          <w:szCs w:val="22"/>
          <w:lang w:val="en-US"/>
        </w:rPr>
      </w:pPr>
      <w:r w:rsidRPr="009A747B">
        <w:rPr>
          <w:rFonts w:ascii="Calibri" w:eastAsia="Aptos" w:hAnsi="Calibri" w:cs="Calibri"/>
          <w:sz w:val="22"/>
          <w:szCs w:val="22"/>
          <w:lang w:val="en-NZ"/>
        </w:rPr>
        <w:t>{{Scenario3b}}</w:t>
      </w:r>
      <w:r w:rsidRPr="009A747B">
        <w:rPr>
          <w:rFonts w:ascii="Calibri" w:eastAsia="Aptos" w:hAnsi="Calibri" w:cs="Calibri"/>
          <w:sz w:val="22"/>
          <w:szCs w:val="22"/>
        </w:rPr>
        <w:t> </w:t>
      </w:r>
    </w:p>
    <w:p w14:paraId="49E90A32" w14:textId="77777777" w:rsidR="0072167F" w:rsidRPr="009A747B" w:rsidRDefault="0072167F" w:rsidP="0072167F">
      <w:pPr>
        <w:numPr>
          <w:ilvl w:val="0"/>
          <w:numId w:val="2"/>
        </w:numPr>
        <w:spacing w:after="0" w:line="240" w:lineRule="auto"/>
        <w:contextualSpacing/>
        <w:jc w:val="both"/>
        <w:rPr>
          <w:rFonts w:ascii="Calibri" w:eastAsia="Aptos" w:hAnsi="Calibri" w:cs="Calibri"/>
          <w:sz w:val="22"/>
          <w:szCs w:val="22"/>
        </w:rPr>
      </w:pPr>
      <w:r w:rsidRPr="009A747B">
        <w:rPr>
          <w:rFonts w:ascii="Calibri" w:eastAsia="Aptos" w:hAnsi="Calibri" w:cs="Calibri"/>
          <w:sz w:val="22"/>
          <w:szCs w:val="22"/>
        </w:rPr>
        <w:t xml:space="preserve">Insurance goals: </w:t>
      </w:r>
    </w:p>
    <w:p w14:paraId="0C38F06A" w14:textId="77777777" w:rsidR="0072167F" w:rsidRPr="009A747B" w:rsidRDefault="0072167F" w:rsidP="0072167F">
      <w:pPr>
        <w:numPr>
          <w:ilvl w:val="1"/>
          <w:numId w:val="2"/>
        </w:numPr>
        <w:spacing w:after="0" w:line="240" w:lineRule="auto"/>
        <w:contextualSpacing/>
        <w:jc w:val="both"/>
        <w:rPr>
          <w:rFonts w:ascii="Calibri" w:eastAsia="Aptos" w:hAnsi="Calibri" w:cs="Calibri"/>
          <w:sz w:val="22"/>
          <w:szCs w:val="22"/>
        </w:rPr>
      </w:pPr>
      <w:r w:rsidRPr="009A747B">
        <w:rPr>
          <w:rFonts w:ascii="Calibri" w:eastAsia="Aptos" w:hAnsi="Calibri" w:cs="Calibri"/>
          <w:sz w:val="22"/>
          <w:szCs w:val="22"/>
        </w:rPr>
        <w:t>{{</w:t>
      </w:r>
      <w:proofErr w:type="spellStart"/>
      <w:r w:rsidRPr="009A747B">
        <w:rPr>
          <w:rFonts w:ascii="Calibri" w:eastAsia="Aptos" w:hAnsi="Calibri" w:cs="Calibri"/>
          <w:sz w:val="22"/>
          <w:szCs w:val="22"/>
        </w:rPr>
        <w:t>InsuranceGoal</w:t>
      </w:r>
      <w:proofErr w:type="spellEnd"/>
      <w:r w:rsidRPr="009A747B">
        <w:rPr>
          <w:rFonts w:ascii="Calibri" w:eastAsia="Aptos" w:hAnsi="Calibri" w:cs="Calibri"/>
          <w:sz w:val="22"/>
          <w:szCs w:val="22"/>
        </w:rPr>
        <w:t>}}</w:t>
      </w:r>
    </w:p>
    <w:p w14:paraId="7F6BDA96" w14:textId="77777777" w:rsidR="0072167F" w:rsidRPr="0072167F" w:rsidRDefault="0072167F" w:rsidP="0072167F">
      <w:pPr>
        <w:spacing w:after="0" w:line="240" w:lineRule="auto"/>
        <w:jc w:val="both"/>
        <w:rPr>
          <w:rFonts w:ascii="Aptos" w:eastAsia="Aptos" w:hAnsi="Aptos" w:cs="Aptos"/>
          <w:sz w:val="22"/>
          <w:szCs w:val="22"/>
        </w:rPr>
      </w:pPr>
    </w:p>
    <w:p w14:paraId="67ADA2A7" w14:textId="16BE1E45"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w:t>
      </w:r>
      <w:r w:rsidR="0029370D">
        <w:rPr>
          <w:rFonts w:ascii="Calibri" w:eastAsia="Aptos" w:hAnsi="Calibri" w:cs="Calibri"/>
          <w:sz w:val="22"/>
          <w:szCs w:val="22"/>
        </w:rPr>
        <w:t>3</w:t>
      </w:r>
      <w:r w:rsidRPr="0072167F">
        <w:rPr>
          <w:rFonts w:ascii="Calibri" w:eastAsia="Aptos" w:hAnsi="Calibri" w:cs="Calibri"/>
          <w:sz w:val="22"/>
          <w:szCs w:val="22"/>
        </w:rPr>
        <w:t>c}} </w:t>
      </w:r>
    </w:p>
    <w:p w14:paraId="0B45CBBE" w14:textId="77777777" w:rsidR="0072167F" w:rsidRPr="0072167F" w:rsidRDefault="0072167F" w:rsidP="0072167F">
      <w:pPr>
        <w:numPr>
          <w:ilvl w:val="0"/>
          <w:numId w:val="3"/>
        </w:numPr>
        <w:spacing w:after="0" w:line="240" w:lineRule="auto"/>
        <w:jc w:val="both"/>
        <w:rPr>
          <w:rFonts w:ascii="Aptos" w:eastAsia="Aptos" w:hAnsi="Aptos" w:cs="Aptos"/>
          <w:sz w:val="22"/>
          <w:szCs w:val="22"/>
        </w:rPr>
      </w:pPr>
      <w:r w:rsidRPr="0072167F">
        <w:rPr>
          <w:rFonts w:ascii="Calibri" w:eastAsia="Aptos" w:hAnsi="Calibri" w:cs="Calibri"/>
          <w:sz w:val="22"/>
          <w:szCs w:val="22"/>
          <w:lang w:val="en-NZ"/>
        </w:rPr>
        <w:t>Ensure that your current insurance policy does not lapse.</w:t>
      </w:r>
    </w:p>
    <w:p w14:paraId="0FA60128" w14:textId="77777777" w:rsidR="0072167F" w:rsidRPr="0072167F" w:rsidRDefault="0072167F" w:rsidP="0072167F">
      <w:pPr>
        <w:spacing w:after="0" w:line="240" w:lineRule="auto"/>
        <w:jc w:val="both"/>
        <w:rPr>
          <w:rFonts w:ascii="Aptos" w:eastAsia="Aptos" w:hAnsi="Aptos" w:cs="Aptos"/>
          <w:sz w:val="22"/>
          <w:szCs w:val="22"/>
        </w:rPr>
      </w:pPr>
    </w:p>
    <w:p w14:paraId="6E8719CB" w14:textId="77777777" w:rsidR="0072167F" w:rsidRPr="0072167F" w:rsidRDefault="0072167F" w:rsidP="0072167F">
      <w:pPr>
        <w:spacing w:after="0" w:line="240" w:lineRule="auto"/>
        <w:jc w:val="both"/>
        <w:rPr>
          <w:rFonts w:ascii="Aptos" w:eastAsia="Aptos" w:hAnsi="Aptos" w:cs="Aptos"/>
          <w:sz w:val="22"/>
          <w:szCs w:val="22"/>
        </w:rPr>
      </w:pPr>
      <w:r w:rsidRPr="0072167F">
        <w:rPr>
          <w:rFonts w:ascii="Aptos" w:eastAsia="Aptos" w:hAnsi="Aptos" w:cs="Aptos"/>
          <w:sz w:val="22"/>
          <w:szCs w:val="22"/>
          <w:lang w:val="en-NZ"/>
        </w:rPr>
        <w:t>{{Scenario3AdviceLimitation}} </w:t>
      </w:r>
    </w:p>
    <w:p w14:paraId="4FF57EC6" w14:textId="77777777" w:rsidR="0072167F" w:rsidRPr="0072167F" w:rsidRDefault="0072167F" w:rsidP="0072167F">
      <w:pPr>
        <w:numPr>
          <w:ilvl w:val="0"/>
          <w:numId w:val="10"/>
        </w:numPr>
        <w:spacing w:after="0" w:line="240" w:lineRule="auto"/>
        <w:jc w:val="both"/>
        <w:rPr>
          <w:rFonts w:ascii="Aptos" w:eastAsia="Aptos" w:hAnsi="Aptos" w:cs="Aptos"/>
          <w:sz w:val="22"/>
          <w:szCs w:val="22"/>
        </w:rPr>
      </w:pPr>
      <w:r w:rsidRPr="0072167F">
        <w:rPr>
          <w:rFonts w:ascii="Aptos" w:eastAsia="Aptos" w:hAnsi="Aptos" w:cs="Aptos"/>
          <w:sz w:val="22"/>
          <w:szCs w:val="22"/>
          <w:lang w:val="en-NZ"/>
        </w:rPr>
        <w:t>Personal Insurance:</w:t>
      </w:r>
      <w:r w:rsidRPr="0072167F">
        <w:rPr>
          <w:rFonts w:ascii="Aptos" w:eastAsia="Aptos" w:hAnsi="Aptos" w:cs="Aptos"/>
          <w:sz w:val="22"/>
          <w:szCs w:val="22"/>
        </w:rPr>
        <w:t> </w:t>
      </w:r>
    </w:p>
    <w:p w14:paraId="180D5FDA" w14:textId="77777777" w:rsidR="0072167F" w:rsidRPr="0072167F" w:rsidRDefault="0072167F" w:rsidP="0072167F">
      <w:pPr>
        <w:spacing w:after="0" w:line="240" w:lineRule="auto"/>
        <w:jc w:val="both"/>
        <w:rPr>
          <w:rFonts w:ascii="Aptos" w:eastAsia="Aptos" w:hAnsi="Aptos" w:cs="Aptos"/>
          <w:sz w:val="22"/>
          <w:szCs w:val="22"/>
        </w:rPr>
      </w:pPr>
      <w:r w:rsidRPr="0072167F">
        <w:rPr>
          <w:rFonts w:ascii="Aptos" w:eastAsia="Aptos" w:hAnsi="Aptos" w:cs="Aptos"/>
          <w:sz w:val="22"/>
          <w:szCs w:val="22"/>
          <w:lang w:val="en-NZ"/>
        </w:rPr>
        <w:t>You currently hold an underwritten insurance policy and have indicated that you do not wish to undergo an insurance review. We note that not taking such an analysis could mean you are either overinsured, which results in higher insurance premiums than necessary, or underinsured, which could expose you and/or your family to significant financial hardship should an insurable event occur. You acknowledge and understand these risks and do not wish to</w:t>
      </w:r>
      <w:r w:rsidRPr="0072167F">
        <w:rPr>
          <w:rFonts w:ascii="Arial" w:eastAsia="Aptos" w:hAnsi="Arial" w:cs="Arial"/>
          <w:sz w:val="22"/>
          <w:szCs w:val="22"/>
          <w:lang w:val="en-NZ"/>
        </w:rPr>
        <w:t> </w:t>
      </w:r>
      <w:r w:rsidRPr="0072167F">
        <w:rPr>
          <w:rFonts w:ascii="Aptos" w:eastAsia="Aptos" w:hAnsi="Aptos" w:cs="Aptos"/>
          <w:sz w:val="22"/>
          <w:szCs w:val="22"/>
          <w:lang w:val="en-NZ"/>
        </w:rPr>
        <w:t>proceed</w:t>
      </w:r>
      <w:r w:rsidRPr="0072167F">
        <w:rPr>
          <w:rFonts w:ascii="Arial" w:eastAsia="Aptos" w:hAnsi="Arial" w:cs="Arial"/>
          <w:sz w:val="22"/>
          <w:szCs w:val="22"/>
          <w:lang w:val="en-NZ"/>
        </w:rPr>
        <w:t> </w:t>
      </w:r>
      <w:r w:rsidRPr="0072167F">
        <w:rPr>
          <w:rFonts w:ascii="Aptos" w:eastAsia="Aptos" w:hAnsi="Aptos" w:cs="Aptos"/>
          <w:sz w:val="22"/>
          <w:szCs w:val="22"/>
          <w:lang w:val="en-NZ"/>
        </w:rPr>
        <w:t>with an insurance review.</w:t>
      </w:r>
      <w:r w:rsidRPr="0072167F">
        <w:rPr>
          <w:rFonts w:ascii="Aptos" w:eastAsia="Aptos" w:hAnsi="Aptos" w:cs="Aptos"/>
          <w:sz w:val="22"/>
          <w:szCs w:val="22"/>
        </w:rPr>
        <w:t> </w:t>
      </w:r>
    </w:p>
    <w:p w14:paraId="5422F394" w14:textId="77777777" w:rsidR="0072167F" w:rsidRPr="0072167F" w:rsidRDefault="0072167F" w:rsidP="0072167F">
      <w:pPr>
        <w:spacing w:after="0" w:line="240" w:lineRule="auto"/>
        <w:jc w:val="both"/>
        <w:rPr>
          <w:rFonts w:ascii="Aptos" w:eastAsia="Aptos" w:hAnsi="Aptos" w:cs="Aptos"/>
          <w:sz w:val="22"/>
          <w:szCs w:val="22"/>
        </w:rPr>
      </w:pPr>
    </w:p>
    <w:p w14:paraId="5BE7563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{{Scenario3d}}</w:t>
      </w:r>
    </w:p>
    <w:p w14:paraId="54E494CA"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Complete an Enduring Rollover Authority to maintain your underwritten insurance policy.</w:t>
      </w:r>
    </w:p>
    <w:p w14:paraId="602CE46B" w14:textId="77777777" w:rsidR="0072167F" w:rsidRPr="0072167F" w:rsidRDefault="0072167F" w:rsidP="0072167F">
      <w:pPr>
        <w:spacing w:line="256" w:lineRule="auto"/>
        <w:rPr>
          <w:rFonts w:ascii="Aptos" w:eastAsia="Aptos" w:hAnsi="Aptos" w:cs="Times New Roman"/>
          <w:sz w:val="22"/>
          <w:szCs w:val="22"/>
        </w:rPr>
      </w:pPr>
    </w:p>
    <w:p w14:paraId="3543D15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{{Scenario3e}} </w:t>
      </w:r>
    </w:p>
    <w:p w14:paraId="05C1A7E2"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Maintain Existing Underwritten Policy </w:t>
      </w:r>
    </w:p>
    <w:p w14:paraId="715236F4"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7A133522"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 xml:space="preserve">We will assist you with updating the payment method in your insurance policy to ensure that the premiums are funded from your new DASH Super Simplifier account by completing an Enduring Rollover Authority (ERA).  </w:t>
      </w:r>
    </w:p>
    <w:p w14:paraId="4DEA5B5A"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32BF6B3B"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This ensures your insurance cover continues without interruption and that premiums are funded from our recommended superannuation account. This will also avoid your insurance policy lapsing due to incorrect payment details, which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7481809C"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272FDA22"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Please refer to ‘Our Insurance Strategy’ section of this advice for further information.</w:t>
      </w:r>
    </w:p>
    <w:p w14:paraId="71D00EC2"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{{Scenario3f}}</w:t>
      </w:r>
    </w:p>
    <w:p w14:paraId="55D3227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lang w:val="en-NZ"/>
        </w:rPr>
        <w:t>Insurance Fees – Fee from Product</w:t>
      </w:r>
      <w:r w:rsidRPr="0072167F">
        <w:rPr>
          <w:rFonts w:ascii="Aptos" w:eastAsia="Aptos" w:hAnsi="Aptos" w:cs="Times New Roman"/>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58"/>
        <w:gridCol w:w="1928"/>
        <w:gridCol w:w="1944"/>
        <w:gridCol w:w="3280"/>
      </w:tblGrid>
      <w:tr w:rsidR="0072167F" w:rsidRPr="0072167F" w14:paraId="3DB0B320" w14:textId="77777777" w:rsidTr="009A747B">
        <w:trPr>
          <w:trHeight w:val="600"/>
        </w:trPr>
        <w:tc>
          <w:tcPr>
            <w:tcW w:w="1031"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FDDD79E"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rPr>
              <w:t>Insurer</w:t>
            </w:r>
            <w:r w:rsidRPr="0072167F">
              <w:rPr>
                <w:rFonts w:ascii="Aptos" w:eastAsia="Aptos" w:hAnsi="Aptos" w:cs="Times New Roman"/>
                <w:sz w:val="22"/>
                <w:szCs w:val="22"/>
              </w:rPr>
              <w:t> </w:t>
            </w:r>
          </w:p>
        </w:tc>
        <w:tc>
          <w:tcPr>
            <w:tcW w:w="1070"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CA59E92" w14:textId="53BCDEBB" w:rsidR="0072167F" w:rsidRPr="0072167F" w:rsidRDefault="009A747B" w:rsidP="009A747B">
            <w:pPr>
              <w:spacing w:line="256" w:lineRule="auto"/>
              <w:jc w:val="center"/>
              <w:rPr>
                <w:rFonts w:ascii="Aptos" w:eastAsia="Aptos" w:hAnsi="Aptos" w:cs="Times New Roman"/>
                <w:sz w:val="22"/>
                <w:szCs w:val="22"/>
              </w:rPr>
            </w:pPr>
            <w:r>
              <w:rPr>
                <w:rFonts w:ascii="Aptos" w:eastAsia="Aptos" w:hAnsi="Aptos" w:cs="Times New Roman"/>
                <w:b/>
                <w:bCs/>
                <w:sz w:val="22"/>
                <w:szCs w:val="22"/>
              </w:rPr>
              <w:t>Annual</w:t>
            </w:r>
            <w:r w:rsidR="0072167F" w:rsidRPr="0072167F">
              <w:rPr>
                <w:rFonts w:ascii="Aptos" w:eastAsia="Aptos" w:hAnsi="Aptos" w:cs="Times New Roman"/>
                <w:b/>
                <w:bCs/>
                <w:sz w:val="22"/>
                <w:szCs w:val="22"/>
              </w:rPr>
              <w:t xml:space="preserve"> Premium*</w:t>
            </w:r>
          </w:p>
        </w:tc>
        <w:tc>
          <w:tcPr>
            <w:tcW w:w="2899"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8C0F62C" w14:textId="556A8BB0"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On-Going Commission</w:t>
            </w:r>
          </w:p>
        </w:tc>
      </w:tr>
      <w:tr w:rsidR="0072167F" w:rsidRPr="0072167F" w14:paraId="6289A8A2" w14:textId="77777777" w:rsidTr="009A747B">
        <w:trPr>
          <w:trHeight w:val="420"/>
        </w:trPr>
        <w:tc>
          <w:tcPr>
            <w:tcW w:w="1031" w:type="pct"/>
            <w:vMerge w:val="restart"/>
            <w:tcBorders>
              <w:top w:val="single" w:sz="6" w:space="0" w:color="BFBFBF"/>
              <w:left w:val="single" w:sz="6" w:space="0" w:color="BFBFBF"/>
              <w:bottom w:val="single" w:sz="6" w:space="0" w:color="BFBFBF"/>
              <w:right w:val="single" w:sz="6" w:space="0" w:color="BFBFBF"/>
            </w:tcBorders>
            <w:vAlign w:val="center"/>
            <w:hideMark/>
          </w:tcPr>
          <w:p w14:paraId="3ED4B4D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Insert Insurance </w:t>
            </w:r>
          </w:p>
        </w:tc>
        <w:tc>
          <w:tcPr>
            <w:tcW w:w="1070" w:type="pct"/>
            <w:vMerge w:val="restart"/>
            <w:tcBorders>
              <w:top w:val="single" w:sz="6" w:space="0" w:color="BFBFBF"/>
              <w:left w:val="single" w:sz="6" w:space="0" w:color="BFBFBF"/>
              <w:bottom w:val="single" w:sz="6" w:space="0" w:color="BFBFBF"/>
              <w:right w:val="single" w:sz="6" w:space="0" w:color="BFBFBF"/>
            </w:tcBorders>
            <w:vAlign w:val="center"/>
            <w:hideMark/>
          </w:tcPr>
          <w:p w14:paraId="012B146C" w14:textId="737DBB6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$p1 p.a.</w:t>
            </w:r>
          </w:p>
        </w:tc>
        <w:tc>
          <w:tcPr>
            <w:tcW w:w="2899" w:type="pct"/>
            <w:gridSpan w:val="2"/>
            <w:tcBorders>
              <w:top w:val="single" w:sz="6" w:space="0" w:color="BFBFBF"/>
              <w:left w:val="single" w:sz="6" w:space="0" w:color="BFBFBF"/>
              <w:bottom w:val="single" w:sz="6" w:space="0" w:color="BFBFBF"/>
              <w:right w:val="single" w:sz="6" w:space="0" w:color="BFBFBF"/>
            </w:tcBorders>
            <w:vAlign w:val="center"/>
            <w:hideMark/>
          </w:tcPr>
          <w:p w14:paraId="6CBB250F" w14:textId="398B1770"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(22%)</w:t>
            </w:r>
          </w:p>
        </w:tc>
      </w:tr>
      <w:tr w:rsidR="0072167F" w:rsidRPr="0072167F" w14:paraId="6714BB72"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61741B7"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540F4C7"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37FB5454" w14:textId="280F065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3FDEF2C8" w14:textId="63742674"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r>
      <w:tr w:rsidR="0072167F" w:rsidRPr="0072167F" w14:paraId="6DB611E3"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2167E79F"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2A2D851F"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2F58BF3E" w14:textId="79F415F7"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7AAD8436" w14:textId="23FB9F2A"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r>
    </w:tbl>
    <w:p w14:paraId="7CD91E7B" w14:textId="77777777" w:rsidR="0072167F" w:rsidRPr="0072167F" w:rsidRDefault="0072167F" w:rsidP="0072167F">
      <w:pPr>
        <w:spacing w:line="256" w:lineRule="auto"/>
        <w:rPr>
          <w:rFonts w:ascii="Aptos" w:eastAsia="Aptos" w:hAnsi="Aptos" w:cs="Times New Roman"/>
          <w:b/>
          <w:bCs/>
          <w:sz w:val="22"/>
          <w:szCs w:val="22"/>
        </w:rPr>
      </w:pPr>
    </w:p>
    <w:p w14:paraId="30735FFA"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*Premium before the 15% superannuation rollover rebate.</w:t>
      </w:r>
    </w:p>
    <w:p w14:paraId="5535C71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{{Scenario3g}} </w:t>
      </w:r>
    </w:p>
    <w:p w14:paraId="0B22E1CC"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bookmarkStart w:id="15" w:name="_Toc228896723"/>
      <w:r w:rsidRPr="0072167F">
        <w:rPr>
          <w:rFonts w:ascii="Calibri" w:eastAsia="Lucida Bright" w:hAnsi="Calibri" w:cs="Calibri"/>
          <w:color w:val="323E4F"/>
          <w:kern w:val="0"/>
          <w:sz w:val="36"/>
          <w:szCs w:val="36"/>
          <w:lang w:val="en-NZ" w:eastAsia="en-AU"/>
          <w14:ligatures w14:val="none"/>
        </w:rPr>
        <w:t>Our Insurance Strategy</w:t>
      </w:r>
      <w:bookmarkEnd w:id="15"/>
    </w:p>
    <w:p w14:paraId="543D03EF"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43CCC3D6"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bookmarkStart w:id="16" w:name="_Toc228896724"/>
      <w:r w:rsidRPr="0072167F">
        <w:rPr>
          <w:rFonts w:ascii="Calibri" w:eastAsia="Lucida Bright" w:hAnsi="Calibri" w:cs="Calibri"/>
          <w:b/>
          <w:color w:val="002060"/>
          <w:kern w:val="0"/>
          <w:sz w:val="28"/>
          <w:szCs w:val="28"/>
          <w:lang w:val="en-NZ" w:eastAsia="en-AU"/>
          <w14:ligatures w14:val="none"/>
        </w:rPr>
        <w:t>Maintain Death, TPD, Income Protection &amp; Trauma Insurance Cover</w:t>
      </w:r>
      <w:bookmarkEnd w:id="16"/>
    </w:p>
    <w:p w14:paraId="2181C4AE"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5000" w:type="pct"/>
        <w:tblLook w:val="06A0" w:firstRow="1" w:lastRow="0" w:firstColumn="1" w:lastColumn="0" w:noHBand="1" w:noVBand="1"/>
      </w:tblPr>
      <w:tblGrid>
        <w:gridCol w:w="2017"/>
        <w:gridCol w:w="2036"/>
        <w:gridCol w:w="2724"/>
        <w:gridCol w:w="2229"/>
      </w:tblGrid>
      <w:tr w:rsidR="0072167F" w:rsidRPr="0072167F" w14:paraId="429894E2" w14:textId="77777777">
        <w:trPr>
          <w:trHeight w:val="300"/>
        </w:trPr>
        <w:tc>
          <w:tcPr>
            <w:tcW w:w="1251"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0A631C2F"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173CE9CE"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CurrentUnderwrittenLifeInsurance</w:t>
            </w:r>
            <w:proofErr w:type="spellEnd"/>
            <w:r w:rsidRPr="0072167F">
              <w:rPr>
                <w:rFonts w:ascii="Calibri" w:eastAsia="Calibri" w:hAnsi="Calibri" w:cs="Calibri"/>
                <w:b/>
                <w:bCs/>
                <w:color w:val="FFFFFF"/>
                <w:kern w:val="0"/>
                <w:sz w:val="30"/>
                <w:szCs w:val="30"/>
                <w:lang w:val="en-NZ" w:eastAsia="en-AU"/>
                <w14:ligatures w14:val="none"/>
              </w:rPr>
              <w:t>}}</w:t>
            </w:r>
          </w:p>
        </w:tc>
        <w:tc>
          <w:tcPr>
            <w:tcW w:w="1252"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6E23631"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7F45ABAC" w14:textId="77777777" w:rsidR="0072167F" w:rsidRPr="0072167F" w:rsidRDefault="0072167F" w:rsidP="0072167F">
            <w:pPr>
              <w:spacing w:before="20" w:after="0" w:line="240" w:lineRule="auto"/>
              <w:jc w:val="center"/>
              <w:rPr>
                <w:rFonts w:ascii="Calibri" w:eastAsia="Calibri" w:hAnsi="Calibri" w:cs="Calibri"/>
                <w:b/>
                <w:bCs/>
                <w:color w:val="FFFFFF"/>
                <w:kern w:val="0"/>
                <w:sz w:val="30"/>
                <w:szCs w:val="30"/>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CurrentUnderwrittenTPDInsurance</w:t>
            </w:r>
            <w:proofErr w:type="spellEnd"/>
            <w:r w:rsidRPr="0072167F">
              <w:rPr>
                <w:rFonts w:ascii="Calibri" w:eastAsia="Calibri" w:hAnsi="Calibri" w:cs="Calibri"/>
                <w:b/>
                <w:bCs/>
                <w:color w:val="FFFFFF"/>
                <w:kern w:val="0"/>
                <w:sz w:val="30"/>
                <w:szCs w:val="30"/>
                <w:lang w:val="en-NZ" w:eastAsia="en-AU"/>
                <w14:ligatures w14:val="none"/>
              </w:rPr>
              <w:t>}}</w:t>
            </w:r>
          </w:p>
          <w:p w14:paraId="2ED7D654"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1250"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29461D46"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01DDC839" w14:textId="77777777" w:rsidR="0072167F" w:rsidRPr="0072167F" w:rsidRDefault="0072167F" w:rsidP="0072167F">
            <w:pPr>
              <w:spacing w:before="20" w:after="0" w:line="240" w:lineRule="auto"/>
              <w:jc w:val="center"/>
              <w:rPr>
                <w:rFonts w:ascii="Calibri" w:eastAsia="Calibri" w:hAnsi="Calibri" w:cs="Calibri"/>
                <w:b/>
                <w:bCs/>
                <w:color w:val="FFFFFF"/>
                <w:kern w:val="0"/>
                <w:sz w:val="30"/>
                <w:szCs w:val="30"/>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CurrentUnderwrittenIncomeProtectionPerMonth</w:t>
            </w:r>
            <w:proofErr w:type="spellEnd"/>
            <w:r w:rsidRPr="0072167F">
              <w:rPr>
                <w:rFonts w:ascii="Calibri" w:eastAsia="Calibri" w:hAnsi="Calibri" w:cs="Calibri"/>
                <w:b/>
                <w:bCs/>
                <w:color w:val="FFFFFF"/>
                <w:kern w:val="0"/>
                <w:sz w:val="30"/>
                <w:szCs w:val="30"/>
                <w:lang w:val="en-NZ" w:eastAsia="en-AU"/>
                <w14:ligatures w14:val="none"/>
              </w:rPr>
              <w:t>}}</w:t>
            </w:r>
          </w:p>
          <w:p w14:paraId="3456D241"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1248" w:type="pct"/>
            <w:tcBorders>
              <w:top w:val="single" w:sz="8" w:space="0" w:color="auto"/>
              <w:left w:val="single" w:sz="8" w:space="0" w:color="auto"/>
              <w:bottom w:val="single" w:sz="8" w:space="0" w:color="auto"/>
              <w:right w:val="single" w:sz="8" w:space="0" w:color="auto"/>
            </w:tcBorders>
            <w:shd w:val="clear" w:color="auto" w:fill="1B3A5C"/>
            <w:vAlign w:val="center"/>
            <w:hideMark/>
          </w:tcPr>
          <w:p w14:paraId="01CCCD27"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 cover</w:t>
            </w:r>
          </w:p>
          <w:p w14:paraId="28E70ADD"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CurrentUnderwrittenTraumaInsurance</w:t>
            </w:r>
            <w:proofErr w:type="spellEnd"/>
            <w:r w:rsidRPr="0072167F">
              <w:rPr>
                <w:rFonts w:ascii="Calibri" w:eastAsia="Calibri" w:hAnsi="Calibri" w:cs="Calibri"/>
                <w:b/>
                <w:bCs/>
                <w:color w:val="FFFFFF"/>
                <w:kern w:val="0"/>
                <w:sz w:val="30"/>
                <w:szCs w:val="30"/>
                <w:lang w:val="en-NZ" w:eastAsia="en-AU"/>
                <w14:ligatures w14:val="none"/>
              </w:rPr>
              <w:t>}}</w:t>
            </w:r>
          </w:p>
        </w:tc>
      </w:tr>
    </w:tbl>
    <w:p w14:paraId="72946F5A"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4380B3F3"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3B844C9E"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Your insurance cover details are as follows:</w:t>
      </w:r>
    </w:p>
    <w:p w14:paraId="5D7C0CFB"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CurrentUnderwrittenLifeInsurance</w:t>
      </w:r>
      <w:proofErr w:type="spellEnd"/>
      <w:r w:rsidRPr="0072167F">
        <w:rPr>
          <w:rFonts w:ascii="Calibri" w:eastAsia="Calibri" w:hAnsi="Calibri" w:cs="Calibri"/>
          <w:color w:val="333333"/>
          <w:kern w:val="0"/>
          <w:sz w:val="22"/>
          <w:szCs w:val="22"/>
          <w:lang w:val="en-NZ" w:eastAsia="en-AU"/>
          <w14:ligatures w14:val="none"/>
        </w:rPr>
        <w:t>}} life insurance cover.</w:t>
      </w:r>
    </w:p>
    <w:p w14:paraId="7B0AF33D"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CurrentUnderwrittenTPDInsurance</w:t>
      </w:r>
      <w:proofErr w:type="spellEnd"/>
      <w:r w:rsidRPr="0072167F">
        <w:rPr>
          <w:rFonts w:ascii="Calibri" w:eastAsia="Calibri" w:hAnsi="Calibri" w:cs="Calibri"/>
          <w:color w:val="333333"/>
          <w:kern w:val="0"/>
          <w:sz w:val="22"/>
          <w:szCs w:val="22"/>
          <w:lang w:val="en-NZ" w:eastAsia="en-AU"/>
          <w14:ligatures w14:val="none"/>
        </w:rPr>
        <w:t>}} TPD insurance cover — [Any/Own] Occupation definition.</w:t>
      </w:r>
    </w:p>
    <w:p w14:paraId="6E22673D"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CurrentUnderwrittenIncomeProtectionPerMonth</w:t>
      </w:r>
      <w:proofErr w:type="spellEnd"/>
      <w:r w:rsidRPr="0072167F">
        <w:rPr>
          <w:rFonts w:ascii="Calibri" w:eastAsia="Calibri" w:hAnsi="Calibri" w:cs="Calibri"/>
          <w:color w:val="333333"/>
          <w:kern w:val="0"/>
          <w:sz w:val="22"/>
          <w:szCs w:val="22"/>
          <w:lang w:val="en-NZ" w:eastAsia="en-AU"/>
          <w14:ligatures w14:val="none"/>
        </w:rPr>
        <w:t>}} p/m income protection cover {{</w:t>
      </w:r>
      <w:proofErr w:type="spellStart"/>
      <w:r w:rsidRPr="0072167F">
        <w:rPr>
          <w:rFonts w:ascii="Calibri" w:eastAsia="Calibri" w:hAnsi="Calibri" w:cs="Calibri"/>
          <w:color w:val="333333"/>
          <w:kern w:val="0"/>
          <w:sz w:val="22"/>
          <w:szCs w:val="22"/>
          <w:lang w:val="en-NZ" w:eastAsia="en-AU"/>
          <w14:ligatures w14:val="none"/>
        </w:rPr>
        <w:t>CurrentUnderwrittenIncomeProtectionWaitingPeriod</w:t>
      </w:r>
      <w:proofErr w:type="spellEnd"/>
      <w:r w:rsidRPr="0072167F">
        <w:rPr>
          <w:rFonts w:ascii="Calibri" w:eastAsia="Calibri" w:hAnsi="Calibri" w:cs="Calibri"/>
          <w:color w:val="333333"/>
          <w:kern w:val="0"/>
          <w:sz w:val="22"/>
          <w:szCs w:val="22"/>
          <w:lang w:val="en-NZ" w:eastAsia="en-AU"/>
          <w14:ligatures w14:val="none"/>
        </w:rPr>
        <w:t>}} day/week waiting period / {{</w:t>
      </w:r>
      <w:proofErr w:type="spellStart"/>
      <w:r w:rsidRPr="0072167F">
        <w:rPr>
          <w:rFonts w:ascii="Calibri" w:eastAsia="Calibri" w:hAnsi="Calibri" w:cs="Calibri"/>
          <w:color w:val="333333"/>
          <w:kern w:val="0"/>
          <w:sz w:val="22"/>
          <w:szCs w:val="22"/>
          <w:lang w:val="en-NZ" w:eastAsia="en-AU"/>
          <w14:ligatures w14:val="none"/>
        </w:rPr>
        <w:t>CurrentUnderwrittenIncomeProtectionBenefitPeriod</w:t>
      </w:r>
      <w:proofErr w:type="spellEnd"/>
      <w:r w:rsidRPr="0072167F">
        <w:rPr>
          <w:rFonts w:ascii="Calibri" w:eastAsia="Calibri" w:hAnsi="Calibri" w:cs="Calibri"/>
          <w:color w:val="333333"/>
          <w:kern w:val="0"/>
          <w:sz w:val="22"/>
          <w:szCs w:val="22"/>
          <w:lang w:val="en-NZ" w:eastAsia="en-AU"/>
          <w14:ligatures w14:val="none"/>
        </w:rPr>
        <w:t>}} benefit period).</w:t>
      </w:r>
    </w:p>
    <w:p w14:paraId="38DF879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7260C1FB"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04FEA124"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3778855F"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25A15632"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annual premium: {{</w:t>
      </w:r>
      <w:proofErr w:type="spellStart"/>
      <w:r w:rsidRPr="0072167F">
        <w:rPr>
          <w:rFonts w:ascii="Calibri" w:eastAsia="Calibri" w:hAnsi="Calibri" w:cs="Calibri"/>
          <w:color w:val="333333"/>
          <w:kern w:val="0"/>
          <w:sz w:val="22"/>
          <w:szCs w:val="22"/>
          <w:lang w:val="en-NZ" w:eastAsia="en-AU"/>
          <w14:ligatures w14:val="none"/>
        </w:rPr>
        <w:t>CurrentUnderwrittenInsurancePremiumAfterRebate</w:t>
      </w:r>
      <w:proofErr w:type="spellEnd"/>
      <w:r w:rsidRPr="0072167F">
        <w:rPr>
          <w:rFonts w:ascii="Calibri" w:eastAsia="Calibri" w:hAnsi="Calibri" w:cs="Calibri"/>
          <w:color w:val="333333"/>
          <w:kern w:val="0"/>
          <w:sz w:val="22"/>
          <w:szCs w:val="22"/>
          <w:lang w:val="en-NZ" w:eastAsia="en-AU"/>
          <w14:ligatures w14:val="none"/>
        </w:rPr>
        <w:t>}} (inclusive of stamp duty and policy fees).</w:t>
      </w:r>
    </w:p>
    <w:p w14:paraId="397476FC"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44056B93" w14:textId="77777777" w:rsidR="0072167F" w:rsidRPr="0072167F" w:rsidRDefault="0072167F" w:rsidP="0072167F">
      <w:pPr>
        <w:spacing w:before="30" w:after="30" w:line="240" w:lineRule="auto"/>
        <w:jc w:val="both"/>
        <w:rPr>
          <w:rFonts w:ascii="Calibri" w:eastAsia="Lucida Sans" w:hAnsi="Calibri" w:cs="Calibri"/>
          <w:b/>
          <w:bCs/>
          <w:kern w:val="0"/>
          <w:sz w:val="22"/>
          <w:szCs w:val="22"/>
          <w:lang w:val="en-NZ" w:eastAsia="en-AU"/>
          <w14:ligatures w14:val="none"/>
        </w:rPr>
      </w:pPr>
      <w:r w:rsidRPr="0072167F">
        <w:rPr>
          <w:rFonts w:ascii="Calibri" w:eastAsia="Lucida Sans" w:hAnsi="Calibri" w:cs="Calibri"/>
          <w:b/>
          <w:bCs/>
          <w:kern w:val="0"/>
          <w:sz w:val="22"/>
          <w:szCs w:val="22"/>
          <w:lang w:val="en-NZ" w:eastAsia="en-AU"/>
          <w14:ligatures w14:val="none"/>
        </w:rPr>
        <w:t>Existing Insurance – Update Premium Funding</w:t>
      </w:r>
    </w:p>
    <w:p w14:paraId="1EFCD1ED"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640E3DAC"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Your existing insurance policy is currently funded from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 through an Enduring Rollover Authority. As we have recommended that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balance be rolled over to your new DASH Super Simplifier account, the premium funding arrangement for your existing insurance policy also needs to be updated during the transition period.</w:t>
      </w:r>
    </w:p>
    <w:p w14:paraId="1160E1C1"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4CC15CAA"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lastRenderedPageBreak/>
        <w:t>To do this, we will assist you in completing a new Enduring Rollover Authority so that the premiums for your existing insurance policy are funded from your new DASH Super Simplifier account instead of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310CBE66"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50F12453"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intended to ensure your existing insurance cover continues without interruption, it will reduce the risk of your existing policy lapsing because premiums are no longer being funded from your previous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4E0B52C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7A65D3B3"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2F778326"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1C2D412C" w14:textId="594B53C6"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00B1144E" w:rsidRPr="0072167F">
        <w:rPr>
          <w:rFonts w:ascii="Calibri" w:eastAsia="Lucida Sans" w:hAnsi="Calibri" w:cs="Calibri"/>
          <w:color w:val="333333"/>
          <w:kern w:val="0"/>
          <w:sz w:val="22"/>
          <w:szCs w:val="22"/>
          <w:lang w:val="en-NZ" w:eastAsia="en-AU"/>
          <w14:ligatures w14:val="none"/>
        </w:rPr>
        <w:t>ensure</w:t>
      </w:r>
      <w:r w:rsidR="00B1144E">
        <w:rPr>
          <w:rFonts w:ascii="Calibri" w:eastAsia="Lucida Sans" w:hAnsi="Calibri" w:cs="Calibri"/>
          <w:color w:val="333333"/>
          <w:kern w:val="0"/>
          <w:sz w:val="22"/>
          <w:szCs w:val="22"/>
          <w:lang w:val="en-NZ" w:eastAsia="en-AU"/>
          <w14:ligatures w14:val="none"/>
        </w:rPr>
        <w:t>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0F29F3C7" w14:textId="6DEED816" w:rsidR="0072167F" w:rsidRPr="0072167F" w:rsidRDefault="00033B51"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w:t>
      </w:r>
      <w:proofErr w:type="gramEnd"/>
      <w:r w:rsidR="0072167F" w:rsidRPr="0072167F">
        <w:rPr>
          <w:rFonts w:ascii="Calibri" w:eastAsia="Lucida Sans" w:hAnsi="Calibri" w:cs="Calibri"/>
          <w:color w:val="333333"/>
          <w:kern w:val="0"/>
          <w:sz w:val="22"/>
          <w:szCs w:val="22"/>
          <w:lang w:val="en-NZ" w:eastAsia="en-AU"/>
          <w14:ligatures w14:val="none"/>
        </w:rPr>
        <w:t xml:space="preserve"> cover provides an immediate lump sum on diagnosis of a specified critical illness, giving you access to funds without having to satisfy a waiting period or demonstrate an inability to work.</w:t>
      </w:r>
      <w:r w:rsidRPr="00033B51">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5779D502" w14:textId="336843FE"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A {{</w:t>
      </w:r>
      <w:proofErr w:type="spellStart"/>
      <w:r w:rsidRPr="0072167F">
        <w:rPr>
          <w:rFonts w:ascii="Calibri" w:eastAsia="Lucida Sans" w:hAnsi="Calibri" w:cs="Calibri"/>
          <w:color w:val="333333"/>
          <w:kern w:val="0"/>
          <w:sz w:val="22"/>
          <w:szCs w:val="22"/>
          <w:lang w:val="en-NZ" w:eastAsia="en-AU"/>
          <w14:ligatures w14:val="none"/>
        </w:rPr>
        <w:t>CurrentUnderwrittenIncomeProtectionWaitingPeriod</w:t>
      </w:r>
      <w:proofErr w:type="spellEnd"/>
      <w:r w:rsidRPr="0072167F">
        <w:rPr>
          <w:rFonts w:ascii="Calibri" w:eastAsia="Lucida Sans" w:hAnsi="Calibri" w:cs="Calibri"/>
          <w:color w:val="333333"/>
          <w:kern w:val="0"/>
          <w:sz w:val="22"/>
          <w:szCs w:val="22"/>
          <w:lang w:val="en-NZ" w:eastAsia="en-AU"/>
          <w14:ligatures w14:val="none"/>
        </w:rPr>
        <w:t xml:space="preserve">}} </w:t>
      </w:r>
      <w:r w:rsidR="00B1144E">
        <w:rPr>
          <w:rFonts w:ascii="Calibri" w:eastAsia="Lucida Sans" w:hAnsi="Calibri" w:cs="Calibri"/>
          <w:color w:val="333333"/>
          <w:kern w:val="0"/>
          <w:sz w:val="22"/>
          <w:szCs w:val="22"/>
          <w:lang w:val="en-NZ" w:eastAsia="en-AU"/>
          <w14:ligatures w14:val="none"/>
        </w:rPr>
        <w:t xml:space="preserve">day/week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77EDA502" w14:textId="77777777" w:rsidR="0072167F" w:rsidRPr="00C51B12"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A benefit period {{</w:t>
      </w:r>
      <w:proofErr w:type="spellStart"/>
      <w:r w:rsidRPr="0072167F">
        <w:rPr>
          <w:rFonts w:ascii="Calibri" w:eastAsia="Lucida Sans" w:hAnsi="Calibri" w:cs="Calibri"/>
          <w:color w:val="333333"/>
          <w:kern w:val="0"/>
          <w:sz w:val="22"/>
          <w:szCs w:val="22"/>
          <w:lang w:val="en-NZ" w:eastAsia="en-AU"/>
          <w14:ligatures w14:val="none"/>
        </w:rPr>
        <w:t>CurrentUnderwrittenIncomeProtectionBenefitPeriod</w:t>
      </w:r>
      <w:proofErr w:type="spellEnd"/>
      <w:r w:rsidRPr="0072167F">
        <w:rPr>
          <w:rFonts w:ascii="Calibri" w:eastAsia="Lucida Sans" w:hAnsi="Calibri" w:cs="Calibri"/>
          <w:color w:val="333333"/>
          <w:kern w:val="0"/>
          <w:sz w:val="22"/>
          <w:szCs w:val="22"/>
          <w:lang w:val="en-NZ" w:eastAsia="en-AU"/>
          <w14:ligatures w14:val="none"/>
        </w:rPr>
        <w:t>}} provides long-term protection if you are unable to work.</w:t>
      </w:r>
    </w:p>
    <w:p w14:paraId="4646DE03" w14:textId="06696E45" w:rsidR="00C51B12" w:rsidRPr="00C51B12" w:rsidRDefault="00C51B12" w:rsidP="00C51B12">
      <w:pPr>
        <w:pStyle w:val="ListParagraph"/>
        <w:numPr>
          <w:ilvl w:val="0"/>
          <w:numId w:val="6"/>
        </w:numPr>
        <w:rPr>
          <w:rFonts w:ascii="Calibri" w:eastAsia="Lucida Sans" w:hAnsi="Calibri" w:cs="Calibri"/>
          <w:kern w:val="0"/>
          <w:sz w:val="22"/>
          <w:szCs w:val="22"/>
          <w:lang w:val="en-NZ" w:eastAsia="en-AU"/>
          <w14:ligatures w14:val="none"/>
        </w:rPr>
      </w:pPr>
      <w:r w:rsidRPr="00C51B12">
        <w:rPr>
          <w:rFonts w:ascii="Calibri" w:eastAsia="Lucida Sans" w:hAnsi="Calibri" w:cs="Calibri"/>
          <w:kern w:val="0"/>
          <w:sz w:val="22"/>
          <w:szCs w:val="22"/>
          <w:lang w:val="en-NZ" w:eastAsia="en-AU"/>
          <w14:ligatures w14:val="none"/>
        </w:rPr>
        <w:t>Upon completion of the ERA, your {{</w:t>
      </w:r>
      <w:proofErr w:type="spellStart"/>
      <w:r w:rsidRPr="00C51B12">
        <w:rPr>
          <w:rFonts w:ascii="Calibri" w:eastAsia="Lucida Sans" w:hAnsi="Calibri" w:cs="Calibri"/>
          <w:kern w:val="0"/>
          <w:sz w:val="22"/>
          <w:szCs w:val="22"/>
          <w:lang w:val="en-NZ" w:eastAsia="en-AU"/>
          <w14:ligatures w14:val="none"/>
        </w:rPr>
        <w:t>CurrentInsurer</w:t>
      </w:r>
      <w:proofErr w:type="spellEnd"/>
      <w:r w:rsidRPr="00C51B12">
        <w:rPr>
          <w:rFonts w:ascii="Calibri" w:eastAsia="Lucida Sans" w:hAnsi="Calibri" w:cs="Calibri"/>
          <w:kern w:val="0"/>
          <w:sz w:val="22"/>
          <w:szCs w:val="22"/>
          <w:lang w:val="en-NZ" w:eastAsia="en-AU"/>
          <w14:ligatures w14:val="none"/>
        </w:rPr>
        <w:t>}} premiums will be deducted directly from your DASH Super Simplifier account, ensuring continuity of your Life, TPD and Income Protection cover without interruption following the transition from {{</w:t>
      </w:r>
      <w:proofErr w:type="spellStart"/>
      <w:r w:rsidRPr="00C51B12">
        <w:rPr>
          <w:rFonts w:ascii="Calibri" w:eastAsia="Lucida Sans" w:hAnsi="Calibri" w:cs="Calibri"/>
          <w:kern w:val="0"/>
          <w:sz w:val="22"/>
          <w:szCs w:val="22"/>
          <w:lang w:val="en-NZ" w:eastAsia="en-AU"/>
          <w14:ligatures w14:val="none"/>
        </w:rPr>
        <w:t>CurrentSuperFunds</w:t>
      </w:r>
      <w:proofErr w:type="spellEnd"/>
      <w:r w:rsidRPr="00C51B12">
        <w:rPr>
          <w:rFonts w:ascii="Calibri" w:eastAsia="Lucida Sans" w:hAnsi="Calibri" w:cs="Calibri"/>
          <w:kern w:val="0"/>
          <w:sz w:val="22"/>
          <w:szCs w:val="22"/>
          <w:lang w:val="en-NZ" w:eastAsia="en-AU"/>
          <w14:ligatures w14:val="none"/>
        </w:rPr>
        <w:t>}}.</w:t>
      </w:r>
    </w:p>
    <w:p w14:paraId="72E04485" w14:textId="77777777" w:rsidR="0072167F" w:rsidRPr="0072167F" w:rsidRDefault="0072167F" w:rsidP="0072167F">
      <w:pPr>
        <w:spacing w:before="50" w:after="50" w:line="240" w:lineRule="auto"/>
        <w:ind w:left="720"/>
        <w:jc w:val="both"/>
        <w:rPr>
          <w:rFonts w:ascii="Calibri" w:eastAsia="Lucida Sans" w:hAnsi="Calibri" w:cs="Calibri"/>
          <w:kern w:val="0"/>
          <w:sz w:val="22"/>
          <w:szCs w:val="22"/>
          <w:lang w:val="en-NZ" w:eastAsia="en-AU"/>
          <w14:ligatures w14:val="none"/>
        </w:rPr>
      </w:pPr>
    </w:p>
    <w:p w14:paraId="20B199D4"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58672910"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089F3CDB"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5FEE629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574839A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08D99C5C"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1F50283A" w14:textId="0D44BD66" w:rsidR="0072167F" w:rsidRPr="0072167F" w:rsidRDefault="00033B51"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w:t>
      </w:r>
      <w:proofErr w:type="gramEnd"/>
      <w:r w:rsidR="0072167F" w:rsidRPr="0072167F">
        <w:rPr>
          <w:rFonts w:ascii="Calibri" w:eastAsia="Lucida Sans" w:hAnsi="Calibri" w:cs="Calibri"/>
          <w:color w:val="333333"/>
          <w:kern w:val="0"/>
          <w:sz w:val="22"/>
          <w:szCs w:val="22"/>
          <w:lang w:val="en-NZ" w:eastAsia="en-AU"/>
          <w14:ligatures w14:val="none"/>
        </w:rPr>
        <w:t xml:space="preserve">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Pr="00033B51">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6123F264"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3B16BE72"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294E64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Death benefits can only be paid directly to a superannuation dependant. Without a valid binding nomination, the fund trustee decides who receives your benefits, which may not align with your wishes.</w:t>
      </w:r>
    </w:p>
    <w:p w14:paraId="5552AA2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5F565FE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0FAAE510"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A2241C0" w14:textId="2122A635" w:rsidR="0072167F" w:rsidRPr="0072167F" w:rsidRDefault="00033B51"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(held outside super):</w:t>
      </w:r>
    </w:p>
    <w:p w14:paraId="7F41194B" w14:textId="120A4E05"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033B51" w:rsidRPr="00033B51">
        <w:rPr>
          <w:rFonts w:ascii="Calibri" w:eastAsia="Calibri" w:hAnsi="Calibri" w:cs="Calibri"/>
          <w:color w:val="333333"/>
          <w:kern w:val="0"/>
          <w:sz w:val="22"/>
          <w:szCs w:val="22"/>
          <w:lang w:val="en-NZ" w:eastAsia="en-AU"/>
          <w14:ligatures w14:val="none"/>
        </w:rPr>
        <w:t xml:space="preserve"> </w:t>
      </w:r>
      <w:r w:rsidR="00033B51" w:rsidRPr="0072167F">
        <w:rPr>
          <w:rFonts w:ascii="Calibri" w:eastAsia="Calibri" w:hAnsi="Calibri" w:cs="Calibri"/>
          <w:color w:val="333333"/>
          <w:kern w:val="0"/>
          <w:sz w:val="22"/>
          <w:szCs w:val="22"/>
          <w:lang w:val="en-NZ" w:eastAsia="en-AU"/>
          <w14:ligatures w14:val="none"/>
        </w:rPr>
        <w:t>{{</w:t>
      </w:r>
      <w:proofErr w:type="spellStart"/>
      <w:r w:rsidR="00033B51">
        <w:rPr>
          <w:rFonts w:ascii="Calibri" w:eastAsia="Calibri" w:hAnsi="Calibri" w:cs="Calibri"/>
          <w:color w:val="333333"/>
          <w:kern w:val="0"/>
          <w:sz w:val="22"/>
          <w:szCs w:val="22"/>
          <w:lang w:val="en-NZ" w:eastAsia="en-AU"/>
          <w14:ligatures w14:val="none"/>
        </w:rPr>
        <w:t>End</w:t>
      </w:r>
      <w:r w:rsidR="00033B51" w:rsidRPr="0072167F">
        <w:rPr>
          <w:rFonts w:ascii="Calibri" w:eastAsia="Calibri" w:hAnsi="Calibri" w:cs="Calibri"/>
          <w:color w:val="333333"/>
          <w:kern w:val="0"/>
          <w:sz w:val="22"/>
          <w:szCs w:val="22"/>
          <w:lang w:val="en-NZ" w:eastAsia="en-AU"/>
          <w14:ligatures w14:val="none"/>
        </w:rPr>
        <w:t>DeleteIfNoScopedTrauma</w:t>
      </w:r>
      <w:proofErr w:type="spellEnd"/>
      <w:r w:rsidR="00033B51" w:rsidRPr="0072167F">
        <w:rPr>
          <w:rFonts w:ascii="Calibri" w:eastAsia="Calibri" w:hAnsi="Calibri" w:cs="Calibri"/>
          <w:color w:val="333333"/>
          <w:kern w:val="0"/>
          <w:sz w:val="22"/>
          <w:szCs w:val="22"/>
          <w:lang w:val="en-NZ" w:eastAsia="en-AU"/>
          <w14:ligatures w14:val="none"/>
        </w:rPr>
        <w:t>}}</w:t>
      </w:r>
    </w:p>
    <w:p w14:paraId="7F745B70"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DE4C802"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3CD9B2FE"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06B491F2"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584F91F5"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7F9F41D0"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1BACB24A"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B407FBF"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0471AB7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17CAB47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567B0037"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47C431E5"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4CBAF7F4"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3BC73CB5"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570C943"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32E6038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Waiting period: the minimum time before payments begin. Some payments are made in arrears, which may effectively extend this. Cash reserves or accrued sick leave can help bridge the gap.</w:t>
      </w:r>
    </w:p>
    <w:p w14:paraId="3D232DD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09A3318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54AF00D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58C1512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0B529BA9"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7B2A641A"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there is a delay in establishing the ERA following the creation of your DASH Super Simplifier account, a premium payment may be missed during the transition. We will work to minimise this risk by prioritising the completion of the ERA as part of the implementation process.</w:t>
      </w:r>
    </w:p>
    <w:p w14:paraId="244F451D"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You should ensure that any existing payment arrangement for your Neos Protection premiums is not cancelled until the ERA has been confirmed as active and payments are being successfully funded from your DASH Super Simplifier account.</w:t>
      </w:r>
    </w:p>
    <w:p w14:paraId="101B3331" w14:textId="77777777" w:rsidR="0072167F" w:rsidRPr="0072167F" w:rsidRDefault="0072167F" w:rsidP="0072167F">
      <w:pPr>
        <w:numPr>
          <w:ilvl w:val="0"/>
          <w:numId w:val="5"/>
        </w:numPr>
        <w:spacing w:line="256" w:lineRule="auto"/>
        <w:contextualSpacing/>
        <w:rPr>
          <w:rFonts w:ascii="Calibri" w:eastAsia="Calibri" w:hAnsi="Calibri" w:cs="Calibri"/>
          <w:color w:val="333333"/>
          <w:kern w:val="0"/>
          <w:lang w:val="en-NZ" w:eastAsia="en-AU"/>
          <w14:ligatures w14:val="none"/>
        </w:rPr>
      </w:pPr>
      <w:r w:rsidRPr="0072167F">
        <w:rPr>
          <w:rFonts w:ascii="Calibri" w:eastAsia="Calibri" w:hAnsi="Calibri" w:cs="Calibri"/>
          <w:color w:val="333333"/>
          <w:kern w:val="0"/>
          <w:lang w:val="en-NZ" w:eastAsia="en-AU"/>
          <w14:ligatures w14:val="none"/>
        </w:rPr>
        <w:t>It is important that your DASH Super Simplifier account maintains a sufficient balance to meet ongoing premium payments across all three insurance components, as a shortfall could place your Life, TPD and Income Protection cover at risk of lapsing.</w:t>
      </w:r>
    </w:p>
    <w:p w14:paraId="7E87A77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530FAD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3314E0C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42FF183E" w14:textId="305FBDAE" w:rsidR="0072167F" w:rsidRPr="0072167F" w:rsidRDefault="00033B51"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w:t>
      </w:r>
      <w:proofErr w:type="gramEnd"/>
      <w:r w:rsidR="0072167F" w:rsidRPr="0072167F">
        <w:rPr>
          <w:rFonts w:ascii="Calibri" w:eastAsia="Calibri" w:hAnsi="Calibri" w:cs="Calibri"/>
          <w:color w:val="333333"/>
          <w:kern w:val="0"/>
          <w:sz w:val="22"/>
          <w:szCs w:val="22"/>
          <w:lang w:val="en-NZ" w:eastAsia="en-AU"/>
          <w14:ligatures w14:val="none"/>
        </w:rPr>
        <w:t xml:space="preserve"> cover is held outside super. Premiums are from after-tax income and are not deductible. If linked to life cover, a trauma payout reduces your life sum insured.</w:t>
      </w:r>
    </w:p>
    <w:p w14:paraId="4F51CAF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0FE4CB77" w14:textId="3718074D"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r w:rsidR="00033B51" w:rsidRPr="00033B51">
        <w:rPr>
          <w:rFonts w:ascii="Calibri" w:eastAsia="Calibri" w:hAnsi="Calibri" w:cs="Calibri"/>
          <w:color w:val="333333"/>
          <w:kern w:val="0"/>
          <w:sz w:val="22"/>
          <w:szCs w:val="22"/>
          <w:lang w:val="en-NZ" w:eastAsia="en-AU"/>
          <w14:ligatures w14:val="none"/>
        </w:rPr>
        <w:t xml:space="preserve"> </w:t>
      </w:r>
      <w:r w:rsidR="00033B51" w:rsidRPr="0072167F">
        <w:rPr>
          <w:rFonts w:ascii="Calibri" w:eastAsia="Calibri" w:hAnsi="Calibri" w:cs="Calibri"/>
          <w:color w:val="333333"/>
          <w:kern w:val="0"/>
          <w:sz w:val="22"/>
          <w:szCs w:val="22"/>
          <w:lang w:val="en-NZ" w:eastAsia="en-AU"/>
          <w14:ligatures w14:val="none"/>
        </w:rPr>
        <w:t>{{</w:t>
      </w:r>
      <w:proofErr w:type="spellStart"/>
      <w:r w:rsidR="00033B51">
        <w:rPr>
          <w:rFonts w:ascii="Calibri" w:eastAsia="Calibri" w:hAnsi="Calibri" w:cs="Calibri"/>
          <w:color w:val="333333"/>
          <w:kern w:val="0"/>
          <w:sz w:val="22"/>
          <w:szCs w:val="22"/>
          <w:lang w:val="en-NZ" w:eastAsia="en-AU"/>
          <w14:ligatures w14:val="none"/>
        </w:rPr>
        <w:t>End</w:t>
      </w:r>
      <w:r w:rsidR="00033B51" w:rsidRPr="0072167F">
        <w:rPr>
          <w:rFonts w:ascii="Calibri" w:eastAsia="Calibri" w:hAnsi="Calibri" w:cs="Calibri"/>
          <w:color w:val="333333"/>
          <w:kern w:val="0"/>
          <w:sz w:val="22"/>
          <w:szCs w:val="22"/>
          <w:lang w:val="en-NZ" w:eastAsia="en-AU"/>
          <w14:ligatures w14:val="none"/>
        </w:rPr>
        <w:t>DeleteIfNoScopedTrauma</w:t>
      </w:r>
      <w:proofErr w:type="spellEnd"/>
      <w:r w:rsidR="00033B51" w:rsidRPr="0072167F">
        <w:rPr>
          <w:rFonts w:ascii="Calibri" w:eastAsia="Calibri" w:hAnsi="Calibri" w:cs="Calibri"/>
          <w:color w:val="333333"/>
          <w:kern w:val="0"/>
          <w:sz w:val="22"/>
          <w:szCs w:val="22"/>
          <w:lang w:val="en-NZ" w:eastAsia="en-AU"/>
          <w14:ligatures w14:val="none"/>
        </w:rPr>
        <w:t>}}</w:t>
      </w:r>
    </w:p>
    <w:p w14:paraId="575E444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566D826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422F7404" w14:textId="2FDCE91E" w:rsidR="0072167F" w:rsidRPr="0072167F" w:rsidRDefault="00033B51"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Insurance:</w:t>
      </w:r>
    </w:p>
    <w:p w14:paraId="3182A0C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w:t>
      </w:r>
      <w:r w:rsidRPr="0072167F">
        <w:rPr>
          <w:rFonts w:ascii="Calibri" w:eastAsia="Calibri" w:hAnsi="Calibri" w:cs="Calibri"/>
          <w:color w:val="333333"/>
          <w:kern w:val="0"/>
          <w:sz w:val="22"/>
          <w:szCs w:val="22"/>
          <w:lang w:val="en-NZ" w:eastAsia="en-AU"/>
          <w14:ligatures w14:val="none"/>
        </w:rPr>
        <w:lastRenderedPageBreak/>
        <w:t>lifestyle adjustments, and reduce financial pressure on the life insured and their family during a serious illness.</w:t>
      </w:r>
    </w:p>
    <w:p w14:paraId="7B5FF97E"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BF33DE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2D9991D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777BD7C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65124A8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09C31244"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1BA064AA"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73429CCE" w14:textId="0F49EEC2"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033B51" w:rsidRPr="00033B51">
        <w:rPr>
          <w:rFonts w:ascii="Calibri" w:eastAsia="Calibri" w:hAnsi="Calibri" w:cs="Calibri"/>
          <w:color w:val="333333"/>
          <w:kern w:val="0"/>
          <w:sz w:val="22"/>
          <w:szCs w:val="22"/>
          <w:lang w:val="en-NZ" w:eastAsia="en-AU"/>
          <w14:ligatures w14:val="none"/>
        </w:rPr>
        <w:t xml:space="preserve"> </w:t>
      </w:r>
      <w:r w:rsidR="00033B51" w:rsidRPr="0072167F">
        <w:rPr>
          <w:rFonts w:ascii="Calibri" w:eastAsia="Calibri" w:hAnsi="Calibri" w:cs="Calibri"/>
          <w:color w:val="333333"/>
          <w:kern w:val="0"/>
          <w:sz w:val="22"/>
          <w:szCs w:val="22"/>
          <w:lang w:val="en-NZ" w:eastAsia="en-AU"/>
          <w14:ligatures w14:val="none"/>
        </w:rPr>
        <w:t>{{</w:t>
      </w:r>
      <w:proofErr w:type="spellStart"/>
      <w:r w:rsidR="00033B51">
        <w:rPr>
          <w:rFonts w:ascii="Calibri" w:eastAsia="Calibri" w:hAnsi="Calibri" w:cs="Calibri"/>
          <w:color w:val="333333"/>
          <w:kern w:val="0"/>
          <w:sz w:val="22"/>
          <w:szCs w:val="22"/>
          <w:lang w:val="en-NZ" w:eastAsia="en-AU"/>
          <w14:ligatures w14:val="none"/>
        </w:rPr>
        <w:t>End</w:t>
      </w:r>
      <w:r w:rsidR="00033B51" w:rsidRPr="0072167F">
        <w:rPr>
          <w:rFonts w:ascii="Calibri" w:eastAsia="Calibri" w:hAnsi="Calibri" w:cs="Calibri"/>
          <w:color w:val="333333"/>
          <w:kern w:val="0"/>
          <w:sz w:val="22"/>
          <w:szCs w:val="22"/>
          <w:lang w:val="en-NZ" w:eastAsia="en-AU"/>
          <w14:ligatures w14:val="none"/>
        </w:rPr>
        <w:t>DeleteIfNoScopedTrauma</w:t>
      </w:r>
      <w:proofErr w:type="spellEnd"/>
      <w:r w:rsidR="00033B51" w:rsidRPr="0072167F">
        <w:rPr>
          <w:rFonts w:ascii="Calibri" w:eastAsia="Calibri" w:hAnsi="Calibri" w:cs="Calibri"/>
          <w:color w:val="333333"/>
          <w:kern w:val="0"/>
          <w:sz w:val="22"/>
          <w:szCs w:val="22"/>
          <w:lang w:val="en-NZ" w:eastAsia="en-AU"/>
          <w14:ligatures w14:val="none"/>
        </w:rPr>
        <w:t>}}</w:t>
      </w:r>
    </w:p>
    <w:p w14:paraId="5D867CE0"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0B7188E7"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1D9DAC22"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44E16041"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p>
    <w:p w14:paraId="15367788" w14:textId="77777777" w:rsidR="0072167F" w:rsidRPr="0072167F" w:rsidRDefault="0072167F" w:rsidP="0072167F">
      <w:pPr>
        <w:spacing w:after="0" w:line="240" w:lineRule="auto"/>
        <w:jc w:val="both"/>
        <w:rPr>
          <w:rFonts w:ascii="Calibri" w:eastAsia="Calibri" w:hAnsi="Calibri" w:cs="Calibri"/>
          <w:b/>
          <w:bC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br w:type="page"/>
      </w:r>
    </w:p>
    <w:p w14:paraId="65944EAE"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059B64D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35788112"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6AFC57C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you retain the following insurance products:</w:t>
      </w:r>
    </w:p>
    <w:p w14:paraId="6DBFFE4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540FF403" w14:textId="77777777" w:rsidTr="00C51B12">
        <w:trPr>
          <w:trHeight w:val="316"/>
        </w:trPr>
        <w:tc>
          <w:tcPr>
            <w:tcW w:w="4374" w:type="dxa"/>
            <w:tcBorders>
              <w:top w:val="single" w:sz="4" w:space="0" w:color="808080"/>
              <w:left w:val="nil"/>
              <w:bottom w:val="single" w:sz="4" w:space="0" w:color="808080"/>
              <w:right w:val="single" w:sz="24" w:space="0" w:color="FFFFFF"/>
            </w:tcBorders>
            <w:shd w:val="clear" w:color="auto" w:fill="123559"/>
            <w:vAlign w:val="center"/>
          </w:tcPr>
          <w:p w14:paraId="798BB2C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6" w:type="dxa"/>
            <w:tcBorders>
              <w:top w:val="single" w:sz="4" w:space="0" w:color="808080"/>
              <w:left w:val="single" w:sz="24" w:space="0" w:color="FFFFFF"/>
              <w:bottom w:val="single" w:sz="4" w:space="0" w:color="808080"/>
              <w:right w:val="nil"/>
            </w:tcBorders>
            <w:shd w:val="clear" w:color="auto" w:fill="123559"/>
            <w:vAlign w:val="center"/>
            <w:hideMark/>
          </w:tcPr>
          <w:p w14:paraId="7F5752C9"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17DFD8CF" w14:textId="77777777" w:rsidTr="00C51B12">
        <w:trPr>
          <w:trHeight w:val="331"/>
        </w:trPr>
        <w:tc>
          <w:tcPr>
            <w:tcW w:w="4374" w:type="dxa"/>
            <w:tcBorders>
              <w:top w:val="single" w:sz="4" w:space="0" w:color="808080"/>
              <w:left w:val="nil"/>
              <w:bottom w:val="single" w:sz="4" w:space="0" w:color="808080"/>
              <w:right w:val="single" w:sz="24" w:space="0" w:color="FFFFFF"/>
            </w:tcBorders>
            <w:vAlign w:val="center"/>
            <w:hideMark/>
          </w:tcPr>
          <w:p w14:paraId="0310EED6"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5106" w:type="dxa"/>
            <w:tcBorders>
              <w:top w:val="single" w:sz="4" w:space="0" w:color="808080"/>
              <w:left w:val="single" w:sz="24" w:space="0" w:color="FFFFFF"/>
              <w:bottom w:val="single" w:sz="4" w:space="0" w:color="808080"/>
              <w:right w:val="nil"/>
            </w:tcBorders>
            <w:vAlign w:val="center"/>
            <w:hideMark/>
          </w:tcPr>
          <w:p w14:paraId="3BA72FC1"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Retain</w:t>
            </w:r>
          </w:p>
        </w:tc>
      </w:tr>
      <w:tr w:rsidR="0072167F" w:rsidRPr="0072167F" w14:paraId="27FF7466" w14:textId="77777777" w:rsidTr="00C51B12">
        <w:trPr>
          <w:trHeight w:val="331"/>
        </w:trPr>
        <w:tc>
          <w:tcPr>
            <w:tcW w:w="4374" w:type="dxa"/>
            <w:tcBorders>
              <w:top w:val="single" w:sz="4" w:space="0" w:color="808080"/>
              <w:left w:val="nil"/>
              <w:bottom w:val="single" w:sz="4" w:space="0" w:color="808080"/>
              <w:right w:val="single" w:sz="24" w:space="0" w:color="FFFFFF"/>
            </w:tcBorders>
            <w:vAlign w:val="center"/>
            <w:hideMark/>
          </w:tcPr>
          <w:p w14:paraId="018D3194"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6" w:type="dxa"/>
            <w:tcBorders>
              <w:top w:val="single" w:sz="4" w:space="0" w:color="808080"/>
              <w:left w:val="single" w:sz="24" w:space="0" w:color="FFFFFF"/>
              <w:bottom w:val="single" w:sz="4" w:space="0" w:color="808080"/>
              <w:right w:val="nil"/>
            </w:tcBorders>
            <w:vAlign w:val="center"/>
            <w:hideMark/>
          </w:tcPr>
          <w:p w14:paraId="20B3ACF8"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CurrentInsurer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036AB243"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0E2124E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6" w:type="dxa"/>
            <w:tcBorders>
              <w:top w:val="single" w:sz="4" w:space="0" w:color="808080"/>
              <w:left w:val="single" w:sz="24" w:space="0" w:color="FFFFFF"/>
              <w:bottom w:val="single" w:sz="4" w:space="0" w:color="808080"/>
              <w:right w:val="nil"/>
            </w:tcBorders>
            <w:hideMark/>
          </w:tcPr>
          <w:p w14:paraId="2891FB8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CurrentUnderwrittenLifeInsurance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75B93CEF"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2F45721F"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6" w:type="dxa"/>
            <w:tcBorders>
              <w:top w:val="single" w:sz="4" w:space="0" w:color="808080"/>
              <w:left w:val="single" w:sz="24" w:space="0" w:color="FFFFFF"/>
              <w:bottom w:val="single" w:sz="4" w:space="0" w:color="808080"/>
              <w:right w:val="nil"/>
            </w:tcBorders>
            <w:hideMark/>
          </w:tcPr>
          <w:p w14:paraId="1637CCD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CurrentUnderwrittenTPDInsurance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1CD6ED11"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5E639E9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5106" w:type="dxa"/>
            <w:tcBorders>
              <w:top w:val="single" w:sz="4" w:space="0" w:color="808080"/>
              <w:left w:val="single" w:sz="24" w:space="0" w:color="FFFFFF"/>
              <w:bottom w:val="single" w:sz="4" w:space="0" w:color="808080"/>
              <w:right w:val="nil"/>
            </w:tcBorders>
            <w:hideMark/>
          </w:tcPr>
          <w:p w14:paraId="2EC6D49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CurrentUnderwrittenIncomeProtectionPerMonth</w:t>
            </w:r>
            <w:proofErr w:type="spellEnd"/>
            <w:r w:rsidRPr="0072167F">
              <w:rPr>
                <w:rFonts w:ascii="Calibri" w:eastAsia="Lucida Sans" w:hAnsi="Calibri" w:cs="Calibri"/>
                <w:color w:val="000000"/>
                <w:kern w:val="0"/>
                <w:sz w:val="22"/>
                <w:szCs w:val="22"/>
                <w:lang w:val="en-NZ" w:eastAsia="en-AU"/>
                <w14:ligatures w14:val="none"/>
              </w:rPr>
              <w:t>}} p/m</w:t>
            </w:r>
          </w:p>
        </w:tc>
      </w:tr>
      <w:tr w:rsidR="0072167F" w:rsidRPr="0072167F" w14:paraId="38283FE7"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7C5165D6"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6" w:type="dxa"/>
            <w:tcBorders>
              <w:top w:val="single" w:sz="4" w:space="0" w:color="808080"/>
              <w:left w:val="single" w:sz="24" w:space="0" w:color="FFFFFF"/>
              <w:bottom w:val="single" w:sz="4" w:space="0" w:color="808080"/>
              <w:right w:val="nil"/>
            </w:tcBorders>
            <w:hideMark/>
          </w:tcPr>
          <w:p w14:paraId="59BCB99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272E4BA0"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7B28524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6" w:type="dxa"/>
            <w:tcBorders>
              <w:top w:val="single" w:sz="4" w:space="0" w:color="808080"/>
              <w:left w:val="single" w:sz="24" w:space="0" w:color="FFFFFF"/>
              <w:bottom w:val="single" w:sz="4" w:space="0" w:color="808080"/>
              <w:right w:val="nil"/>
            </w:tcBorders>
            <w:hideMark/>
          </w:tcPr>
          <w:p w14:paraId="54E9C4C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CurrentUnderwrittenInsurancePremiumBeforeRebate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04633A63"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36180A59" w14:textId="699394C5"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5106" w:type="dxa"/>
            <w:tcBorders>
              <w:top w:val="single" w:sz="4" w:space="0" w:color="808080"/>
              <w:left w:val="single" w:sz="24" w:space="0" w:color="FFFFFF"/>
              <w:bottom w:val="single" w:sz="4" w:space="0" w:color="808080"/>
              <w:right w:val="nil"/>
            </w:tcBorders>
            <w:hideMark/>
          </w:tcPr>
          <w:p w14:paraId="5351CE4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CurrentUnderwrittenInsurancePremiumAfterRebate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3484D96F" w14:textId="77777777" w:rsidTr="00C51B12">
        <w:trPr>
          <w:trHeight w:val="316"/>
        </w:trPr>
        <w:tc>
          <w:tcPr>
            <w:tcW w:w="4374" w:type="dxa"/>
            <w:tcBorders>
              <w:top w:val="single" w:sz="4" w:space="0" w:color="808080"/>
              <w:left w:val="nil"/>
              <w:bottom w:val="single" w:sz="4" w:space="0" w:color="808080"/>
              <w:right w:val="single" w:sz="24" w:space="0" w:color="FFFFFF"/>
            </w:tcBorders>
            <w:shd w:val="clear" w:color="auto" w:fill="123559"/>
            <w:hideMark/>
          </w:tcPr>
          <w:p w14:paraId="6DC38B1B" w14:textId="77777777" w:rsidR="0072167F" w:rsidRPr="0072167F" w:rsidRDefault="0072167F" w:rsidP="0072167F">
            <w:pPr>
              <w:spacing w:before="40" w:after="40" w:line="240" w:lineRule="auto"/>
              <w:rPr>
                <w:rFonts w:ascii="Calibri" w:eastAsia="Lucida Sans" w:hAnsi="Calibri" w:cs="Calibri"/>
                <w:b/>
                <w:color w:val="FFFF00"/>
                <w:kern w:val="0"/>
                <w:sz w:val="22"/>
                <w:szCs w:val="22"/>
                <w:lang w:val="en-NZ" w:eastAsia="en-AU"/>
                <w14:ligatures w14:val="none"/>
              </w:rPr>
            </w:pPr>
            <w:r w:rsidRPr="0072167F">
              <w:rPr>
                <w:rFonts w:ascii="Calibri" w:eastAsia="Lucida Sans" w:hAnsi="Calibri" w:cs="Calibri"/>
                <w:b/>
                <w:color w:val="FFFF00"/>
                <w:kern w:val="0"/>
                <w:sz w:val="22"/>
                <w:szCs w:val="22"/>
                <w:lang w:val="en-NZ" w:eastAsia="en-AU"/>
                <w14:ligatures w14:val="none"/>
              </w:rPr>
              <w:t>Policy Information</w:t>
            </w:r>
          </w:p>
        </w:tc>
        <w:tc>
          <w:tcPr>
            <w:tcW w:w="5106" w:type="dxa"/>
            <w:tcBorders>
              <w:top w:val="single" w:sz="4" w:space="0" w:color="808080"/>
              <w:left w:val="single" w:sz="24" w:space="0" w:color="FFFFFF"/>
              <w:bottom w:val="single" w:sz="4" w:space="0" w:color="808080"/>
              <w:right w:val="nil"/>
            </w:tcBorders>
            <w:shd w:val="clear" w:color="auto" w:fill="123559"/>
          </w:tcPr>
          <w:p w14:paraId="01BC6BE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55C5574F"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796409B"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6" w:type="dxa"/>
            <w:tcBorders>
              <w:top w:val="single" w:sz="4" w:space="0" w:color="808080"/>
              <w:left w:val="single" w:sz="24" w:space="0" w:color="FFFFFF"/>
              <w:bottom w:val="single" w:sz="4" w:space="0" w:color="808080"/>
              <w:right w:val="nil"/>
            </w:tcBorders>
          </w:tcPr>
          <w:p w14:paraId="0A395D8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6E4674D8"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0EB3610C"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129EB9B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1461DC8"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1FFD6F7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6" w:type="dxa"/>
            <w:tcBorders>
              <w:top w:val="single" w:sz="4" w:space="0" w:color="808080"/>
              <w:left w:val="single" w:sz="24" w:space="0" w:color="FFFFFF"/>
              <w:bottom w:val="single" w:sz="4" w:space="0" w:color="808080"/>
              <w:right w:val="nil"/>
            </w:tcBorders>
            <w:vAlign w:val="center"/>
            <w:hideMark/>
          </w:tcPr>
          <w:p w14:paraId="58AAF35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444A2D8F"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9F15EF1"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6" w:type="dxa"/>
            <w:tcBorders>
              <w:top w:val="single" w:sz="4" w:space="0" w:color="808080"/>
              <w:left w:val="single" w:sz="24" w:space="0" w:color="FFFFFF"/>
              <w:bottom w:val="single" w:sz="4" w:space="0" w:color="808080"/>
              <w:right w:val="nil"/>
            </w:tcBorders>
            <w:vAlign w:val="center"/>
          </w:tcPr>
          <w:p w14:paraId="6BD422D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10F75D52"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CC2A67B"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6" w:type="dxa"/>
            <w:tcBorders>
              <w:top w:val="single" w:sz="4" w:space="0" w:color="808080"/>
              <w:left w:val="single" w:sz="24" w:space="0" w:color="FFFFFF"/>
              <w:bottom w:val="single" w:sz="4" w:space="0" w:color="808080"/>
              <w:right w:val="nil"/>
            </w:tcBorders>
            <w:vAlign w:val="center"/>
            <w:hideMark/>
          </w:tcPr>
          <w:p w14:paraId="0279AD3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17521D9B"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7CC3BEB2"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6" w:type="dxa"/>
            <w:tcBorders>
              <w:top w:val="single" w:sz="4" w:space="0" w:color="808080"/>
              <w:left w:val="single" w:sz="24" w:space="0" w:color="FFFFFF"/>
              <w:bottom w:val="single" w:sz="4" w:space="0" w:color="808080"/>
              <w:right w:val="nil"/>
            </w:tcBorders>
            <w:vAlign w:val="center"/>
            <w:hideMark/>
          </w:tcPr>
          <w:p w14:paraId="7C77B47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7B3CBC94"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444692F5"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62809E1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6DA3CDE8"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41B61C4"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6" w:type="dxa"/>
            <w:tcBorders>
              <w:top w:val="single" w:sz="4" w:space="0" w:color="808080"/>
              <w:left w:val="single" w:sz="24" w:space="0" w:color="FFFFFF"/>
              <w:bottom w:val="single" w:sz="4" w:space="0" w:color="808080"/>
              <w:right w:val="nil"/>
            </w:tcBorders>
            <w:vAlign w:val="center"/>
            <w:hideMark/>
          </w:tcPr>
          <w:p w14:paraId="09827A8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3DEA74B0"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401F2BF3"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6" w:type="dxa"/>
            <w:tcBorders>
              <w:top w:val="single" w:sz="4" w:space="0" w:color="808080"/>
              <w:left w:val="single" w:sz="24" w:space="0" w:color="FFFFFF"/>
              <w:bottom w:val="single" w:sz="4" w:space="0" w:color="808080"/>
              <w:right w:val="nil"/>
            </w:tcBorders>
            <w:vAlign w:val="center"/>
          </w:tcPr>
          <w:p w14:paraId="06E5EE0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ADEA010"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68B697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6" w:type="dxa"/>
            <w:tcBorders>
              <w:top w:val="single" w:sz="4" w:space="0" w:color="808080"/>
              <w:left w:val="single" w:sz="24" w:space="0" w:color="FFFFFF"/>
              <w:bottom w:val="single" w:sz="4" w:space="0" w:color="808080"/>
              <w:right w:val="nil"/>
            </w:tcBorders>
            <w:vAlign w:val="center"/>
            <w:hideMark/>
          </w:tcPr>
          <w:p w14:paraId="0D59D8C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07D2AFA5"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59AF681E"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5106" w:type="dxa"/>
            <w:tcBorders>
              <w:top w:val="single" w:sz="4" w:space="0" w:color="808080"/>
              <w:left w:val="single" w:sz="24" w:space="0" w:color="FFFFFF"/>
              <w:bottom w:val="single" w:sz="4" w:space="0" w:color="808080"/>
              <w:right w:val="nil"/>
            </w:tcBorders>
            <w:vAlign w:val="center"/>
            <w:hideMark/>
          </w:tcPr>
          <w:p w14:paraId="393A2CB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CurrentUnderwrittenIncomeProtectionWaitingPeriod</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0E9BAF0B"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38A8F8C6"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6" w:type="dxa"/>
            <w:tcBorders>
              <w:top w:val="single" w:sz="4" w:space="0" w:color="808080"/>
              <w:left w:val="single" w:sz="24" w:space="0" w:color="FFFFFF"/>
              <w:bottom w:val="single" w:sz="4" w:space="0" w:color="808080"/>
              <w:right w:val="nil"/>
            </w:tcBorders>
            <w:vAlign w:val="center"/>
            <w:hideMark/>
          </w:tcPr>
          <w:p w14:paraId="455CA7B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CurrentUnderwrittenIncomeProtectionBenefitPeriod</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091B439C"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0596E103"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6" w:type="dxa"/>
            <w:tcBorders>
              <w:top w:val="single" w:sz="4" w:space="0" w:color="808080"/>
              <w:left w:val="single" w:sz="24" w:space="0" w:color="FFFFFF"/>
              <w:bottom w:val="single" w:sz="4" w:space="0" w:color="808080"/>
              <w:right w:val="nil"/>
            </w:tcBorders>
            <w:vAlign w:val="center"/>
            <w:hideMark/>
          </w:tcPr>
          <w:p w14:paraId="0842E36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0DDDC07E"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75FD72F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172F550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1D9FDDDD"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0F2E582D"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6" w:type="dxa"/>
            <w:tcBorders>
              <w:top w:val="single" w:sz="4" w:space="0" w:color="808080"/>
              <w:left w:val="single" w:sz="24" w:space="0" w:color="FFFFFF"/>
              <w:bottom w:val="single" w:sz="4" w:space="0" w:color="808080"/>
              <w:right w:val="nil"/>
            </w:tcBorders>
            <w:vAlign w:val="center"/>
          </w:tcPr>
          <w:p w14:paraId="7FF964E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2AF0129C"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190F1DC3"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6" w:type="dxa"/>
            <w:tcBorders>
              <w:top w:val="single" w:sz="4" w:space="0" w:color="808080"/>
              <w:left w:val="single" w:sz="24" w:space="0" w:color="FFFFFF"/>
              <w:bottom w:val="single" w:sz="4" w:space="0" w:color="808080"/>
              <w:right w:val="nil"/>
            </w:tcBorders>
            <w:vAlign w:val="center"/>
            <w:hideMark/>
          </w:tcPr>
          <w:p w14:paraId="73F5775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19C9CDAF"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5706A19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3472238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bl>
    <w:p w14:paraId="7DFFE214"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lastRenderedPageBreak/>
        <w:t>*If your insurance premiums are funded via annual rollover through your superannuation account, you will be entitled to a 15% premium rebate.</w:t>
      </w:r>
    </w:p>
    <w:p w14:paraId="6DE46BAB"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F0368B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70D44BF4"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1B72C102"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62146C8F" w14:textId="77777777">
        <w:tc>
          <w:tcPr>
            <w:tcW w:w="478" w:type="dxa"/>
            <w:hideMark/>
          </w:tcPr>
          <w:p w14:paraId="1C633CD3"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26212EFD"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547A78AA" w14:textId="77777777">
        <w:tc>
          <w:tcPr>
            <w:tcW w:w="478" w:type="dxa"/>
            <w:hideMark/>
          </w:tcPr>
          <w:p w14:paraId="4495A32F"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3BA217DE"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2DDB4873" w14:textId="77777777">
        <w:tc>
          <w:tcPr>
            <w:tcW w:w="478" w:type="dxa"/>
            <w:hideMark/>
          </w:tcPr>
          <w:p w14:paraId="7973E380"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6DEBAC38"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053AD0F7"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3C6F4782"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14170D69"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536A3E0D"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50772171"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054AD8B3"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23680D0B"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69C9137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61FBDBF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1631C37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E24329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DB60248"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6A8250C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2462E812"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16DD056"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6CDE25E4"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216093F1" w14:textId="77777777" w:rsidR="0072167F" w:rsidRPr="0072167F" w:rsidRDefault="0072167F" w:rsidP="0072167F">
      <w:pPr>
        <w:spacing w:line="256" w:lineRule="auto"/>
        <w:rPr>
          <w:rFonts w:ascii="Aptos" w:eastAsia="Aptos" w:hAnsi="Aptos" w:cs="Times New Roman"/>
          <w:sz w:val="22"/>
          <w:szCs w:val="22"/>
        </w:rPr>
      </w:pPr>
    </w:p>
    <w:p w14:paraId="11184A2A" w14:textId="77777777" w:rsidR="0072167F" w:rsidRPr="0072167F" w:rsidRDefault="0072167F" w:rsidP="0072167F">
      <w:pPr>
        <w:spacing w:line="256" w:lineRule="auto"/>
        <w:rPr>
          <w:rFonts w:ascii="Aptos" w:eastAsia="Aptos" w:hAnsi="Aptos" w:cs="Times New Roman"/>
          <w:sz w:val="22"/>
          <w:szCs w:val="22"/>
        </w:rPr>
      </w:pPr>
    </w:p>
    <w:p w14:paraId="6BE1D6EA"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51FECEE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37549CE2"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413549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{{Scenario3h}}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459EE34C"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34A0A0BC"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11432684"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58293DB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413266CF"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58B52F5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B82BB1D"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15145F0"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5F4F284"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21085BC4"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CBF7C1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9E50A59"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2CABC98"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6B1D8E7"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7FDAECE8"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6DB78C52"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9074E5A"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85592B0"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5E92210"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7BCC7528"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CDC55E8"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58F0B51"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BB2010F"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6DF861A"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48284B44"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CB41E1F"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BD875D4"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A2D29F7"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1AFF4C6"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464E162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3818404"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4F46A32"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F9ADF54"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37640DA"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Standalone Consent Form</w:t>
            </w:r>
          </w:p>
        </w:tc>
        <w:tc>
          <w:tcPr>
            <w:tcW w:w="1738" w:type="dxa"/>
            <w:tcBorders>
              <w:top w:val="single" w:sz="4" w:space="0" w:color="808080"/>
              <w:left w:val="single" w:sz="24" w:space="0" w:color="FFFFFF"/>
              <w:bottom w:val="single" w:sz="4" w:space="0" w:color="808080"/>
              <w:right w:val="nil"/>
            </w:tcBorders>
            <w:vAlign w:val="center"/>
            <w:hideMark/>
          </w:tcPr>
          <w:p w14:paraId="2AA2D2E6"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5AB26BB6"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09DB124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{{Scenario3i}} </w:t>
      </w:r>
    </w:p>
    <w:p w14:paraId="34596D50"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65C35407"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117B72B4"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1AE0F8AB"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47EC14EB"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46EB57AF"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4D8FA605"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4BAF8A82"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43B06C59"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62395CF5"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4DB01FE9"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78C4FF9D"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388F1F4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65B08AC9"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40C93B9A"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03006315"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40E5D1D4"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28617B90"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3ECE1117"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098D7123"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027267AA"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79FFA318"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5F20D4B8"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5248C2C8"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1239FA79"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CurrentInsurer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554AB49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2E00083C"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4C655C74"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6798BA43"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692E7A4C"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3716AD45"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7C020CF9"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75B8B5A6"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A1D919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6B686563"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F0684F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828F231"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35E02D8C"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74403557"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5E4B3082"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0590C645"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57127279"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1E12ECC8"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7637F93F" w14:textId="77777777">
        <w:trPr>
          <w:trHeight w:val="397"/>
        </w:trPr>
        <w:tc>
          <w:tcPr>
            <w:tcW w:w="1250" w:type="pct"/>
            <w:tcBorders>
              <w:top w:val="single" w:sz="4" w:space="0" w:color="C0C0C0"/>
              <w:left w:val="nil"/>
              <w:bottom w:val="single" w:sz="4" w:space="0" w:color="C0C0C0"/>
              <w:right w:val="nil"/>
            </w:tcBorders>
            <w:vAlign w:val="center"/>
            <w:hideMark/>
          </w:tcPr>
          <w:p w14:paraId="79BE602C"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177C7E7C"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1E0D1053"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17C2A73E" w14:textId="77777777">
        <w:trPr>
          <w:trHeight w:val="397"/>
        </w:trPr>
        <w:tc>
          <w:tcPr>
            <w:tcW w:w="1250" w:type="pct"/>
            <w:tcBorders>
              <w:top w:val="single" w:sz="4" w:space="0" w:color="C0C0C0"/>
              <w:left w:val="nil"/>
              <w:bottom w:val="single" w:sz="4" w:space="0" w:color="C0C0C0"/>
              <w:right w:val="nil"/>
            </w:tcBorders>
            <w:vAlign w:val="center"/>
            <w:hideMark/>
          </w:tcPr>
          <w:p w14:paraId="5C61CF76"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2F60B929"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2CAC24D3"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630D7EB4"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2196C5E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033C4C1"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D0FE7AB"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763776DD" w14:textId="77777777" w:rsidR="0072167F" w:rsidRPr="0072167F" w:rsidRDefault="0072167F" w:rsidP="0072167F">
      <w:pPr>
        <w:spacing w:line="256" w:lineRule="auto"/>
        <w:rPr>
          <w:rFonts w:ascii="Aptos" w:eastAsia="Aptos" w:hAnsi="Aptos" w:cs="Times New Roman"/>
          <w:sz w:val="22"/>
          <w:szCs w:val="22"/>
        </w:rPr>
      </w:pPr>
    </w:p>
    <w:p w14:paraId="48D80421" w14:textId="77777777" w:rsidR="0072167F" w:rsidRPr="0072167F" w:rsidRDefault="0072167F" w:rsidP="0072167F">
      <w:pPr>
        <w:spacing w:line="256" w:lineRule="auto"/>
        <w:rPr>
          <w:rFonts w:ascii="Aptos" w:eastAsia="Aptos" w:hAnsi="Aptos" w:cs="Times New Roman"/>
          <w:sz w:val="22"/>
          <w:szCs w:val="22"/>
        </w:rPr>
      </w:pPr>
    </w:p>
    <w:p w14:paraId="6A6C3B25" w14:textId="77777777" w:rsidR="0072167F" w:rsidRPr="0072167F" w:rsidRDefault="0072167F" w:rsidP="0072167F">
      <w:pPr>
        <w:spacing w:line="256" w:lineRule="auto"/>
        <w:rPr>
          <w:rFonts w:ascii="Aptos" w:eastAsia="Aptos" w:hAnsi="Aptos" w:cs="Times New Roman"/>
          <w:sz w:val="22"/>
          <w:szCs w:val="22"/>
        </w:rPr>
      </w:pPr>
    </w:p>
    <w:p w14:paraId="5525E06B" w14:textId="77777777" w:rsidR="0072167F" w:rsidRPr="0072167F" w:rsidRDefault="0072167F" w:rsidP="0072167F">
      <w:pPr>
        <w:spacing w:line="256" w:lineRule="auto"/>
        <w:rPr>
          <w:rFonts w:ascii="Aptos" w:eastAsia="Aptos" w:hAnsi="Aptos" w:cs="Times New Roman"/>
          <w:sz w:val="22"/>
          <w:szCs w:val="22"/>
        </w:rPr>
      </w:pPr>
    </w:p>
    <w:p w14:paraId="4D32E2E0"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t>Scenario - (4) - No insurance, wants underwritten insurance (Apply)</w:t>
      </w:r>
    </w:p>
    <w:p w14:paraId="34368F41"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{{Scenario4a}}</w:t>
      </w:r>
      <w:r w:rsidRPr="0072167F">
        <w:rPr>
          <w:rFonts w:ascii="Calibri" w:eastAsia="Aptos" w:hAnsi="Calibri" w:cs="Calibri"/>
          <w:sz w:val="22"/>
          <w:szCs w:val="22"/>
        </w:rPr>
        <w:t> </w:t>
      </w:r>
    </w:p>
    <w:p w14:paraId="2C228F53" w14:textId="77777777" w:rsidR="0072167F" w:rsidRPr="0072167F" w:rsidRDefault="0072167F" w:rsidP="0072167F">
      <w:pPr>
        <w:numPr>
          <w:ilvl w:val="0"/>
          <w:numId w:val="1"/>
        </w:numPr>
        <w:spacing w:before="100" w:beforeAutospacing="1" w:after="100" w:afterAutospacing="1" w:line="240" w:lineRule="auto"/>
        <w:rPr>
          <w:rFonts w:ascii="Aptos" w:eastAsia="Times New Roman" w:hAnsi="Aptos" w:cs="Aptos"/>
          <w:sz w:val="22"/>
          <w:szCs w:val="22"/>
        </w:rPr>
      </w:pPr>
      <w:r w:rsidRPr="0072167F">
        <w:rPr>
          <w:rFonts w:ascii="Aptos" w:eastAsia="Times New Roman" w:hAnsi="Aptos" w:cs="Aptos"/>
          <w:sz w:val="22"/>
          <w:szCs w:val="22"/>
        </w:rPr>
        <w:t>You do not currently hold personal underwritten insurance with an external insurer or default group cover insurance policy within your {{</w:t>
      </w:r>
      <w:proofErr w:type="spellStart"/>
      <w:r w:rsidRPr="0072167F">
        <w:rPr>
          <w:rFonts w:ascii="Aptos" w:eastAsia="Times New Roman" w:hAnsi="Aptos" w:cs="Aptos"/>
          <w:sz w:val="22"/>
          <w:szCs w:val="22"/>
        </w:rPr>
        <w:t>CurrentSuperFunds</w:t>
      </w:r>
      <w:proofErr w:type="spellEnd"/>
      <w:r w:rsidRPr="0072167F">
        <w:rPr>
          <w:rFonts w:ascii="Aptos" w:eastAsia="Times New Roman" w:hAnsi="Aptos" w:cs="Aptos"/>
          <w:sz w:val="22"/>
          <w:szCs w:val="22"/>
        </w:rPr>
        <w:t>}</w:t>
      </w:r>
      <w:proofErr w:type="gramStart"/>
      <w:r w:rsidRPr="0072167F">
        <w:rPr>
          <w:rFonts w:ascii="Aptos" w:eastAsia="Times New Roman" w:hAnsi="Aptos" w:cs="Aptos"/>
          <w:sz w:val="22"/>
          <w:szCs w:val="22"/>
        </w:rPr>
        <w:t>}..</w:t>
      </w:r>
      <w:proofErr w:type="gramEnd"/>
      <w:r w:rsidRPr="0072167F">
        <w:rPr>
          <w:rFonts w:ascii="Aptos" w:eastAsia="Times New Roman" w:hAnsi="Aptos" w:cs="Aptos"/>
          <w:sz w:val="22"/>
          <w:szCs w:val="22"/>
        </w:rPr>
        <w:t xml:space="preserve"> </w:t>
      </w:r>
    </w:p>
    <w:p w14:paraId="44E12D68"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{{Scenario4b}}</w:t>
      </w:r>
      <w:r w:rsidRPr="0072167F">
        <w:rPr>
          <w:rFonts w:ascii="Calibri" w:eastAsia="Aptos" w:hAnsi="Calibri" w:cs="Calibri"/>
          <w:sz w:val="22"/>
          <w:szCs w:val="22"/>
        </w:rPr>
        <w:t> </w:t>
      </w:r>
    </w:p>
    <w:p w14:paraId="0D97C8D9" w14:textId="77777777" w:rsidR="0072167F" w:rsidRPr="0072167F" w:rsidRDefault="0072167F" w:rsidP="0072167F">
      <w:pPr>
        <w:numPr>
          <w:ilvl w:val="0"/>
          <w:numId w:val="2"/>
        </w:numPr>
        <w:spacing w:after="0" w:line="240" w:lineRule="auto"/>
        <w:contextualSpacing/>
        <w:jc w:val="both"/>
        <w:rPr>
          <w:rFonts w:ascii="Aptos" w:eastAsia="Aptos" w:hAnsi="Aptos" w:cs="Aptos"/>
        </w:rPr>
      </w:pPr>
      <w:r w:rsidRPr="0072167F">
        <w:rPr>
          <w:rFonts w:ascii="Aptos" w:eastAsia="Aptos" w:hAnsi="Aptos" w:cs="Aptos"/>
        </w:rPr>
        <w:lastRenderedPageBreak/>
        <w:t xml:space="preserve">Insurance goals: </w:t>
      </w:r>
    </w:p>
    <w:p w14:paraId="1300ED0C" w14:textId="77777777" w:rsidR="0072167F" w:rsidRPr="0072167F" w:rsidRDefault="0072167F" w:rsidP="0072167F">
      <w:pPr>
        <w:numPr>
          <w:ilvl w:val="1"/>
          <w:numId w:val="2"/>
        </w:numPr>
        <w:spacing w:after="0" w:line="240" w:lineRule="auto"/>
        <w:contextualSpacing/>
        <w:jc w:val="both"/>
        <w:rPr>
          <w:rFonts w:ascii="Aptos" w:eastAsia="Aptos" w:hAnsi="Aptos" w:cs="Aptos"/>
        </w:rPr>
      </w:pPr>
      <w:r w:rsidRPr="0072167F">
        <w:rPr>
          <w:rFonts w:ascii="Aptos" w:eastAsia="Aptos" w:hAnsi="Aptos" w:cs="Aptos"/>
        </w:rPr>
        <w:t>{{</w:t>
      </w:r>
      <w:proofErr w:type="spellStart"/>
      <w:r w:rsidRPr="0072167F">
        <w:rPr>
          <w:rFonts w:ascii="Aptos" w:eastAsia="Aptos" w:hAnsi="Aptos" w:cs="Aptos"/>
        </w:rPr>
        <w:t>InsuranceGoal</w:t>
      </w:r>
      <w:proofErr w:type="spellEnd"/>
      <w:r w:rsidRPr="0072167F">
        <w:rPr>
          <w:rFonts w:ascii="Aptos" w:eastAsia="Aptos" w:hAnsi="Aptos" w:cs="Aptos"/>
        </w:rPr>
        <w:t>}}</w:t>
      </w:r>
    </w:p>
    <w:p w14:paraId="2592B263" w14:textId="77777777" w:rsidR="0072167F" w:rsidRPr="0072167F" w:rsidRDefault="0072167F" w:rsidP="0072167F">
      <w:pPr>
        <w:spacing w:line="256" w:lineRule="auto"/>
        <w:rPr>
          <w:rFonts w:ascii="Calibri" w:eastAsia="Times New Roman" w:hAnsi="Calibri" w:cs="Calibri"/>
          <w:color w:val="000000"/>
          <w:sz w:val="22"/>
          <w:szCs w:val="22"/>
        </w:rPr>
      </w:pPr>
      <w:r w:rsidRPr="0072167F">
        <w:rPr>
          <w:rFonts w:ascii="Calibri" w:eastAsia="Times New Roman" w:hAnsi="Calibri" w:cs="Calibri"/>
          <w:color w:val="000000"/>
          <w:sz w:val="22"/>
          <w:szCs w:val="22"/>
        </w:rPr>
        <w:t xml:space="preserve"> </w:t>
      </w:r>
    </w:p>
    <w:p w14:paraId="07D24F51"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{{Scenario4c}} </w:t>
      </w:r>
    </w:p>
    <w:p w14:paraId="2A39979D"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Take steps to seek and apply for personal insurance that covers your insurance needs (as we have initially considered in the needs analysis contained in this advice). </w:t>
      </w:r>
      <w:r w:rsidRPr="0072167F">
        <w:rPr>
          <w:rFonts w:ascii="Calibri" w:eastAsia="Aptos" w:hAnsi="Calibri" w:cs="Calibri"/>
          <w:sz w:val="22"/>
          <w:szCs w:val="22"/>
        </w:rPr>
        <w:t>  </w:t>
      </w:r>
    </w:p>
    <w:p w14:paraId="7E7A3CEB" w14:textId="77777777" w:rsidR="0072167F" w:rsidRPr="0072167F" w:rsidRDefault="0072167F" w:rsidP="0072167F">
      <w:pPr>
        <w:spacing w:line="256" w:lineRule="auto"/>
        <w:rPr>
          <w:rFonts w:ascii="Calibri" w:eastAsia="Times New Roman" w:hAnsi="Calibri" w:cs="Calibri"/>
          <w:color w:val="000000"/>
          <w:sz w:val="22"/>
          <w:szCs w:val="22"/>
        </w:rPr>
      </w:pPr>
    </w:p>
    <w:p w14:paraId="3280103D"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{{Scenario4d}}</w:t>
      </w:r>
    </w:p>
    <w:p w14:paraId="75FBBA37"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Apply for an underwritten insurance policy.</w:t>
      </w:r>
    </w:p>
    <w:p w14:paraId="5523C9D0" w14:textId="77777777" w:rsidR="0072167F" w:rsidRPr="0072167F" w:rsidRDefault="0072167F" w:rsidP="0072167F">
      <w:pPr>
        <w:spacing w:after="0" w:line="240" w:lineRule="auto"/>
        <w:jc w:val="both"/>
        <w:rPr>
          <w:rFonts w:ascii="Calibri" w:eastAsia="Calibri" w:hAnsi="Calibri" w:cs="Calibri"/>
          <w:kern w:val="0"/>
          <w:sz w:val="22"/>
          <w:szCs w:val="22"/>
          <w:lang w:val="en-NZ" w:eastAsia="en-AU"/>
          <w14:ligatures w14:val="none"/>
        </w:rPr>
      </w:pPr>
    </w:p>
    <w:p w14:paraId="590217E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{{Scenario4e}} </w:t>
      </w:r>
    </w:p>
    <w:p w14:paraId="405B4BD0"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Apply for Underwritten Insurance Policy </w:t>
      </w:r>
    </w:p>
    <w:p w14:paraId="09783711"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63E54C1C"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Applying for underwritten insurance policy with {{</w:t>
      </w:r>
      <w:proofErr w:type="spellStart"/>
      <w:r w:rsidRPr="0072167F">
        <w:rPr>
          <w:rFonts w:ascii="Calibri" w:eastAsia="Aptos" w:hAnsi="Calibri" w:cs="Calibri"/>
          <w:color w:val="000000"/>
          <w:kern w:val="0"/>
          <w:sz w:val="22"/>
          <w:szCs w:val="22"/>
        </w:rPr>
        <w:t>RecommendedInsurer</w:t>
      </w:r>
      <w:proofErr w:type="spellEnd"/>
      <w:r w:rsidRPr="0072167F">
        <w:rPr>
          <w:rFonts w:ascii="Calibri" w:eastAsia="Aptos" w:hAnsi="Calibri" w:cs="Calibri"/>
          <w:color w:val="000000"/>
          <w:kern w:val="0"/>
          <w:sz w:val="22"/>
          <w:szCs w:val="22"/>
        </w:rPr>
        <w:t>}} to see if there is the possibility of obtaining personal insurance suited to your needs (as assessed in this advice) at a reasonable cost. This strategy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6EA5AC34"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64CC4584"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Please refer to ‘Our Insurance Strategy’ section of this advice for further information.</w:t>
      </w:r>
    </w:p>
    <w:p w14:paraId="0B93D84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{{Scenario4f}} </w:t>
      </w:r>
    </w:p>
    <w:p w14:paraId="41DC26C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lang w:val="en-NZ"/>
        </w:rPr>
        <w:t>Insurance Fees – Fee from Product</w:t>
      </w:r>
      <w:r w:rsidRPr="0072167F">
        <w:rPr>
          <w:rFonts w:ascii="Aptos" w:eastAsia="Aptos" w:hAnsi="Aptos" w:cs="Times New Roman"/>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6"/>
        <w:gridCol w:w="980"/>
        <w:gridCol w:w="925"/>
        <w:gridCol w:w="1942"/>
        <w:gridCol w:w="925"/>
        <w:gridCol w:w="1942"/>
      </w:tblGrid>
      <w:tr w:rsidR="0072167F" w:rsidRPr="0072167F" w14:paraId="5A82BB4C" w14:textId="77777777" w:rsidTr="009A747B">
        <w:trPr>
          <w:trHeight w:val="600"/>
        </w:trPr>
        <w:tc>
          <w:tcPr>
            <w:tcW w:w="653"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5C79E98"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rPr>
              <w:t>Insurer</w:t>
            </w:r>
            <w:r w:rsidRPr="0072167F">
              <w:rPr>
                <w:rFonts w:ascii="Aptos" w:eastAsia="Aptos" w:hAnsi="Aptos" w:cs="Times New Roman"/>
                <w:sz w:val="22"/>
                <w:szCs w:val="22"/>
              </w:rPr>
              <w:t> </w:t>
            </w:r>
          </w:p>
        </w:tc>
        <w:tc>
          <w:tcPr>
            <w:tcW w:w="678"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461BF6F3" w14:textId="0715E09C"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Initial Premium*</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9DD97ED" w14:textId="6D5665A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Upfront Commission</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051A3C2A" w14:textId="2687E070"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On-Going Commission</w:t>
            </w:r>
          </w:p>
        </w:tc>
      </w:tr>
      <w:tr w:rsidR="0072167F" w:rsidRPr="0072167F" w14:paraId="7AD1DE52" w14:textId="77777777" w:rsidTr="009A747B">
        <w:trPr>
          <w:trHeight w:val="420"/>
        </w:trPr>
        <w:tc>
          <w:tcPr>
            <w:tcW w:w="653" w:type="pct"/>
            <w:vMerge w:val="restart"/>
            <w:tcBorders>
              <w:top w:val="single" w:sz="6" w:space="0" w:color="BFBFBF"/>
              <w:left w:val="single" w:sz="6" w:space="0" w:color="BFBFBF"/>
              <w:bottom w:val="single" w:sz="6" w:space="0" w:color="BFBFBF"/>
              <w:right w:val="single" w:sz="6" w:space="0" w:color="BFBFBF"/>
            </w:tcBorders>
            <w:vAlign w:val="center"/>
            <w:hideMark/>
          </w:tcPr>
          <w:p w14:paraId="64583A9C"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w:t>
            </w:r>
            <w:proofErr w:type="spellStart"/>
            <w:r w:rsidRPr="0072167F">
              <w:rPr>
                <w:rFonts w:ascii="Aptos" w:eastAsia="Aptos" w:hAnsi="Aptos" w:cs="Times New Roman"/>
                <w:sz w:val="22"/>
                <w:szCs w:val="22"/>
              </w:rPr>
              <w:t>RecommendedInsurer</w:t>
            </w:r>
            <w:proofErr w:type="spellEnd"/>
            <w:r w:rsidRPr="0072167F">
              <w:rPr>
                <w:rFonts w:ascii="Aptos" w:eastAsia="Aptos" w:hAnsi="Aptos" w:cs="Times New Roman"/>
                <w:sz w:val="22"/>
                <w:szCs w:val="22"/>
              </w:rPr>
              <w:t>}}</w:t>
            </w:r>
          </w:p>
        </w:tc>
        <w:tc>
          <w:tcPr>
            <w:tcW w:w="678" w:type="pct"/>
            <w:vMerge w:val="restart"/>
            <w:tcBorders>
              <w:top w:val="single" w:sz="6" w:space="0" w:color="BFBFBF"/>
              <w:left w:val="single" w:sz="6" w:space="0" w:color="BFBFBF"/>
              <w:bottom w:val="single" w:sz="6" w:space="0" w:color="BFBFBF"/>
              <w:right w:val="single" w:sz="6" w:space="0" w:color="BFBFBF"/>
            </w:tcBorders>
            <w:vAlign w:val="center"/>
            <w:hideMark/>
          </w:tcPr>
          <w:p w14:paraId="27CD5102" w14:textId="45B9F7E3"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$p1 p.a.</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0AA98781" w14:textId="0A67991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(66%)</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24C0282C" w14:textId="4368776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(22%)</w:t>
            </w:r>
          </w:p>
        </w:tc>
      </w:tr>
      <w:tr w:rsidR="0072167F" w:rsidRPr="0072167F" w14:paraId="1AAF24D8"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604AF4C9"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369DACBF" w14:textId="77777777" w:rsidR="0072167F" w:rsidRPr="0072167F" w:rsidRDefault="0072167F" w:rsidP="009A747B">
            <w:pPr>
              <w:spacing w:after="0" w:line="256" w:lineRule="auto"/>
              <w:jc w:val="center"/>
              <w:rPr>
                <w:rFonts w:ascii="Aptos" w:eastAsia="Aptos" w:hAnsi="Aptos" w:cs="Times New Roman"/>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59F8DA2D" w14:textId="19B94372"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3AD6D26E" w14:textId="735D3983"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5E5396E2" w14:textId="5A74534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7D03C89" w14:textId="3BAB617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r>
      <w:tr w:rsidR="0072167F" w:rsidRPr="0072167F" w14:paraId="153AE713"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4C253A79"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4B412326" w14:textId="77777777" w:rsidR="0072167F" w:rsidRPr="0072167F" w:rsidRDefault="0072167F" w:rsidP="009A747B">
            <w:pPr>
              <w:spacing w:after="0" w:line="256" w:lineRule="auto"/>
              <w:jc w:val="center"/>
              <w:rPr>
                <w:rFonts w:ascii="Aptos" w:eastAsia="Aptos" w:hAnsi="Aptos" w:cs="Times New Roman"/>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1CEE57ED" w14:textId="38C82066"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7EAFE0E2" w14:textId="708FCC08"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3C532A60" w14:textId="57934D16"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5D8D6A7B" w14:textId="49011A56"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r>
    </w:tbl>
    <w:p w14:paraId="0FBF7715"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*Premium before the 15% superannuation rollover rebate.</w:t>
      </w:r>
    </w:p>
    <w:p w14:paraId="3F48166E"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{{Scenario4g}} </w:t>
      </w:r>
    </w:p>
    <w:p w14:paraId="4B913D79"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p>
    <w:p w14:paraId="1DF017B0"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1EC96E6A"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r w:rsidRPr="0072167F">
        <w:rPr>
          <w:rFonts w:ascii="Calibri" w:eastAsia="Lucida Bright" w:hAnsi="Calibri" w:cs="Calibri"/>
          <w:b/>
          <w:color w:val="002060"/>
          <w:kern w:val="0"/>
          <w:sz w:val="28"/>
          <w:szCs w:val="28"/>
          <w:lang w:val="en-NZ" w:eastAsia="en-AU"/>
          <w14:ligatures w14:val="none"/>
        </w:rPr>
        <w:t>Apply for Death, TPD, Income Protection &amp; Trauma Insurance Cover</w:t>
      </w:r>
    </w:p>
    <w:p w14:paraId="309DAA2E"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0" w:type="auto"/>
        <w:tblLook w:val="06A0" w:firstRow="1" w:lastRow="0" w:firstColumn="1" w:lastColumn="0" w:noHBand="1" w:noVBand="1"/>
      </w:tblPr>
      <w:tblGrid>
        <w:gridCol w:w="2238"/>
        <w:gridCol w:w="2262"/>
        <w:gridCol w:w="2260"/>
        <w:gridCol w:w="2246"/>
      </w:tblGrid>
      <w:tr w:rsidR="0072167F" w:rsidRPr="0072167F" w14:paraId="29777949" w14:textId="77777777">
        <w:trPr>
          <w:trHeight w:val="300"/>
        </w:trPr>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2B96801A"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lastRenderedPageBreak/>
              <w:t>Life cover</w:t>
            </w:r>
          </w:p>
          <w:p w14:paraId="47BD33AC"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074193D"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40F90523"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2C46F099"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3888F21A"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78BCA516"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78162E6E"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06003278" w14:textId="77777777" w:rsidR="0072167F" w:rsidRPr="0072167F" w:rsidRDefault="0072167F" w:rsidP="0072167F">
            <w:pPr>
              <w:spacing w:after="2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509CC67D"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tc>
      </w:tr>
    </w:tbl>
    <w:p w14:paraId="6774B11F"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02BBD6AB" w14:textId="77777777" w:rsidR="0072167F" w:rsidRPr="0072167F" w:rsidRDefault="0072167F" w:rsidP="0072167F">
      <w:pPr>
        <w:spacing w:before="200" w:after="6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t>Recommendation:</w:t>
      </w:r>
    </w:p>
    <w:p w14:paraId="7B2720E1" w14:textId="77777777" w:rsidR="0072167F" w:rsidRPr="0072167F" w:rsidRDefault="0072167F" w:rsidP="0072167F">
      <w:pPr>
        <w:spacing w:before="30" w:after="4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It is recommended that you apply for new life, TPD, trauma, and income protection insurance with {{</w:t>
      </w:r>
      <w:proofErr w:type="spellStart"/>
      <w:r w:rsidRPr="0072167F">
        <w:rPr>
          <w:rFonts w:ascii="Calibri" w:eastAsia="Calibri" w:hAnsi="Calibri" w:cs="Calibri"/>
          <w:color w:val="333333"/>
          <w:kern w:val="0"/>
          <w:sz w:val="22"/>
          <w:szCs w:val="22"/>
          <w:lang w:val="en-NZ" w:eastAsia="en-AU"/>
          <w14:ligatures w14:val="none"/>
        </w:rPr>
        <w:t>RecommendedInsurer</w:t>
      </w:r>
      <w:proofErr w:type="spellEnd"/>
      <w:r w:rsidRPr="0072167F">
        <w:rPr>
          <w:rFonts w:ascii="Calibri" w:eastAsia="Calibri" w:hAnsi="Calibri" w:cs="Calibri"/>
          <w:color w:val="333333"/>
          <w:kern w:val="0"/>
          <w:sz w:val="22"/>
          <w:szCs w:val="22"/>
          <w:lang w:val="en-NZ" w:eastAsia="en-AU"/>
          <w14:ligatures w14:val="none"/>
        </w:rPr>
        <w:t xml:space="preserve">}}. The levels of cover </w:t>
      </w:r>
      <w:proofErr w:type="gramStart"/>
      <w:r w:rsidRPr="0072167F">
        <w:rPr>
          <w:rFonts w:ascii="Calibri" w:eastAsia="Calibri" w:hAnsi="Calibri" w:cs="Calibri"/>
          <w:color w:val="333333"/>
          <w:kern w:val="0"/>
          <w:sz w:val="22"/>
          <w:szCs w:val="22"/>
          <w:lang w:val="en-NZ" w:eastAsia="en-AU"/>
          <w14:ligatures w14:val="none"/>
        </w:rPr>
        <w:t>where</w:t>
      </w:r>
      <w:proofErr w:type="gramEnd"/>
      <w:r w:rsidRPr="0072167F">
        <w:rPr>
          <w:rFonts w:ascii="Calibri" w:eastAsia="Calibri" w:hAnsi="Calibri" w:cs="Calibri"/>
          <w:color w:val="333333"/>
          <w:kern w:val="0"/>
          <w:sz w:val="22"/>
          <w:szCs w:val="22"/>
          <w:lang w:val="en-NZ" w:eastAsia="en-AU"/>
          <w14:ligatures w14:val="none"/>
        </w:rPr>
        <w:t xml:space="preserve"> determined using our insurance needs analysis calculations shown above.</w:t>
      </w:r>
    </w:p>
    <w:p w14:paraId="272551E0" w14:textId="77777777" w:rsidR="0072167F" w:rsidRPr="0072167F" w:rsidRDefault="0072167F" w:rsidP="0072167F">
      <w:pPr>
        <w:spacing w:before="30" w:after="40" w:line="240" w:lineRule="auto"/>
        <w:jc w:val="both"/>
        <w:rPr>
          <w:rFonts w:ascii="Calibri" w:eastAsia="Calibri" w:hAnsi="Calibri" w:cs="Calibri"/>
          <w:color w:val="333333"/>
          <w:kern w:val="0"/>
          <w:sz w:val="22"/>
          <w:szCs w:val="22"/>
          <w:lang w:val="en-NZ" w:eastAsia="en-AU"/>
          <w14:ligatures w14:val="none"/>
        </w:rPr>
      </w:pPr>
    </w:p>
    <w:p w14:paraId="5DC2CBC6" w14:textId="77777777" w:rsidR="0072167F" w:rsidRPr="0072167F" w:rsidRDefault="0072167F" w:rsidP="0072167F">
      <w:pPr>
        <w:spacing w:before="30" w:after="4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15105D2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2FD14135"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09BF6B05"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0F794D5A" w14:textId="06355F05"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waitingperiod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 xml:space="preserve">waiting period /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benefitperiod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benefit period).</w:t>
      </w:r>
    </w:p>
    <w:p w14:paraId="3B992174"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7CA53BF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69FAC1A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53E524B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18BEB85B"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67B34B28"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64571E09"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7D283DAC"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0BD2D9BC"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Pr="0072167F">
        <w:rPr>
          <w:rFonts w:ascii="Calibri" w:eastAsia="Lucida Sans" w:hAnsi="Calibri" w:cs="Calibri"/>
          <w:color w:val="333333"/>
          <w:kern w:val="0"/>
          <w:sz w:val="22"/>
          <w:szCs w:val="22"/>
          <w:lang w:val="en-NZ" w:eastAsia="en-AU"/>
          <w14:ligatures w14:val="none"/>
        </w:rPr>
        <w:t>ensures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32F7CAA7"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67263BD6"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40D27269"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647BEEAC" w14:textId="4AFE22E0" w:rsidR="0072167F" w:rsidRPr="0072167F" w:rsidRDefault="0015076C"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val="en-NZ" w:eastAsia="en-AU"/>
          <w14:ligatures w14:val="none"/>
        </w:rPr>
        <w:t>The</w:t>
      </w:r>
      <w:proofErr w:type="gramEnd"/>
      <w:r w:rsidR="0072167F" w:rsidRPr="0072167F">
        <w:rPr>
          <w:rFonts w:ascii="Calibri" w:eastAsia="Lucida Sans" w:hAnsi="Calibri" w:cs="Calibri"/>
          <w:kern w:val="0"/>
          <w:sz w:val="22"/>
          <w:szCs w:val="22"/>
          <w:lang w:val="en-NZ" w:eastAsia="en-AU"/>
          <w14:ligatures w14:val="none"/>
        </w:rPr>
        <w:t xml:space="preserve"> Trauma insurance cover of $r4 was selected through our insurance needs analysis calculator and supports your objective of {{</w:t>
      </w:r>
      <w:proofErr w:type="spellStart"/>
      <w:r w:rsidR="0072167F" w:rsidRPr="0072167F">
        <w:rPr>
          <w:rFonts w:ascii="Calibri" w:eastAsia="Lucida Sans" w:hAnsi="Calibri" w:cs="Calibri"/>
          <w:kern w:val="0"/>
          <w:sz w:val="22"/>
          <w:szCs w:val="22"/>
          <w:lang w:val="en-NZ" w:eastAsia="en-AU"/>
          <w14:ligatures w14:val="none"/>
        </w:rPr>
        <w:t>ClientQuote</w:t>
      </w:r>
      <w:proofErr w:type="spellEnd"/>
      <w:r w:rsidR="0072167F" w:rsidRPr="0072167F">
        <w:rPr>
          <w:rFonts w:ascii="Calibri" w:eastAsia="Lucida Sans" w:hAnsi="Calibri" w:cs="Calibri"/>
          <w:kern w:val="0"/>
          <w:sz w:val="22"/>
          <w:szCs w:val="22"/>
          <w:lang w:val="en-NZ" w:eastAsia="en-AU"/>
          <w14:ligatures w14:val="none"/>
        </w:rPr>
        <w:t>}}</w:t>
      </w:r>
    </w:p>
    <w:p w14:paraId="01803619"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p>
    <w:p w14:paraId="2EA808FE" w14:textId="5012024D"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lastRenderedPageBreak/>
        <w:t>Trauma cover provides an immediate lump sum on diagnosis of a specified critical illness, giving you access to funds without having to satisfy a waiting period or demonstrate an inability to work.</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7F6DBCAE" w14:textId="5FDD5523"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waitingperiod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2FEC64B2" w14:textId="4A8EAF7A"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benefitperiod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provides long-term protection if you are unable to work.</w:t>
      </w:r>
    </w:p>
    <w:p w14:paraId="1ADFDE1A"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19585255"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6C5B33E9"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72167F">
        <w:rPr>
          <w:rFonts w:ascii="Calibri" w:eastAsia="Lucida Sans" w:hAnsi="Calibri" w:cs="Calibri"/>
          <w:kern w:val="0"/>
          <w:sz w:val="22"/>
          <w:szCs w:val="22"/>
          <w:lang w:eastAsia="en-AU"/>
          <w14:ligatures w14:val="none"/>
        </w:rPr>
        <w:t> </w:t>
      </w:r>
    </w:p>
    <w:p w14:paraId="01E351D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(TPD): If you become totally disabled, your insurer will waive premiums on your TPD cover and any attached covers until you recover, reach age 65, or the policy expires.</w:t>
      </w:r>
      <w:r w:rsidRPr="0072167F">
        <w:rPr>
          <w:rFonts w:ascii="Calibri" w:eastAsia="Lucida Sans" w:hAnsi="Calibri" w:cs="Calibri"/>
          <w:kern w:val="0"/>
          <w:sz w:val="22"/>
          <w:szCs w:val="22"/>
          <w:lang w:eastAsia="en-AU"/>
          <w14:ligatures w14:val="none"/>
        </w:rPr>
        <w:t> </w:t>
      </w:r>
    </w:p>
    <w:p w14:paraId="08C7FAB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72167F">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72167F">
        <w:rPr>
          <w:rFonts w:ascii="Calibri" w:eastAsia="Lucida Sans" w:hAnsi="Calibri" w:cs="Calibri"/>
          <w:kern w:val="0"/>
          <w:sz w:val="22"/>
          <w:szCs w:val="22"/>
          <w:highlight w:val="yellow"/>
          <w:lang w:eastAsia="en-AU"/>
          <w14:ligatures w14:val="none"/>
        </w:rPr>
        <w:t> </w:t>
      </w:r>
    </w:p>
    <w:p w14:paraId="7AEA85F0" w14:textId="77777777" w:rsidR="0072167F" w:rsidRPr="0072167F" w:rsidRDefault="0072167F" w:rsidP="0072167F">
      <w:pPr>
        <w:numPr>
          <w:ilvl w:val="0"/>
          <w:numId w:val="6"/>
        </w:numPr>
        <w:spacing w:after="0" w:line="240" w:lineRule="auto"/>
        <w:contextualSpacing/>
        <w:rPr>
          <w:rFonts w:ascii="Calibri" w:eastAsia="Aptos" w:hAnsi="Calibri" w:cs="Calibri"/>
          <w:highlight w:val="yellow"/>
        </w:rPr>
      </w:pPr>
      <w:r w:rsidRPr="0072167F">
        <w:rPr>
          <w:rFonts w:ascii="Calibri" w:eastAsia="Aptos" w:hAnsi="Calibri" w:cs="Calibri"/>
          <w:highlight w:val="yellow"/>
        </w:rPr>
        <w:t>'Own Occupation' Definition: A benefit is payable if you are unable to return to your specific occupation at the time of disablement, regardless of your ability to work in a different role. This definition is only available outside superannuation.</w:t>
      </w:r>
    </w:p>
    <w:p w14:paraId="12214D41"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 xml:space="preserve">Increasing Claim Benefit: While you are on claim, your monthly benefit is increased annually in </w:t>
      </w:r>
      <w:r w:rsidRPr="00C51B12">
        <w:rPr>
          <w:rFonts w:ascii="Calibri" w:eastAsia="Lucida Sans" w:hAnsi="Calibri" w:cs="Calibri"/>
          <w:kern w:val="0"/>
          <w:sz w:val="22"/>
          <w:szCs w:val="22"/>
          <w:lang w:val="en-NZ" w:eastAsia="en-AU"/>
          <w14:ligatures w14:val="none"/>
        </w:rPr>
        <w:t>line with CPI, preserving its real value over time. The indexed amount also becomes your new insured benefit once the claim ends.</w:t>
      </w:r>
      <w:r w:rsidRPr="00C51B12">
        <w:rPr>
          <w:rFonts w:ascii="Calibri" w:eastAsia="Lucida Sans" w:hAnsi="Calibri" w:cs="Calibri"/>
          <w:kern w:val="0"/>
          <w:sz w:val="22"/>
          <w:szCs w:val="22"/>
          <w:lang w:eastAsia="en-AU"/>
          <w14:ligatures w14:val="none"/>
        </w:rPr>
        <w:t> </w:t>
      </w:r>
    </w:p>
    <w:p w14:paraId="229D71BC" w14:textId="5DEF2467" w:rsidR="0072167F" w:rsidRPr="00C51B12" w:rsidRDefault="00CA388C" w:rsidP="0072167F">
      <w:pPr>
        <w:numPr>
          <w:ilvl w:val="0"/>
          <w:numId w:val="6"/>
        </w:numPr>
        <w:spacing w:after="0" w:line="240" w:lineRule="auto"/>
        <w:contextualSpacing/>
        <w:rPr>
          <w:rFonts w:ascii="Calibri" w:eastAsia="Aptos" w:hAnsi="Calibri" w:cs="Calibri"/>
          <w:sz w:val="22"/>
          <w:szCs w:val="22"/>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C51B12">
        <w:rPr>
          <w:rFonts w:ascii="Calibri" w:eastAsia="Aptos" w:hAnsi="Calibri" w:cs="Calibri"/>
          <w:sz w:val="22"/>
          <w:szCs w:val="22"/>
        </w:rPr>
        <w:t>Buy</w:t>
      </w:r>
      <w:proofErr w:type="gramEnd"/>
      <w:r w:rsidR="0072167F" w:rsidRPr="00C51B12">
        <w:rPr>
          <w:rFonts w:ascii="Calibri" w:eastAsia="Aptos" w:hAnsi="Calibri" w:cs="Calibri"/>
          <w:sz w:val="22"/>
          <w:szCs w:val="22"/>
        </w:rPr>
        <w:t>-Back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0D20F8D7"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Cover Quality (Trauma): As described above under Life Insurance.</w:t>
      </w:r>
    </w:p>
    <w:p w14:paraId="44F704C8" w14:textId="64264E68"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537F3ABB"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52FCFC1D"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4E60B8C1"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6F9CA43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6755E07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6490746A"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14CF0224" w14:textId="2AA88965" w:rsidR="0072167F" w:rsidRPr="0072167F" w:rsidRDefault="00CA388C"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w:t>
      </w:r>
      <w:proofErr w:type="gramEnd"/>
      <w:r w:rsidR="0072167F" w:rsidRPr="0072167F">
        <w:rPr>
          <w:rFonts w:ascii="Calibri" w:eastAsia="Lucida Sans" w:hAnsi="Calibri" w:cs="Calibri"/>
          <w:color w:val="333333"/>
          <w:kern w:val="0"/>
          <w:sz w:val="22"/>
          <w:szCs w:val="22"/>
          <w:lang w:val="en-NZ" w:eastAsia="en-AU"/>
          <w14:ligatures w14:val="none"/>
        </w:rPr>
        <w:t xml:space="preserve">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Pr="00CA388C">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6491EDAD"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4D57F471"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424970C9"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1678B1C7"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2F48E235"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1A1AC69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paid to a non-dependant are subject to tax on the taxable component: 15% plus 2% Medicare Levy on the taxed element (17%), and 30% plus 2% Medicare Levy on any untaxed element (32%). The tax-free component is paid without tax regardless of dependant status.</w:t>
      </w:r>
    </w:p>
    <w:p w14:paraId="1041B008"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430ACB3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Income Protection benefit payments received outside of superannuation are not subject to tax withholding by the insurer; however, these benefits are generally assessable as </w:t>
      </w:r>
      <w:proofErr w:type="gramStart"/>
      <w:r w:rsidRPr="0072167F">
        <w:rPr>
          <w:rFonts w:ascii="Calibri" w:eastAsia="Calibri" w:hAnsi="Calibri" w:cs="Calibri"/>
          <w:color w:val="333333"/>
          <w:kern w:val="0"/>
          <w:sz w:val="22"/>
          <w:szCs w:val="22"/>
          <w:lang w:val="en-NZ" w:eastAsia="en-AU"/>
          <w14:ligatures w14:val="none"/>
        </w:rPr>
        <w:t>income</w:t>
      </w:r>
      <w:proofErr w:type="gramEnd"/>
      <w:r w:rsidRPr="0072167F">
        <w:rPr>
          <w:rFonts w:ascii="Calibri" w:eastAsia="Calibri" w:hAnsi="Calibri" w:cs="Calibri"/>
          <w:color w:val="333333"/>
          <w:kern w:val="0"/>
          <w:sz w:val="22"/>
          <w:szCs w:val="22"/>
          <w:lang w:val="en-NZ" w:eastAsia="en-AU"/>
          <w14:ligatures w14:val="none"/>
        </w:rPr>
        <w:t xml:space="preserve"> and you may be required to include them in your tax return - we recommend seeking independent tax advice regarding your specific circumstances.</w:t>
      </w:r>
    </w:p>
    <w:p w14:paraId="1022F28C"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7BF981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C3B4D4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0A1168BB"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58EB74D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5BED808B"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1692FAF" w14:textId="1EABB94A" w:rsidR="0072167F" w:rsidRPr="0072167F" w:rsidRDefault="00CA388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(held outside super):</w:t>
      </w:r>
    </w:p>
    <w:p w14:paraId="7B572895" w14:textId="5AFD4033"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59BCDE6E"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3DADF70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55E9C16C"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03AE20D5"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4A2E41A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6B988471"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w:t>
      </w:r>
      <w:r w:rsidRPr="0072167F">
        <w:rPr>
          <w:rFonts w:ascii="Calibri" w:eastAsia="Calibri" w:hAnsi="Calibri" w:cs="Calibri"/>
          <w:color w:val="333333"/>
          <w:kern w:val="0"/>
          <w:sz w:val="22"/>
          <w:szCs w:val="22"/>
          <w:lang w:val="en-NZ" w:eastAsia="en-AU"/>
          <w14:ligatures w14:val="none"/>
        </w:rPr>
        <w:lastRenderedPageBreak/>
        <w:t>cover amount, reflecting that a living TPD claimant will have ongoing living and medical expenses that would not apply in the event of death.</w:t>
      </w:r>
    </w:p>
    <w:p w14:paraId="551DE3C7"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76B82587"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11849CE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278379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79CE417E"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78B36B0B"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161E70F8"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28E0AA32"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DEDFA4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3DA880B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Waiting period: the minimum time before payments begin. Some payments are made in arrears, which may effectively extend this. Cash reserves or accrued sick leave can help bridge the gap.</w:t>
      </w:r>
    </w:p>
    <w:p w14:paraId="045FBCE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67DEFFD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710A136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2A98368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2C6FE116"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5B1AC3E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2CD9AC7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5BA124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3E5BAE0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5E2FBE32" w14:textId="4094DD89" w:rsidR="0072167F" w:rsidRPr="0072167F" w:rsidRDefault="00CA388C"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w:t>
      </w:r>
      <w:proofErr w:type="gramEnd"/>
      <w:r w:rsidR="0072167F" w:rsidRPr="0072167F">
        <w:rPr>
          <w:rFonts w:ascii="Calibri" w:eastAsia="Calibri" w:hAnsi="Calibri" w:cs="Calibri"/>
          <w:color w:val="333333"/>
          <w:kern w:val="0"/>
          <w:sz w:val="22"/>
          <w:szCs w:val="22"/>
          <w:lang w:val="en-NZ" w:eastAsia="en-AU"/>
          <w14:ligatures w14:val="none"/>
        </w:rPr>
        <w:t xml:space="preserve"> cover is held outside super. Premiums are from after-tax income and are not deductible. If linked to life cover, a trauma payout reduces your life sum insured.</w:t>
      </w:r>
    </w:p>
    <w:p w14:paraId="68A06FD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6DEF3F41" w14:textId="4AEDF32F"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Trauma covers specific conditions only. If your condition does not meet the policy definition, no benefit is payable. Review the PDS carefully.</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0E5A8AA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428569F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133E8E35"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p>
    <w:p w14:paraId="61E2558D" w14:textId="25971F8D" w:rsidR="0072167F" w:rsidRPr="0072167F" w:rsidRDefault="00CA388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Insurance:</w:t>
      </w:r>
    </w:p>
    <w:p w14:paraId="42F8FB4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64CDCD8E"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653A1D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1174AC7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440938A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30CE6BC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7A0A8637"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00CBD7A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271CFC42" w14:textId="47B25513"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1E063A9C"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70032E5A"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45161351"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7AEFD9C6"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5E82687B"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4BEF11B9"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2D87B44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4A1C1256"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31F8417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1BF42C0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44A0B12B"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vAlign w:val="center"/>
          </w:tcPr>
          <w:p w14:paraId="0148D791"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3" w:type="dxa"/>
            <w:tcBorders>
              <w:top w:val="single" w:sz="4" w:space="0" w:color="808080"/>
              <w:left w:val="single" w:sz="24" w:space="0" w:color="FFFFFF"/>
              <w:bottom w:val="single" w:sz="4" w:space="0" w:color="808080"/>
              <w:right w:val="nil"/>
            </w:tcBorders>
            <w:shd w:val="clear" w:color="auto" w:fill="123559"/>
            <w:vAlign w:val="center"/>
            <w:hideMark/>
          </w:tcPr>
          <w:p w14:paraId="628287C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633B1D2A"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63B9A0ED"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5103" w:type="dxa"/>
            <w:tcBorders>
              <w:top w:val="single" w:sz="4" w:space="0" w:color="808080"/>
              <w:left w:val="single" w:sz="24" w:space="0" w:color="FFFFFF"/>
              <w:bottom w:val="single" w:sz="4" w:space="0" w:color="808080"/>
              <w:right w:val="nil"/>
            </w:tcBorders>
            <w:vAlign w:val="center"/>
            <w:hideMark/>
          </w:tcPr>
          <w:p w14:paraId="635F89EC"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Apply</w:t>
            </w:r>
          </w:p>
        </w:tc>
      </w:tr>
      <w:tr w:rsidR="0072167F" w:rsidRPr="0072167F" w14:paraId="077C4AAE"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6DDACCD1"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3" w:type="dxa"/>
            <w:tcBorders>
              <w:top w:val="single" w:sz="4" w:space="0" w:color="808080"/>
              <w:left w:val="single" w:sz="24" w:space="0" w:color="FFFFFF"/>
              <w:bottom w:val="single" w:sz="4" w:space="0" w:color="808080"/>
              <w:right w:val="nil"/>
            </w:tcBorders>
            <w:vAlign w:val="center"/>
            <w:hideMark/>
          </w:tcPr>
          <w:p w14:paraId="7DF051BA"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RecommendedInsurer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38B50FAE" w14:textId="77777777">
        <w:trPr>
          <w:trHeight w:val="316"/>
        </w:trPr>
        <w:tc>
          <w:tcPr>
            <w:tcW w:w="4372" w:type="dxa"/>
            <w:tcBorders>
              <w:top w:val="single" w:sz="4" w:space="0" w:color="808080"/>
              <w:left w:val="nil"/>
              <w:bottom w:val="single" w:sz="4" w:space="0" w:color="808080"/>
              <w:right w:val="single" w:sz="24" w:space="0" w:color="FFFFFF"/>
            </w:tcBorders>
            <w:hideMark/>
          </w:tcPr>
          <w:p w14:paraId="46499D4C"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3" w:type="dxa"/>
            <w:tcBorders>
              <w:top w:val="single" w:sz="4" w:space="0" w:color="808080"/>
              <w:left w:val="single" w:sz="24" w:space="0" w:color="FFFFFF"/>
              <w:bottom w:val="single" w:sz="4" w:space="0" w:color="808080"/>
              <w:right w:val="nil"/>
            </w:tcBorders>
            <w:hideMark/>
          </w:tcPr>
          <w:p w14:paraId="11244D4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6256A629" w14:textId="77777777">
        <w:trPr>
          <w:trHeight w:val="316"/>
        </w:trPr>
        <w:tc>
          <w:tcPr>
            <w:tcW w:w="4372" w:type="dxa"/>
            <w:tcBorders>
              <w:top w:val="single" w:sz="4" w:space="0" w:color="808080"/>
              <w:left w:val="nil"/>
              <w:bottom w:val="single" w:sz="4" w:space="0" w:color="808080"/>
              <w:right w:val="single" w:sz="24" w:space="0" w:color="FFFFFF"/>
            </w:tcBorders>
            <w:hideMark/>
          </w:tcPr>
          <w:p w14:paraId="1527683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3" w:type="dxa"/>
            <w:tcBorders>
              <w:top w:val="single" w:sz="4" w:space="0" w:color="808080"/>
              <w:left w:val="single" w:sz="24" w:space="0" w:color="FFFFFF"/>
              <w:bottom w:val="single" w:sz="4" w:space="0" w:color="808080"/>
              <w:right w:val="nil"/>
            </w:tcBorders>
            <w:hideMark/>
          </w:tcPr>
          <w:p w14:paraId="23D5F64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46B9E9D7" w14:textId="77777777">
        <w:trPr>
          <w:trHeight w:val="316"/>
        </w:trPr>
        <w:tc>
          <w:tcPr>
            <w:tcW w:w="4372" w:type="dxa"/>
            <w:tcBorders>
              <w:top w:val="single" w:sz="4" w:space="0" w:color="808080"/>
              <w:left w:val="nil"/>
              <w:bottom w:val="single" w:sz="4" w:space="0" w:color="808080"/>
              <w:right w:val="single" w:sz="24" w:space="0" w:color="FFFFFF"/>
            </w:tcBorders>
            <w:hideMark/>
          </w:tcPr>
          <w:p w14:paraId="313169F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lastRenderedPageBreak/>
              <w:t>Income Protection</w:t>
            </w:r>
          </w:p>
        </w:tc>
        <w:tc>
          <w:tcPr>
            <w:tcW w:w="5103" w:type="dxa"/>
            <w:tcBorders>
              <w:top w:val="single" w:sz="4" w:space="0" w:color="808080"/>
              <w:left w:val="single" w:sz="24" w:space="0" w:color="FFFFFF"/>
              <w:bottom w:val="single" w:sz="4" w:space="0" w:color="808080"/>
              <w:right w:val="nil"/>
            </w:tcBorders>
            <w:hideMark/>
          </w:tcPr>
          <w:p w14:paraId="4FBAA78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4BEBFC90" w14:textId="77777777">
        <w:trPr>
          <w:trHeight w:val="316"/>
        </w:trPr>
        <w:tc>
          <w:tcPr>
            <w:tcW w:w="4372" w:type="dxa"/>
            <w:tcBorders>
              <w:top w:val="single" w:sz="4" w:space="0" w:color="808080"/>
              <w:left w:val="nil"/>
              <w:bottom w:val="single" w:sz="4" w:space="0" w:color="808080"/>
              <w:right w:val="single" w:sz="24" w:space="0" w:color="FFFFFF"/>
            </w:tcBorders>
            <w:hideMark/>
          </w:tcPr>
          <w:p w14:paraId="654CCA5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hideMark/>
          </w:tcPr>
          <w:p w14:paraId="4DFBB21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05ACBBD1" w14:textId="77777777">
        <w:trPr>
          <w:trHeight w:val="316"/>
        </w:trPr>
        <w:tc>
          <w:tcPr>
            <w:tcW w:w="4372" w:type="dxa"/>
            <w:tcBorders>
              <w:top w:val="single" w:sz="4" w:space="0" w:color="808080"/>
              <w:left w:val="nil"/>
              <w:bottom w:val="single" w:sz="4" w:space="0" w:color="808080"/>
              <w:right w:val="single" w:sz="24" w:space="0" w:color="FFFFFF"/>
            </w:tcBorders>
            <w:hideMark/>
          </w:tcPr>
          <w:p w14:paraId="374502D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3" w:type="dxa"/>
            <w:tcBorders>
              <w:top w:val="single" w:sz="4" w:space="0" w:color="808080"/>
              <w:left w:val="single" w:sz="24" w:space="0" w:color="FFFFFF"/>
              <w:bottom w:val="single" w:sz="4" w:space="0" w:color="808080"/>
              <w:right w:val="nil"/>
            </w:tcBorders>
            <w:hideMark/>
          </w:tcPr>
          <w:p w14:paraId="6D8AECD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5A0AEA26" w14:textId="77777777">
        <w:trPr>
          <w:trHeight w:val="316"/>
        </w:trPr>
        <w:tc>
          <w:tcPr>
            <w:tcW w:w="4372" w:type="dxa"/>
            <w:tcBorders>
              <w:top w:val="single" w:sz="4" w:space="0" w:color="808080"/>
              <w:left w:val="nil"/>
              <w:bottom w:val="single" w:sz="4" w:space="0" w:color="808080"/>
              <w:right w:val="single" w:sz="24" w:space="0" w:color="FFFFFF"/>
            </w:tcBorders>
            <w:hideMark/>
          </w:tcPr>
          <w:p w14:paraId="4EADEDF5" w14:textId="51450B21"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5103" w:type="dxa"/>
            <w:tcBorders>
              <w:top w:val="single" w:sz="4" w:space="0" w:color="808080"/>
              <w:left w:val="single" w:sz="24" w:space="0" w:color="FFFFFF"/>
              <w:bottom w:val="single" w:sz="4" w:space="0" w:color="808080"/>
              <w:right w:val="nil"/>
            </w:tcBorders>
            <w:hideMark/>
          </w:tcPr>
          <w:p w14:paraId="018EB03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68422EC4"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hideMark/>
          </w:tcPr>
          <w:p w14:paraId="6FC5882C"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5103" w:type="dxa"/>
            <w:tcBorders>
              <w:top w:val="single" w:sz="4" w:space="0" w:color="808080"/>
              <w:left w:val="single" w:sz="24" w:space="0" w:color="FFFFFF"/>
              <w:bottom w:val="single" w:sz="4" w:space="0" w:color="808080"/>
              <w:right w:val="nil"/>
            </w:tcBorders>
            <w:shd w:val="clear" w:color="auto" w:fill="123559"/>
          </w:tcPr>
          <w:p w14:paraId="0805F98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6DFB867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4E091208"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3" w:type="dxa"/>
            <w:tcBorders>
              <w:top w:val="single" w:sz="4" w:space="0" w:color="808080"/>
              <w:left w:val="single" w:sz="24" w:space="0" w:color="FFFFFF"/>
              <w:bottom w:val="single" w:sz="4" w:space="0" w:color="808080"/>
              <w:right w:val="nil"/>
            </w:tcBorders>
          </w:tcPr>
          <w:p w14:paraId="4D05AE4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0236435F"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561CD81"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7415C51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4FD2582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6C3427D"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3BDAB158"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3515494B"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38CD28B"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3" w:type="dxa"/>
            <w:tcBorders>
              <w:top w:val="single" w:sz="4" w:space="0" w:color="808080"/>
              <w:left w:val="single" w:sz="24" w:space="0" w:color="FFFFFF"/>
              <w:bottom w:val="single" w:sz="4" w:space="0" w:color="808080"/>
              <w:right w:val="nil"/>
            </w:tcBorders>
            <w:vAlign w:val="center"/>
          </w:tcPr>
          <w:p w14:paraId="5C75FA6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12E6353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CA99B57"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3" w:type="dxa"/>
            <w:tcBorders>
              <w:top w:val="single" w:sz="4" w:space="0" w:color="808080"/>
              <w:left w:val="single" w:sz="24" w:space="0" w:color="FFFFFF"/>
              <w:bottom w:val="single" w:sz="4" w:space="0" w:color="808080"/>
              <w:right w:val="nil"/>
            </w:tcBorders>
            <w:vAlign w:val="center"/>
            <w:hideMark/>
          </w:tcPr>
          <w:p w14:paraId="61B90AF5"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7DF7004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4955601"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10112CF9"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7A706426"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7D3A4DA"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D68040E"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021AAE9A"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44BF088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6FB80813"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062FCE0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4A8FA6C"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3" w:type="dxa"/>
            <w:tcBorders>
              <w:top w:val="single" w:sz="4" w:space="0" w:color="808080"/>
              <w:left w:val="single" w:sz="24" w:space="0" w:color="FFFFFF"/>
              <w:bottom w:val="single" w:sz="4" w:space="0" w:color="808080"/>
              <w:right w:val="nil"/>
            </w:tcBorders>
            <w:vAlign w:val="center"/>
          </w:tcPr>
          <w:p w14:paraId="719BEF1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27DB9C2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3007EE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3" w:type="dxa"/>
            <w:tcBorders>
              <w:top w:val="single" w:sz="4" w:space="0" w:color="808080"/>
              <w:left w:val="single" w:sz="24" w:space="0" w:color="FFFFFF"/>
              <w:bottom w:val="single" w:sz="4" w:space="0" w:color="808080"/>
              <w:right w:val="nil"/>
            </w:tcBorders>
            <w:vAlign w:val="center"/>
            <w:hideMark/>
          </w:tcPr>
          <w:p w14:paraId="7510FD8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30EED726"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F0187B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5103" w:type="dxa"/>
            <w:tcBorders>
              <w:top w:val="single" w:sz="4" w:space="0" w:color="808080"/>
              <w:left w:val="single" w:sz="24" w:space="0" w:color="FFFFFF"/>
              <w:bottom w:val="single" w:sz="4" w:space="0" w:color="808080"/>
              <w:right w:val="nil"/>
            </w:tcBorders>
            <w:vAlign w:val="center"/>
            <w:hideMark/>
          </w:tcPr>
          <w:p w14:paraId="68C03645" w14:textId="6E876BBF"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waitingperiod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307EFC7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5C09DB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3" w:type="dxa"/>
            <w:tcBorders>
              <w:top w:val="single" w:sz="4" w:space="0" w:color="808080"/>
              <w:left w:val="single" w:sz="24" w:space="0" w:color="FFFFFF"/>
              <w:bottom w:val="single" w:sz="4" w:space="0" w:color="808080"/>
              <w:right w:val="nil"/>
            </w:tcBorders>
            <w:vAlign w:val="center"/>
            <w:hideMark/>
          </w:tcPr>
          <w:p w14:paraId="596FC900" w14:textId="11FC72AA"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benefitperiod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3CB44DE5"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2A71CB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3" w:type="dxa"/>
            <w:tcBorders>
              <w:top w:val="single" w:sz="4" w:space="0" w:color="808080"/>
              <w:left w:val="single" w:sz="24" w:space="0" w:color="FFFFFF"/>
              <w:bottom w:val="single" w:sz="4" w:space="0" w:color="808080"/>
              <w:right w:val="nil"/>
            </w:tcBorders>
            <w:vAlign w:val="center"/>
            <w:hideMark/>
          </w:tcPr>
          <w:p w14:paraId="3004A17F"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7FFCF85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C1D0BF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3161621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1B4E9BA6"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6CF7E8A"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vAlign w:val="center"/>
          </w:tcPr>
          <w:p w14:paraId="01364DA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71DF04A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1B5F2D1"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2C31142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6028493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3C2731E"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25C70C1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5B2DD85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48DA1E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 xml:space="preserve">Trauma Reinstatement </w:t>
            </w:r>
          </w:p>
        </w:tc>
        <w:tc>
          <w:tcPr>
            <w:tcW w:w="5103" w:type="dxa"/>
            <w:tcBorders>
              <w:top w:val="single" w:sz="4" w:space="0" w:color="808080"/>
              <w:left w:val="single" w:sz="24" w:space="0" w:color="FFFFFF"/>
              <w:bottom w:val="single" w:sz="4" w:space="0" w:color="808080"/>
              <w:right w:val="nil"/>
            </w:tcBorders>
            <w:vAlign w:val="center"/>
            <w:hideMark/>
          </w:tcPr>
          <w:p w14:paraId="48896D2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bl>
    <w:p w14:paraId="08D0A97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0C8CE1F"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4803093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786210F"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2FAF0342"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1F48E78C" w14:textId="77777777">
        <w:tc>
          <w:tcPr>
            <w:tcW w:w="478" w:type="dxa"/>
            <w:hideMark/>
          </w:tcPr>
          <w:p w14:paraId="681CC767"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331A9EC0"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03E3AE3E" w14:textId="77777777">
        <w:tc>
          <w:tcPr>
            <w:tcW w:w="478" w:type="dxa"/>
            <w:hideMark/>
          </w:tcPr>
          <w:p w14:paraId="4AE79763"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31A78D47"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t>
            </w:r>
            <w:r w:rsidRPr="0072167F">
              <w:rPr>
                <w:rFonts w:ascii="Calibri" w:eastAsia="Lucida Sans" w:hAnsi="Calibri" w:cs="Calibri"/>
                <w:color w:val="000000"/>
                <w:kern w:val="0"/>
                <w:sz w:val="18"/>
                <w:szCs w:val="18"/>
                <w:lang w:val="en-NZ" w:eastAsia="en-AU"/>
                <w14:ligatures w14:val="none"/>
              </w:rPr>
              <w:lastRenderedPageBreak/>
              <w:t xml:space="preserve">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4B64E933" w14:textId="77777777">
        <w:tc>
          <w:tcPr>
            <w:tcW w:w="478" w:type="dxa"/>
            <w:hideMark/>
          </w:tcPr>
          <w:p w14:paraId="50A04502"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lastRenderedPageBreak/>
              <w:t>[3]</w:t>
            </w:r>
          </w:p>
        </w:tc>
        <w:tc>
          <w:tcPr>
            <w:tcW w:w="8997" w:type="dxa"/>
          </w:tcPr>
          <w:p w14:paraId="2F843851"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7E71460D"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5A995DA0"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48A9BB89"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328C4CA3"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79531726"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03AC13E8"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7B844B92"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1D542B4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410C4956"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0F66313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E7B2E66" w14:textId="77777777" w:rsidR="0072167F" w:rsidRPr="0072167F" w:rsidRDefault="0072167F" w:rsidP="0072167F">
      <w:pPr>
        <w:spacing w:after="0" w:line="240" w:lineRule="auto"/>
        <w:jc w:val="both"/>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 xml:space="preserve">We considered implementing the recommended insurance cover with another insurance provider, however, as you can see below </w:t>
      </w:r>
      <w:r w:rsidRPr="0072167F">
        <w:rPr>
          <w:rFonts w:ascii="Calibri" w:eastAsia="Lucida Sans" w:hAnsi="Calibri" w:cs="Arial"/>
          <w:b/>
          <w:bCs/>
          <w:kern w:val="0"/>
          <w:sz w:val="22"/>
          <w:szCs w:val="22"/>
          <w:lang w:val="en-NZ" w:eastAsia="en-AU"/>
          <w14:ligatures w14:val="none"/>
        </w:rPr>
        <w:t>{{</w:t>
      </w:r>
      <w:proofErr w:type="spellStart"/>
      <w:r w:rsidRPr="0072167F">
        <w:rPr>
          <w:rFonts w:ascii="Calibri" w:eastAsia="Lucida Sans" w:hAnsi="Calibri" w:cs="Arial"/>
          <w:b/>
          <w:bCs/>
          <w:kern w:val="0"/>
          <w:sz w:val="22"/>
          <w:szCs w:val="22"/>
          <w:lang w:val="en-NZ" w:eastAsia="en-AU"/>
          <w14:ligatures w14:val="none"/>
        </w:rPr>
        <w:t>RecommendedInsurer</w:t>
      </w:r>
      <w:proofErr w:type="spellEnd"/>
      <w:r w:rsidRPr="0072167F">
        <w:rPr>
          <w:rFonts w:ascii="Calibri" w:eastAsia="Lucida Sans" w:hAnsi="Calibri" w:cs="Arial"/>
          <w:b/>
          <w:bCs/>
          <w:kern w:val="0"/>
          <w:sz w:val="22"/>
          <w:szCs w:val="22"/>
          <w:lang w:val="en-NZ" w:eastAsia="en-AU"/>
          <w14:ligatures w14:val="none"/>
        </w:rPr>
        <w:t xml:space="preserve">}} </w:t>
      </w:r>
      <w:r w:rsidRPr="0072167F">
        <w:rPr>
          <w:rFonts w:ascii="Calibri" w:eastAsia="Lucida Sans" w:hAnsi="Calibri" w:cs="Arial"/>
          <w:kern w:val="0"/>
          <w:sz w:val="22"/>
          <w:szCs w:val="22"/>
          <w:lang w:val="en-NZ" w:eastAsia="en-AU"/>
          <w14:ligatures w14:val="none"/>
        </w:rPr>
        <w:t>is cheaper than the two listed insurers we have compared against without a significant detriment to other features and benefits. Our recommendation of insurance achieves your goals and objectives while ensuring that you are covered for the correct amounts at a cost competitive premium.</w:t>
      </w:r>
    </w:p>
    <w:p w14:paraId="36AFDEF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6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589"/>
        <w:gridCol w:w="1938"/>
        <w:gridCol w:w="1938"/>
      </w:tblGrid>
      <w:tr w:rsidR="0072167F" w:rsidRPr="0072167F" w14:paraId="262CA98C" w14:textId="77777777">
        <w:trPr>
          <w:trHeight w:val="48"/>
        </w:trPr>
        <w:tc>
          <w:tcPr>
            <w:tcW w:w="5589"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14097064" w14:textId="77777777" w:rsidR="0072167F" w:rsidRPr="0072167F" w:rsidRDefault="0072167F" w:rsidP="0072167F">
            <w:pPr>
              <w:spacing w:after="0" w:line="240" w:lineRule="auto"/>
              <w:jc w:val="both"/>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Insurance Provider</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49296AD1"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Premium After Rebate</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54F3C07F"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Feature Score*</w:t>
            </w:r>
          </w:p>
        </w:tc>
      </w:tr>
      <w:tr w:rsidR="003D4CAC" w:rsidRPr="0072167F" w14:paraId="09A51A26" w14:textId="77777777">
        <w:trPr>
          <w:trHeight w:val="340"/>
        </w:trPr>
        <w:tc>
          <w:tcPr>
            <w:tcW w:w="5589" w:type="dxa"/>
            <w:tcBorders>
              <w:top w:val="single" w:sz="4" w:space="0" w:color="BFBFBF"/>
              <w:left w:val="single" w:sz="4" w:space="0" w:color="BFBFBF"/>
              <w:bottom w:val="single" w:sz="4" w:space="0" w:color="BFBFBF"/>
              <w:right w:val="single" w:sz="4" w:space="0" w:color="BFBFBF"/>
            </w:tcBorders>
            <w:vAlign w:val="center"/>
          </w:tcPr>
          <w:p w14:paraId="1A71186F" w14:textId="7848C3BE"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w:t>
            </w:r>
            <w:proofErr w:type="spellStart"/>
            <w:r w:rsidRPr="003D4CAC">
              <w:rPr>
                <w:rFonts w:ascii="Calibri" w:eastAsia="Lucida Sans" w:hAnsi="Calibri" w:cs="Calibri"/>
                <w:kern w:val="0"/>
                <w:sz w:val="20"/>
                <w:szCs w:val="20"/>
                <w:lang w:val="en-NZ" w:eastAsia="en-AU"/>
                <w14:ligatures w14:val="none"/>
              </w:rPr>
              <w:t>RecommendedInsurer</w:t>
            </w:r>
            <w:proofErr w:type="spellEnd"/>
            <w:r w:rsidRPr="003D4CAC">
              <w:rPr>
                <w:rFonts w:ascii="Calibri" w:eastAsia="Lucida Sans" w:hAnsi="Calibri" w:cs="Calibri"/>
                <w:kern w:val="0"/>
                <w:sz w:val="20"/>
                <w:szCs w:val="20"/>
                <w:lang w:val="en-NZ" w:eastAsia="en-AU"/>
                <w14:ligatures w14:val="none"/>
              </w:rPr>
              <w:t>}}</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7FC3131E" w14:textId="46CFF745"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w:t>
            </w:r>
            <w:r w:rsidRPr="0072167F">
              <w:rPr>
                <w:rFonts w:ascii="Calibri" w:eastAsia="Lucida Sans" w:hAnsi="Calibri" w:cs="Calibri"/>
                <w:kern w:val="0"/>
                <w:sz w:val="20"/>
                <w:szCs w:val="20"/>
                <w:lang w:val="en-NZ" w:eastAsia="en-AU"/>
                <w14:ligatures w14:val="none"/>
              </w:rPr>
              <w:t xml:space="preserve"> p.a.</w:t>
            </w:r>
          </w:p>
        </w:tc>
        <w:tc>
          <w:tcPr>
            <w:tcW w:w="1938" w:type="dxa"/>
            <w:tcBorders>
              <w:top w:val="single" w:sz="4" w:space="0" w:color="BFBFBF"/>
              <w:left w:val="single" w:sz="4" w:space="0" w:color="BFBFBF"/>
              <w:bottom w:val="single" w:sz="4" w:space="0" w:color="BFBFBF"/>
              <w:right w:val="single" w:sz="4" w:space="0" w:color="BFBFBF"/>
            </w:tcBorders>
            <w:vAlign w:val="center"/>
          </w:tcPr>
          <w:p w14:paraId="79C159F6" w14:textId="334DE23E"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{{f1}}</w:t>
            </w:r>
          </w:p>
        </w:tc>
      </w:tr>
      <w:tr w:rsidR="003D4CAC" w:rsidRPr="0072167F" w14:paraId="554563CD" w14:textId="77777777">
        <w:trPr>
          <w:trHeight w:val="374"/>
        </w:trPr>
        <w:tc>
          <w:tcPr>
            <w:tcW w:w="5589" w:type="dxa"/>
            <w:tcBorders>
              <w:top w:val="single" w:sz="4" w:space="0" w:color="BFBFBF"/>
              <w:left w:val="single" w:sz="4" w:space="0" w:color="BFBFBF"/>
              <w:bottom w:val="single" w:sz="4" w:space="0" w:color="BFBFBF"/>
              <w:right w:val="single" w:sz="4" w:space="0" w:color="BFBFBF"/>
            </w:tcBorders>
            <w:vAlign w:val="center"/>
          </w:tcPr>
          <w:p w14:paraId="1DE8C6F3" w14:textId="4DED25A3"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{{altInsurer1}}</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06251306" w14:textId="5DC3ACF9"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{{p2_2}}</w:t>
            </w:r>
            <w:r>
              <w:rPr>
                <w:rFonts w:ascii="Calibri" w:eastAsia="Lucida Sans" w:hAnsi="Calibri" w:cs="Calibri"/>
                <w:kern w:val="0"/>
                <w:sz w:val="20"/>
                <w:szCs w:val="20"/>
                <w:lang w:val="en-NZ" w:eastAsia="en-AU"/>
                <w14:ligatures w14:val="none"/>
              </w:rPr>
              <w:t xml:space="preserve"> </w:t>
            </w: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5757903D" w14:textId="36CFB881"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{{f2}}</w:t>
            </w:r>
          </w:p>
        </w:tc>
      </w:tr>
      <w:tr w:rsidR="003D4CAC" w:rsidRPr="0072167F" w14:paraId="691FCD26" w14:textId="77777777">
        <w:trPr>
          <w:trHeight w:val="366"/>
        </w:trPr>
        <w:tc>
          <w:tcPr>
            <w:tcW w:w="5589" w:type="dxa"/>
            <w:tcBorders>
              <w:top w:val="single" w:sz="4" w:space="0" w:color="BFBFBF"/>
              <w:left w:val="single" w:sz="4" w:space="0" w:color="BFBFBF"/>
              <w:bottom w:val="single" w:sz="4" w:space="0" w:color="BFBFBF"/>
              <w:right w:val="single" w:sz="4" w:space="0" w:color="BFBFBF"/>
            </w:tcBorders>
            <w:vAlign w:val="center"/>
          </w:tcPr>
          <w:p w14:paraId="6212A209" w14:textId="59E603DB"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{{altInsurer2}}</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7FDF290E" w14:textId="643AFC5B"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{{p2_3}}</w:t>
            </w:r>
            <w:r>
              <w:rPr>
                <w:rFonts w:ascii="Calibri" w:eastAsia="Lucida Sans" w:hAnsi="Calibri" w:cs="Calibri"/>
                <w:kern w:val="0"/>
                <w:sz w:val="20"/>
                <w:szCs w:val="20"/>
                <w:lang w:val="en-NZ" w:eastAsia="en-AU"/>
                <w14:ligatures w14:val="none"/>
              </w:rPr>
              <w:t xml:space="preserve"> </w:t>
            </w: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2F36EC9B" w14:textId="45F01569"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{{f3}}</w:t>
            </w:r>
          </w:p>
        </w:tc>
      </w:tr>
    </w:tbl>
    <w:p w14:paraId="040E18A7"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p>
    <w:p w14:paraId="2BD47D1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r w:rsidRPr="0072167F">
        <w:rPr>
          <w:rFonts w:ascii="Calibri" w:eastAsia="Lucida Sans" w:hAnsi="Calibri" w:cs="Calibri"/>
          <w:b/>
          <w:kern w:val="0"/>
          <w:sz w:val="22"/>
          <w:szCs w:val="22"/>
          <w:lang w:val="en-NZ" w:eastAsia="en-AU"/>
          <w14:ligatures w14:val="none"/>
        </w:rPr>
        <w:t>Feature Score</w:t>
      </w:r>
      <w:r w:rsidRPr="0072167F">
        <w:rPr>
          <w:rFonts w:ascii="Calibri" w:eastAsia="Lucida Sans" w:hAnsi="Calibri" w:cs="Calibri"/>
          <w:kern w:val="0"/>
          <w:sz w:val="22"/>
          <w:szCs w:val="22"/>
          <w:lang w:val="en-NZ" w:eastAsia="en-AU"/>
          <w14:ligatures w14:val="none"/>
        </w:rPr>
        <w:t xml:space="preserve"> – To compare insurance products, information about them is categorised into “Features” or categories which exist across products in the market. A rating given by our research provider Omnium of the relative strength of the feature when compared to the rest of the market. A raw number between 0 and 100 is how the score is presented (With 0 being poor – 100 being excellent). Scoring is conducted in a highly statistical way based on the median and the maximum of the benefits across the market. The Features are constantly being reviewed in line with industry trends and new products in the marketplace.</w:t>
      </w:r>
    </w:p>
    <w:p w14:paraId="11CF743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EAAE0F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To find out more about the research platform Omnium, please refer to </w:t>
      </w:r>
      <w:hyperlink r:id="rId9" w:history="1">
        <w:r w:rsidRPr="0072167F">
          <w:rPr>
            <w:rFonts w:ascii="Calibri" w:eastAsia="Lucida Sans" w:hAnsi="Calibri" w:cs="Calibri"/>
            <w:color w:val="000000"/>
            <w:kern w:val="0"/>
            <w:sz w:val="20"/>
            <w:szCs w:val="20"/>
            <w:u w:val="single"/>
            <w:lang w:val="en-NZ" w:eastAsia="en-AU"/>
            <w14:ligatures w14:val="none"/>
          </w:rPr>
          <w:t>https://www.omnium.com.au/</w:t>
        </w:r>
      </w:hyperlink>
      <w:r w:rsidRPr="0072167F">
        <w:rPr>
          <w:rFonts w:ascii="Calibri" w:eastAsia="Lucida Sans" w:hAnsi="Calibri" w:cs="Calibri"/>
          <w:kern w:val="0"/>
          <w:sz w:val="22"/>
          <w:szCs w:val="22"/>
          <w:lang w:val="en-NZ" w:eastAsia="en-AU"/>
          <w14:ligatures w14:val="none"/>
        </w:rPr>
        <w:t xml:space="preserve"> </w:t>
      </w:r>
    </w:p>
    <w:p w14:paraId="5C851BE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798D35C6"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3954F59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0B5ED46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0079437"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4DCDD42D"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6C51A626" w14:textId="77777777" w:rsidR="0072167F" w:rsidRPr="0072167F" w:rsidRDefault="0072167F" w:rsidP="0072167F">
      <w:pPr>
        <w:spacing w:line="256" w:lineRule="auto"/>
        <w:rPr>
          <w:rFonts w:ascii="Aptos" w:eastAsia="Aptos" w:hAnsi="Aptos" w:cs="Times New Roman"/>
          <w:sz w:val="22"/>
          <w:szCs w:val="22"/>
        </w:rPr>
      </w:pPr>
    </w:p>
    <w:p w14:paraId="135FFDE9" w14:textId="77777777" w:rsidR="0072167F" w:rsidRPr="0072167F" w:rsidRDefault="0072167F" w:rsidP="0072167F">
      <w:pPr>
        <w:spacing w:line="256" w:lineRule="auto"/>
        <w:rPr>
          <w:rFonts w:ascii="Aptos" w:eastAsia="Aptos" w:hAnsi="Aptos" w:cs="Times New Roman"/>
          <w:sz w:val="22"/>
          <w:szCs w:val="22"/>
        </w:rPr>
      </w:pPr>
    </w:p>
    <w:p w14:paraId="649CA218"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68035360"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2A26FDA"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{{Scenario4h}}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7D0AC014"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0CA9E034"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6C0AF4D8"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7B5FE705"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292EA20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0F339C84"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077C1CB"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D524C68"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94A0C72"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38CC430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6C5A09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A081FF0"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4BE0591"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8E85B2C"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04FE9C7A"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6BE105E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56AF1B32"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6B3328B"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3A6CF1E"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61649CD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2D9443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2ACFC3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1547690"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0554F14"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33C760CC"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3C3CA0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41B6845"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A7BFAEF"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1566177"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79E5E65F"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63885900"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092AC178"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84CD848"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7122B21"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Sign the Standalone Consent Form </w:t>
            </w:r>
          </w:p>
        </w:tc>
        <w:tc>
          <w:tcPr>
            <w:tcW w:w="1738" w:type="dxa"/>
            <w:tcBorders>
              <w:top w:val="single" w:sz="4" w:space="0" w:color="808080"/>
              <w:left w:val="single" w:sz="24" w:space="0" w:color="FFFFFF"/>
              <w:bottom w:val="single" w:sz="4" w:space="0" w:color="808080"/>
              <w:right w:val="nil"/>
            </w:tcBorders>
            <w:vAlign w:val="center"/>
            <w:hideMark/>
          </w:tcPr>
          <w:p w14:paraId="1F0D7D30"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7A7D8F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00CB488B"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7</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1AAB36C"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Application Form(s) - Insurance</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CB1EF2E"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insurance policy.</w:t>
            </w:r>
          </w:p>
        </w:tc>
        <w:tc>
          <w:tcPr>
            <w:tcW w:w="1738" w:type="dxa"/>
            <w:tcBorders>
              <w:top w:val="single" w:sz="4" w:space="0" w:color="808080"/>
              <w:left w:val="single" w:sz="24" w:space="0" w:color="FFFFFF"/>
              <w:bottom w:val="single" w:sz="4" w:space="0" w:color="808080"/>
              <w:right w:val="nil"/>
            </w:tcBorders>
            <w:vAlign w:val="center"/>
            <w:hideMark/>
          </w:tcPr>
          <w:p w14:paraId="31319EDA"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5D3BC91C"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599F0C4A"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{{Scenario4i}} </w:t>
      </w:r>
    </w:p>
    <w:p w14:paraId="45A759E9"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4031101E"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35442BE3"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4DE0F17F"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135466E7"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27FC71AE"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1AA1D7CF"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05A00472"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499D720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382D1931"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352C36AE"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7C3A8ECB"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6D84FCE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21E8019E"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5C92C511"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059EFFA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3FC1B741"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66D735FF"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693F5465"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658EB8B0"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3D95A1F3"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3072B966"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3C3F5AE4"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5B2CF444"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2F502C4D"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31C0632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66%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3CA9DA6A"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Once-off upon acceptance</w:t>
            </w:r>
          </w:p>
        </w:tc>
      </w:tr>
      <w:tr w:rsidR="0072167F" w:rsidRPr="0072167F" w14:paraId="7F2B2A81"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66A3B3C9"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3135131E"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5C2B2B5B"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360A9F02"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5082EB37"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49866E81"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454A1651"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4646F7E5"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2BA0D732"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46C6C2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E7F2ACD"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F99F19C"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FD6C02B"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C970AE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98B6071"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52FFC549"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3940737C"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770464E6"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789B4073"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15D1FFEF" w14:textId="77777777">
        <w:trPr>
          <w:trHeight w:val="397"/>
        </w:trPr>
        <w:tc>
          <w:tcPr>
            <w:tcW w:w="1250" w:type="pct"/>
            <w:tcBorders>
              <w:top w:val="single" w:sz="4" w:space="0" w:color="C0C0C0"/>
              <w:left w:val="nil"/>
              <w:bottom w:val="single" w:sz="4" w:space="0" w:color="C0C0C0"/>
              <w:right w:val="nil"/>
            </w:tcBorders>
            <w:vAlign w:val="center"/>
            <w:hideMark/>
          </w:tcPr>
          <w:p w14:paraId="7E9FC5C2"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5272AD92"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14798AE4"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620436AE" w14:textId="77777777">
        <w:trPr>
          <w:trHeight w:val="397"/>
        </w:trPr>
        <w:tc>
          <w:tcPr>
            <w:tcW w:w="1250" w:type="pct"/>
            <w:tcBorders>
              <w:top w:val="single" w:sz="4" w:space="0" w:color="C0C0C0"/>
              <w:left w:val="nil"/>
              <w:bottom w:val="single" w:sz="4" w:space="0" w:color="C0C0C0"/>
              <w:right w:val="nil"/>
            </w:tcBorders>
            <w:vAlign w:val="center"/>
            <w:hideMark/>
          </w:tcPr>
          <w:p w14:paraId="345422A8"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1AC24EAA"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2B509C1D"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4E81BB88"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56B2AF1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FF3E531"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p>
    <w:p w14:paraId="6AAC487D"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E65CC62"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525EB7CC" w14:textId="77777777" w:rsidR="0072167F" w:rsidRPr="0072167F" w:rsidRDefault="0072167F" w:rsidP="0072167F">
      <w:pPr>
        <w:spacing w:line="256" w:lineRule="auto"/>
        <w:rPr>
          <w:rFonts w:ascii="Aptos" w:eastAsia="Aptos" w:hAnsi="Aptos" w:cs="Times New Roman"/>
          <w:sz w:val="22"/>
          <w:szCs w:val="22"/>
        </w:rPr>
      </w:pPr>
    </w:p>
    <w:p w14:paraId="16BDF20A" w14:textId="77777777" w:rsidR="0072167F" w:rsidRPr="0072167F" w:rsidRDefault="0072167F" w:rsidP="0072167F">
      <w:pPr>
        <w:spacing w:line="256" w:lineRule="auto"/>
        <w:rPr>
          <w:rFonts w:ascii="Aptos" w:eastAsia="Aptos" w:hAnsi="Aptos" w:cs="Times New Roman"/>
          <w:sz w:val="22"/>
          <w:szCs w:val="22"/>
        </w:rPr>
      </w:pPr>
    </w:p>
    <w:p w14:paraId="6AB9270E" w14:textId="43474A05" w:rsidR="0072167F" w:rsidRDefault="0072167F">
      <w:pPr>
        <w:rPr>
          <w:rFonts w:ascii="Aptos" w:eastAsia="Aptos" w:hAnsi="Aptos" w:cs="Times New Roman"/>
          <w:sz w:val="22"/>
          <w:szCs w:val="22"/>
        </w:rPr>
      </w:pPr>
      <w:r>
        <w:rPr>
          <w:rFonts w:ascii="Aptos" w:eastAsia="Aptos" w:hAnsi="Aptos" w:cs="Times New Roman"/>
          <w:sz w:val="22"/>
          <w:szCs w:val="22"/>
        </w:rPr>
        <w:br w:type="page"/>
      </w:r>
    </w:p>
    <w:p w14:paraId="3D352F13"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(5) - No insurance, doesn't want insurance (NA)</w:t>
      </w:r>
    </w:p>
    <w:p w14:paraId="3C5BB8EE"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{{Scenario5a}} </w:t>
      </w:r>
    </w:p>
    <w:p w14:paraId="25D251D0" w14:textId="77777777" w:rsidR="0072167F" w:rsidRPr="0072167F" w:rsidRDefault="0072167F" w:rsidP="0072167F">
      <w:pPr>
        <w:spacing w:line="256" w:lineRule="auto"/>
        <w:rPr>
          <w:rFonts w:ascii="Aptos" w:eastAsia="Aptos" w:hAnsi="Aptos" w:cs="Times New Roman"/>
          <w:sz w:val="22"/>
          <w:szCs w:val="22"/>
        </w:rPr>
      </w:pPr>
    </w:p>
    <w:p w14:paraId="109959C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{{Scenario5b}} </w:t>
      </w:r>
    </w:p>
    <w:p w14:paraId="6614F5A3" w14:textId="77777777" w:rsidR="0072167F" w:rsidRPr="0072167F" w:rsidRDefault="0072167F" w:rsidP="0072167F">
      <w:pPr>
        <w:spacing w:line="256" w:lineRule="auto"/>
        <w:rPr>
          <w:rFonts w:ascii="Aptos" w:eastAsia="Aptos" w:hAnsi="Aptos" w:cs="Times New Roman"/>
          <w:sz w:val="22"/>
          <w:szCs w:val="22"/>
        </w:rPr>
      </w:pPr>
    </w:p>
    <w:p w14:paraId="4D2054B7"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{{Scenario5c}} </w:t>
      </w:r>
    </w:p>
    <w:p w14:paraId="6C5EDCE6" w14:textId="77777777" w:rsidR="0072167F" w:rsidRPr="0072167F" w:rsidRDefault="0072167F" w:rsidP="0072167F">
      <w:pPr>
        <w:spacing w:line="256" w:lineRule="auto"/>
        <w:rPr>
          <w:rFonts w:ascii="Aptos" w:eastAsia="Aptos" w:hAnsi="Aptos" w:cs="Times New Roman"/>
          <w:b/>
          <w:bCs/>
          <w:sz w:val="22"/>
          <w:szCs w:val="22"/>
        </w:rPr>
      </w:pPr>
    </w:p>
    <w:p w14:paraId="0E4D5D64"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{{Scenario5d}} </w:t>
      </w:r>
    </w:p>
    <w:p w14:paraId="4904864A" w14:textId="77777777" w:rsidR="0072167F" w:rsidRPr="0072167F" w:rsidRDefault="0072167F" w:rsidP="0072167F">
      <w:pPr>
        <w:spacing w:line="256" w:lineRule="auto"/>
        <w:rPr>
          <w:rFonts w:ascii="Aptos" w:eastAsia="Aptos" w:hAnsi="Aptos" w:cs="Times New Roman"/>
          <w:b/>
          <w:bCs/>
          <w:sz w:val="22"/>
          <w:szCs w:val="22"/>
        </w:rPr>
      </w:pPr>
    </w:p>
    <w:p w14:paraId="4DA0B13B"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w:eastAsia="Aptos" w:hAnsi="Aptos" w:cs="Times New Roman"/>
          <w:sz w:val="22"/>
          <w:szCs w:val="22"/>
          <w:lang w:val="en-NZ"/>
        </w:rPr>
        <w:t>{{Scenario5AdviceLimitation}} </w:t>
      </w:r>
    </w:p>
    <w:p w14:paraId="28BBF0F0" w14:textId="77777777" w:rsidR="0072167F" w:rsidRPr="0072167F" w:rsidRDefault="0072167F" w:rsidP="0072167F">
      <w:pPr>
        <w:numPr>
          <w:ilvl w:val="0"/>
          <w:numId w:val="11"/>
        </w:numPr>
        <w:spacing w:line="256" w:lineRule="auto"/>
        <w:rPr>
          <w:rFonts w:ascii="Aptos" w:eastAsia="Aptos" w:hAnsi="Aptos" w:cs="Times New Roman"/>
          <w:sz w:val="22"/>
          <w:szCs w:val="22"/>
        </w:rPr>
      </w:pPr>
      <w:r w:rsidRPr="0072167F">
        <w:rPr>
          <w:rFonts w:ascii="Aptos" w:eastAsia="Aptos" w:hAnsi="Aptos" w:cs="Times New Roman"/>
          <w:sz w:val="22"/>
          <w:szCs w:val="22"/>
          <w:lang w:val="en-NZ"/>
        </w:rPr>
        <w:t>Personal Insurance (Life/TPD/Income Protection):</w:t>
      </w:r>
      <w:r w:rsidRPr="0072167F">
        <w:rPr>
          <w:rFonts w:ascii="Aptos" w:eastAsia="Aptos" w:hAnsi="Aptos" w:cs="Times New Roman"/>
          <w:sz w:val="22"/>
          <w:szCs w:val="22"/>
        </w:rPr>
        <w:t> </w:t>
      </w:r>
    </w:p>
    <w:p w14:paraId="4D16EC1F"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lang w:val="en-NZ"/>
        </w:rPr>
        <w:t>You have</w:t>
      </w:r>
      <w:r w:rsidRPr="0072167F">
        <w:rPr>
          <w:rFonts w:ascii="Arial" w:eastAsia="Aptos" w:hAnsi="Arial" w:cs="Arial"/>
          <w:sz w:val="22"/>
          <w:szCs w:val="22"/>
          <w:lang w:val="en-NZ"/>
        </w:rPr>
        <w:t> </w:t>
      </w:r>
      <w:r w:rsidRPr="0072167F">
        <w:rPr>
          <w:rFonts w:ascii="Aptos" w:eastAsia="Aptos" w:hAnsi="Aptos" w:cs="Times New Roman"/>
          <w:sz w:val="22"/>
          <w:szCs w:val="22"/>
          <w:lang w:val="en-NZ"/>
        </w:rPr>
        <w:t>indicated</w:t>
      </w:r>
      <w:r w:rsidRPr="0072167F">
        <w:rPr>
          <w:rFonts w:ascii="Arial" w:eastAsia="Aptos" w:hAnsi="Arial" w:cs="Arial"/>
          <w:sz w:val="22"/>
          <w:szCs w:val="22"/>
          <w:lang w:val="en-NZ"/>
        </w:rPr>
        <w:t> </w:t>
      </w:r>
      <w:r w:rsidRPr="0072167F">
        <w:rPr>
          <w:rFonts w:ascii="Aptos" w:eastAsia="Aptos" w:hAnsi="Aptos" w:cs="Times New Roman"/>
          <w:sz w:val="22"/>
          <w:szCs w:val="22"/>
          <w:lang w:val="en-NZ"/>
        </w:rPr>
        <w:t>that you do not wish to undergo an insurance analysis. You acknowledge that not undertaking such an analysis may expose you and/or your family to significant financial hardship should an insurable event occur. You understand this risk and do not wish to</w:t>
      </w:r>
      <w:r w:rsidRPr="0072167F">
        <w:rPr>
          <w:rFonts w:ascii="Arial" w:eastAsia="Aptos" w:hAnsi="Arial" w:cs="Arial"/>
          <w:sz w:val="22"/>
          <w:szCs w:val="22"/>
          <w:lang w:val="en-NZ"/>
        </w:rPr>
        <w:t> </w:t>
      </w:r>
      <w:r w:rsidRPr="0072167F">
        <w:rPr>
          <w:rFonts w:ascii="Aptos" w:eastAsia="Aptos" w:hAnsi="Aptos" w:cs="Times New Roman"/>
          <w:sz w:val="22"/>
          <w:szCs w:val="22"/>
          <w:lang w:val="en-NZ"/>
        </w:rPr>
        <w:t>proceed</w:t>
      </w:r>
      <w:r w:rsidRPr="0072167F">
        <w:rPr>
          <w:rFonts w:ascii="Arial" w:eastAsia="Aptos" w:hAnsi="Arial" w:cs="Arial"/>
          <w:sz w:val="22"/>
          <w:szCs w:val="22"/>
          <w:lang w:val="en-NZ"/>
        </w:rPr>
        <w:t> </w:t>
      </w:r>
      <w:r w:rsidRPr="0072167F">
        <w:rPr>
          <w:rFonts w:ascii="Aptos" w:eastAsia="Aptos" w:hAnsi="Aptos" w:cs="Times New Roman"/>
          <w:sz w:val="22"/>
          <w:szCs w:val="22"/>
          <w:lang w:val="en-NZ"/>
        </w:rPr>
        <w:t>with an insurance review.</w:t>
      </w:r>
      <w:r w:rsidRPr="0072167F">
        <w:rPr>
          <w:rFonts w:ascii="Aptos" w:eastAsia="Aptos" w:hAnsi="Aptos" w:cs="Times New Roman"/>
          <w:sz w:val="22"/>
          <w:szCs w:val="22"/>
        </w:rPr>
        <w:t> </w:t>
      </w:r>
    </w:p>
    <w:p w14:paraId="036D3F4D" w14:textId="77777777" w:rsidR="0072167F" w:rsidRPr="0072167F" w:rsidRDefault="0072167F" w:rsidP="0072167F">
      <w:pPr>
        <w:spacing w:line="256" w:lineRule="auto"/>
        <w:rPr>
          <w:rFonts w:ascii="Aptos" w:eastAsia="Aptos" w:hAnsi="Aptos" w:cs="Times New Roman"/>
          <w:sz w:val="22"/>
          <w:szCs w:val="22"/>
        </w:rPr>
      </w:pPr>
    </w:p>
    <w:p w14:paraId="11221EE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{{Scenario5e}}</w:t>
      </w:r>
    </w:p>
    <w:p w14:paraId="6507502A" w14:textId="77777777" w:rsidR="0072167F" w:rsidRPr="0072167F" w:rsidRDefault="0072167F" w:rsidP="0072167F">
      <w:pPr>
        <w:spacing w:line="256" w:lineRule="auto"/>
        <w:rPr>
          <w:rFonts w:ascii="Aptos" w:eastAsia="Aptos" w:hAnsi="Aptos" w:cs="Times New Roman"/>
          <w:sz w:val="22"/>
          <w:szCs w:val="22"/>
        </w:rPr>
      </w:pPr>
    </w:p>
    <w:p w14:paraId="649B3E76"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{{Scenario5f}}</w:t>
      </w:r>
    </w:p>
    <w:p w14:paraId="32B82197" w14:textId="77777777" w:rsidR="0072167F" w:rsidRPr="0072167F" w:rsidRDefault="0072167F" w:rsidP="0072167F">
      <w:pPr>
        <w:spacing w:line="256" w:lineRule="auto"/>
        <w:rPr>
          <w:rFonts w:ascii="Aptos" w:eastAsia="Aptos" w:hAnsi="Aptos" w:cs="Times New Roman"/>
          <w:sz w:val="22"/>
          <w:szCs w:val="22"/>
        </w:rPr>
      </w:pPr>
    </w:p>
    <w:p w14:paraId="5CED66D6"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{{Scenario5g}} </w:t>
      </w:r>
    </w:p>
    <w:p w14:paraId="1A8EF670" w14:textId="77777777" w:rsidR="0072167F" w:rsidRPr="0072167F" w:rsidRDefault="0072167F" w:rsidP="0072167F">
      <w:pPr>
        <w:spacing w:line="256" w:lineRule="auto"/>
        <w:rPr>
          <w:rFonts w:ascii="Aptos" w:eastAsia="Aptos" w:hAnsi="Aptos" w:cs="Times New Roman"/>
          <w:sz w:val="22"/>
          <w:szCs w:val="22"/>
        </w:rPr>
      </w:pPr>
    </w:p>
    <w:p w14:paraId="7990E03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{{Scenario5h}}</w:t>
      </w:r>
    </w:p>
    <w:p w14:paraId="45F72474" w14:textId="77777777" w:rsidR="0072167F" w:rsidRPr="0072167F" w:rsidRDefault="0072167F" w:rsidP="0072167F">
      <w:pPr>
        <w:spacing w:line="256" w:lineRule="auto"/>
        <w:rPr>
          <w:rFonts w:ascii="Aptos" w:eastAsia="Aptos" w:hAnsi="Aptos" w:cs="Times New Roman"/>
          <w:sz w:val="22"/>
          <w:szCs w:val="22"/>
        </w:rPr>
      </w:pPr>
    </w:p>
    <w:p w14:paraId="353E5B12"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{{Scenario5i}} </w:t>
      </w:r>
    </w:p>
    <w:p w14:paraId="34388EB7"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 </w:t>
      </w:r>
    </w:p>
    <w:p w14:paraId="78C7DFC3" w14:textId="77777777" w:rsidR="0072167F" w:rsidRPr="0072167F" w:rsidRDefault="0072167F" w:rsidP="0072167F">
      <w:pPr>
        <w:spacing w:line="256" w:lineRule="auto"/>
        <w:rPr>
          <w:rFonts w:ascii="Aptos" w:eastAsia="Aptos" w:hAnsi="Aptos" w:cs="Times New Roman"/>
          <w:sz w:val="22"/>
          <w:szCs w:val="22"/>
        </w:rPr>
      </w:pPr>
    </w:p>
    <w:p w14:paraId="26E04184"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 </w:t>
      </w:r>
    </w:p>
    <w:p w14:paraId="043E1A3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 </w:t>
      </w:r>
    </w:p>
    <w:p w14:paraId="5D810287" w14:textId="77777777" w:rsidR="0072167F" w:rsidRPr="0072167F" w:rsidRDefault="0072167F" w:rsidP="0072167F">
      <w:pPr>
        <w:spacing w:line="256" w:lineRule="auto"/>
        <w:rPr>
          <w:rFonts w:ascii="Aptos" w:eastAsia="Aptos" w:hAnsi="Aptos" w:cs="Times New Roman"/>
          <w:sz w:val="22"/>
          <w:szCs w:val="22"/>
        </w:rPr>
      </w:pPr>
    </w:p>
    <w:p w14:paraId="291F4AE1" w14:textId="77777777" w:rsidR="0072167F" w:rsidRPr="0072167F" w:rsidRDefault="0072167F" w:rsidP="0072167F">
      <w:pPr>
        <w:spacing w:line="256" w:lineRule="auto"/>
        <w:rPr>
          <w:rFonts w:ascii="Aptos" w:eastAsia="Aptos" w:hAnsi="Aptos" w:cs="Times New Roman"/>
          <w:sz w:val="22"/>
          <w:szCs w:val="22"/>
        </w:rPr>
      </w:pPr>
    </w:p>
    <w:p w14:paraId="3714A585"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(6) - Has group insurance, doesn't want new insurance (</w:t>
      </w:r>
      <w:proofErr w:type="spellStart"/>
      <w:r w:rsidRPr="0072167F">
        <w:rPr>
          <w:rFonts w:ascii="Aptos Display" w:eastAsia="Times New Roman" w:hAnsi="Aptos Display" w:cs="Times New Roman"/>
          <w:color w:val="0F4761"/>
          <w:sz w:val="40"/>
          <w:szCs w:val="40"/>
          <w:lang w:val="en-US"/>
        </w:rPr>
        <w:t>Opt</w:t>
      </w:r>
      <w:proofErr w:type="spellEnd"/>
      <w:r w:rsidRPr="0072167F">
        <w:rPr>
          <w:rFonts w:ascii="Aptos Display" w:eastAsia="Times New Roman" w:hAnsi="Aptos Display" w:cs="Times New Roman"/>
          <w:color w:val="0F4761"/>
          <w:sz w:val="40"/>
          <w:szCs w:val="40"/>
          <w:lang w:val="en-US"/>
        </w:rPr>
        <w:t xml:space="preserve"> in)</w:t>
      </w:r>
    </w:p>
    <w:p w14:paraId="2E1EBF4D"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{{Scenario6a}}</w:t>
      </w:r>
      <w:r w:rsidRPr="0072167F">
        <w:rPr>
          <w:rFonts w:ascii="Calibri" w:eastAsia="Aptos" w:hAnsi="Calibri" w:cs="Calibri"/>
          <w:sz w:val="22"/>
          <w:szCs w:val="22"/>
        </w:rPr>
        <w:t> </w:t>
      </w:r>
    </w:p>
    <w:p w14:paraId="6C9DBA99" w14:textId="77777777" w:rsidR="0072167F" w:rsidRPr="0072167F" w:rsidRDefault="0072167F" w:rsidP="0072167F">
      <w:pPr>
        <w:numPr>
          <w:ilvl w:val="0"/>
          <w:numId w:val="1"/>
        </w:numPr>
        <w:spacing w:before="100" w:beforeAutospacing="1" w:after="100" w:afterAutospacing="1" w:line="240" w:lineRule="auto"/>
        <w:rPr>
          <w:rFonts w:ascii="Aptos" w:eastAsia="Times New Roman" w:hAnsi="Aptos" w:cs="Aptos"/>
          <w:sz w:val="22"/>
          <w:szCs w:val="22"/>
        </w:rPr>
      </w:pPr>
      <w:r w:rsidRPr="0072167F">
        <w:rPr>
          <w:rFonts w:ascii="Aptos" w:eastAsia="Times New Roman" w:hAnsi="Aptos" w:cs="Aptos"/>
          <w:sz w:val="22"/>
          <w:szCs w:val="22"/>
        </w:rPr>
        <w:t>You hold a default group cover insurance policy within your {{</w:t>
      </w:r>
      <w:proofErr w:type="spellStart"/>
      <w:r w:rsidRPr="0072167F">
        <w:rPr>
          <w:rFonts w:ascii="Aptos" w:eastAsia="Times New Roman" w:hAnsi="Aptos" w:cs="Aptos"/>
          <w:sz w:val="22"/>
          <w:szCs w:val="22"/>
        </w:rPr>
        <w:t>CurrentSuperFunds</w:t>
      </w:r>
      <w:proofErr w:type="spellEnd"/>
      <w:r w:rsidRPr="0072167F">
        <w:rPr>
          <w:rFonts w:ascii="Aptos" w:eastAsia="Times New Roman" w:hAnsi="Aptos" w:cs="Aptos"/>
          <w:sz w:val="22"/>
          <w:szCs w:val="22"/>
        </w:rPr>
        <w:t>}}.</w:t>
      </w:r>
    </w:p>
    <w:p w14:paraId="7A0C6050"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{{Scenario6b}}</w:t>
      </w:r>
      <w:r w:rsidRPr="0072167F">
        <w:rPr>
          <w:rFonts w:ascii="Calibri" w:eastAsia="Aptos" w:hAnsi="Calibri" w:cs="Calibri"/>
          <w:sz w:val="22"/>
          <w:szCs w:val="22"/>
        </w:rPr>
        <w:t> </w:t>
      </w:r>
    </w:p>
    <w:p w14:paraId="47D7CA15" w14:textId="77777777" w:rsidR="0072167F" w:rsidRPr="0072167F" w:rsidRDefault="0072167F" w:rsidP="0072167F">
      <w:pPr>
        <w:spacing w:line="256" w:lineRule="auto"/>
        <w:rPr>
          <w:rFonts w:ascii="Aptos" w:eastAsia="Aptos" w:hAnsi="Aptos" w:cs="Times New Roman"/>
          <w:sz w:val="22"/>
          <w:szCs w:val="22"/>
        </w:rPr>
      </w:pPr>
    </w:p>
    <w:p w14:paraId="3C706C8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lang w:val="en-NZ"/>
        </w:rPr>
        <w:t>{{Scenario6c}}</w:t>
      </w:r>
      <w:r w:rsidRPr="0072167F">
        <w:rPr>
          <w:rFonts w:ascii="Calibri" w:eastAsia="Aptos" w:hAnsi="Calibri" w:cs="Calibri"/>
          <w:sz w:val="22"/>
          <w:szCs w:val="22"/>
        </w:rPr>
        <w:t> </w:t>
      </w:r>
    </w:p>
    <w:p w14:paraId="40017720" w14:textId="77777777" w:rsidR="0072167F" w:rsidRPr="0072167F" w:rsidRDefault="0072167F" w:rsidP="0072167F">
      <w:pPr>
        <w:numPr>
          <w:ilvl w:val="0"/>
          <w:numId w:val="3"/>
        </w:num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Ensure that your current insurance policy does not lapse.</w:t>
      </w:r>
    </w:p>
    <w:p w14:paraId="1343E3EA" w14:textId="77777777" w:rsidR="0072167F" w:rsidRPr="0072167F" w:rsidRDefault="0072167F" w:rsidP="0072167F">
      <w:pPr>
        <w:spacing w:line="256" w:lineRule="auto"/>
        <w:rPr>
          <w:rFonts w:ascii="Calibri" w:eastAsia="Aptos" w:hAnsi="Calibri" w:cs="Calibri"/>
          <w:sz w:val="22"/>
          <w:szCs w:val="22"/>
        </w:rPr>
      </w:pPr>
    </w:p>
    <w:p w14:paraId="2E8B40F4"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{{Scenario6d}}</w:t>
      </w:r>
    </w:p>
    <w:p w14:paraId="51D92F38" w14:textId="77777777" w:rsidR="00A974CE" w:rsidRPr="0072167F" w:rsidRDefault="00A974CE" w:rsidP="00A974CE">
      <w:pPr>
        <w:spacing w:line="256" w:lineRule="auto"/>
        <w:rPr>
          <w:rFonts w:ascii="Aptos" w:eastAsia="Aptos" w:hAnsi="Aptos" w:cs="Times New Roman"/>
          <w:sz w:val="22"/>
          <w:szCs w:val="22"/>
        </w:rPr>
      </w:pPr>
      <w:r w:rsidRPr="0072167F">
        <w:rPr>
          <w:rFonts w:ascii="Aptos" w:eastAsia="Aptos" w:hAnsi="Aptos" w:cs="Times New Roman"/>
          <w:sz w:val="22"/>
          <w:szCs w:val="22"/>
          <w:lang w:val="en-NZ"/>
        </w:rPr>
        <w:t>{{Scenario</w:t>
      </w:r>
      <w:r>
        <w:rPr>
          <w:rFonts w:ascii="Aptos" w:eastAsia="Aptos" w:hAnsi="Aptos" w:cs="Times New Roman"/>
          <w:sz w:val="22"/>
          <w:szCs w:val="22"/>
          <w:lang w:val="en-NZ"/>
        </w:rPr>
        <w:t>6</w:t>
      </w:r>
      <w:r w:rsidRPr="0072167F">
        <w:rPr>
          <w:rFonts w:ascii="Aptos" w:eastAsia="Aptos" w:hAnsi="Aptos" w:cs="Times New Roman"/>
          <w:sz w:val="22"/>
          <w:szCs w:val="22"/>
          <w:lang w:val="en-NZ"/>
        </w:rPr>
        <w:t>AdviceLimitation}} </w:t>
      </w:r>
    </w:p>
    <w:p w14:paraId="13F54D11" w14:textId="77777777" w:rsidR="00A974CE" w:rsidRPr="0072167F" w:rsidRDefault="00A974CE" w:rsidP="00A974CE">
      <w:pPr>
        <w:numPr>
          <w:ilvl w:val="0"/>
          <w:numId w:val="12"/>
        </w:numPr>
        <w:spacing w:line="256" w:lineRule="auto"/>
        <w:rPr>
          <w:rFonts w:ascii="Aptos" w:eastAsia="Aptos" w:hAnsi="Aptos" w:cs="Times New Roman"/>
          <w:sz w:val="22"/>
          <w:szCs w:val="22"/>
        </w:rPr>
      </w:pPr>
      <w:r w:rsidRPr="0072167F">
        <w:rPr>
          <w:rFonts w:ascii="Aptos" w:eastAsia="Aptos" w:hAnsi="Aptos" w:cs="Times New Roman"/>
          <w:sz w:val="22"/>
          <w:szCs w:val="22"/>
          <w:lang w:val="en-NZ"/>
        </w:rPr>
        <w:t>Personal Insurance (Life/TPD/Income Protection):</w:t>
      </w:r>
      <w:r w:rsidRPr="0072167F">
        <w:rPr>
          <w:rFonts w:ascii="Aptos" w:eastAsia="Aptos" w:hAnsi="Aptos" w:cs="Times New Roman"/>
          <w:sz w:val="22"/>
          <w:szCs w:val="22"/>
        </w:rPr>
        <w:t> </w:t>
      </w:r>
    </w:p>
    <w:p w14:paraId="449A30DC" w14:textId="77777777" w:rsidR="00A974CE" w:rsidRPr="0072167F" w:rsidRDefault="00A974CE" w:rsidP="00A974CE">
      <w:pPr>
        <w:spacing w:line="256" w:lineRule="auto"/>
        <w:rPr>
          <w:rFonts w:ascii="Aptos" w:eastAsia="Aptos" w:hAnsi="Aptos" w:cs="Times New Roman"/>
          <w:sz w:val="22"/>
          <w:szCs w:val="22"/>
        </w:rPr>
      </w:pPr>
      <w:r w:rsidRPr="0072167F">
        <w:rPr>
          <w:rFonts w:ascii="Aptos" w:eastAsia="Aptos" w:hAnsi="Aptos" w:cs="Times New Roman"/>
          <w:sz w:val="22"/>
          <w:szCs w:val="22"/>
          <w:lang w:val="en-NZ"/>
        </w:rPr>
        <w:t>You currently hold an insurance policy within your super account and have</w:t>
      </w:r>
      <w:r w:rsidRPr="0072167F">
        <w:rPr>
          <w:rFonts w:ascii="Arial" w:eastAsia="Aptos" w:hAnsi="Arial" w:cs="Arial"/>
          <w:sz w:val="22"/>
          <w:szCs w:val="22"/>
          <w:lang w:val="en-NZ"/>
        </w:rPr>
        <w:t> </w:t>
      </w:r>
      <w:r w:rsidRPr="0072167F">
        <w:rPr>
          <w:rFonts w:ascii="Aptos" w:eastAsia="Aptos" w:hAnsi="Aptos" w:cs="Times New Roman"/>
          <w:sz w:val="22"/>
          <w:szCs w:val="22"/>
          <w:lang w:val="en-NZ"/>
        </w:rPr>
        <w:t>indicated</w:t>
      </w:r>
      <w:r w:rsidRPr="0072167F">
        <w:rPr>
          <w:rFonts w:ascii="Arial" w:eastAsia="Aptos" w:hAnsi="Arial" w:cs="Arial"/>
          <w:sz w:val="22"/>
          <w:szCs w:val="22"/>
          <w:lang w:val="en-NZ"/>
        </w:rPr>
        <w:t> </w:t>
      </w:r>
      <w:r w:rsidRPr="0072167F">
        <w:rPr>
          <w:rFonts w:ascii="Aptos" w:eastAsia="Aptos" w:hAnsi="Aptos" w:cs="Times New Roman"/>
          <w:sz w:val="22"/>
          <w:szCs w:val="22"/>
          <w:lang w:val="en-NZ"/>
        </w:rPr>
        <w:t>that you do not wish to undergo an insurance review. We note that not undertaking such an analysis could mean you are either overinsured, which results in higher insurance premiums than necessary, or underinsured, which could expose you and/or your family to significant financial hardship should an insurable event occur. You acknowledge and understand these risks and do not wish to</w:t>
      </w:r>
      <w:r w:rsidRPr="0072167F">
        <w:rPr>
          <w:rFonts w:ascii="Arial" w:eastAsia="Aptos" w:hAnsi="Arial" w:cs="Arial"/>
          <w:sz w:val="22"/>
          <w:szCs w:val="22"/>
          <w:lang w:val="en-NZ"/>
        </w:rPr>
        <w:t> </w:t>
      </w:r>
      <w:r w:rsidRPr="0072167F">
        <w:rPr>
          <w:rFonts w:ascii="Aptos" w:eastAsia="Aptos" w:hAnsi="Aptos" w:cs="Times New Roman"/>
          <w:sz w:val="22"/>
          <w:szCs w:val="22"/>
          <w:lang w:val="en-NZ"/>
        </w:rPr>
        <w:t>proceed</w:t>
      </w:r>
      <w:r w:rsidRPr="0072167F">
        <w:rPr>
          <w:rFonts w:ascii="Arial" w:eastAsia="Aptos" w:hAnsi="Arial" w:cs="Arial"/>
          <w:sz w:val="22"/>
          <w:szCs w:val="22"/>
          <w:lang w:val="en-NZ"/>
        </w:rPr>
        <w:t> </w:t>
      </w:r>
      <w:r w:rsidRPr="0072167F">
        <w:rPr>
          <w:rFonts w:ascii="Aptos" w:eastAsia="Aptos" w:hAnsi="Aptos" w:cs="Times New Roman"/>
          <w:sz w:val="22"/>
          <w:szCs w:val="22"/>
          <w:lang w:val="en-NZ"/>
        </w:rPr>
        <w:t>with an insurance review.</w:t>
      </w:r>
      <w:r w:rsidRPr="0072167F">
        <w:rPr>
          <w:rFonts w:ascii="Arial" w:eastAsia="Aptos" w:hAnsi="Arial" w:cs="Arial"/>
          <w:sz w:val="22"/>
          <w:szCs w:val="22"/>
          <w:lang w:val="en-NZ"/>
        </w:rPr>
        <w:t> </w:t>
      </w:r>
      <w:r w:rsidRPr="0072167F">
        <w:rPr>
          <w:rFonts w:ascii="Aptos" w:eastAsia="Aptos" w:hAnsi="Aptos" w:cs="Times New Roman"/>
          <w:sz w:val="22"/>
          <w:szCs w:val="22"/>
          <w:lang w:val="en-NZ"/>
        </w:rPr>
        <w:t> </w:t>
      </w:r>
      <w:r w:rsidRPr="0072167F">
        <w:rPr>
          <w:rFonts w:ascii="Aptos" w:eastAsia="Aptos" w:hAnsi="Aptos" w:cs="Times New Roman"/>
          <w:sz w:val="22"/>
          <w:szCs w:val="22"/>
        </w:rPr>
        <w:t> </w:t>
      </w:r>
    </w:p>
    <w:p w14:paraId="2F47AC47" w14:textId="77777777" w:rsidR="0072167F" w:rsidRPr="0072167F" w:rsidRDefault="0072167F" w:rsidP="0072167F">
      <w:pPr>
        <w:spacing w:line="256" w:lineRule="auto"/>
        <w:rPr>
          <w:rFonts w:ascii="Calibri" w:eastAsia="Aptos" w:hAnsi="Calibri" w:cs="Calibri"/>
          <w:sz w:val="22"/>
          <w:szCs w:val="22"/>
        </w:rPr>
      </w:pPr>
    </w:p>
    <w:p w14:paraId="6BA8FF4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{{Scenario6optIn}} </w:t>
      </w:r>
    </w:p>
    <w:p w14:paraId="4D5523D3" w14:textId="77777777" w:rsidR="0072167F" w:rsidRPr="0072167F" w:rsidRDefault="0072167F" w:rsidP="0072167F">
      <w:pPr>
        <w:spacing w:line="256" w:lineRule="auto"/>
        <w:rPr>
          <w:rFonts w:ascii="Calibri" w:eastAsia="Times New Roman" w:hAnsi="Calibri" w:cs="Calibri"/>
          <w:color w:val="000000"/>
          <w:kern w:val="0"/>
          <w:sz w:val="22"/>
          <w:szCs w:val="22"/>
          <w:lang w:eastAsia="en-AU"/>
          <w14:ligatures w14:val="none"/>
        </w:rPr>
      </w:pPr>
      <w:r w:rsidRPr="0072167F">
        <w:rPr>
          <w:rFonts w:ascii="Calibri" w:eastAsia="Aptos" w:hAnsi="Calibri" w:cs="Calibri"/>
          <w:sz w:val="22"/>
          <w:szCs w:val="22"/>
        </w:rPr>
        <w:t xml:space="preserve">We recommend speaking to your </w:t>
      </w: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CurrentSuperFunds</w:t>
      </w:r>
      <w:proofErr w:type="spellEnd"/>
      <w:r w:rsidRPr="0072167F">
        <w:rPr>
          <w:rFonts w:ascii="Calibri" w:eastAsia="Times New Roman" w:hAnsi="Calibri" w:cs="Calibri"/>
          <w:color w:val="000000"/>
          <w:kern w:val="0"/>
          <w:sz w:val="22"/>
          <w:szCs w:val="22"/>
          <w:lang w:eastAsia="en-AU"/>
          <w14:ligatures w14:val="none"/>
        </w:rPr>
        <w:t>}} and confirm you would like to “Opt-In” to your insurance policy to ensure they do not cancel your insurance due to no contributions being made into the account.</w:t>
      </w:r>
    </w:p>
    <w:p w14:paraId="564C2CF1" w14:textId="77777777" w:rsidR="0072167F" w:rsidRPr="0072167F" w:rsidRDefault="0072167F" w:rsidP="0072167F">
      <w:pPr>
        <w:spacing w:line="256" w:lineRule="auto"/>
        <w:rPr>
          <w:rFonts w:ascii="Calibri" w:eastAsia="Aptos" w:hAnsi="Calibri" w:cs="Calibri"/>
          <w:sz w:val="22"/>
          <w:szCs w:val="22"/>
        </w:rPr>
      </w:pPr>
    </w:p>
    <w:p w14:paraId="43650AD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{{Scenario6e}}</w:t>
      </w:r>
    </w:p>
    <w:p w14:paraId="165DCC86" w14:textId="77777777" w:rsidR="0072167F" w:rsidRPr="0072167F" w:rsidRDefault="0072167F" w:rsidP="0072167F">
      <w:pPr>
        <w:spacing w:line="256" w:lineRule="auto"/>
        <w:rPr>
          <w:rFonts w:ascii="Calibri" w:eastAsia="Aptos" w:hAnsi="Calibri" w:cs="Calibri"/>
          <w:sz w:val="22"/>
          <w:szCs w:val="22"/>
        </w:rPr>
      </w:pPr>
    </w:p>
    <w:p w14:paraId="277BF22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{{Scenario6f}}</w:t>
      </w:r>
    </w:p>
    <w:p w14:paraId="59062C05" w14:textId="77777777" w:rsidR="0072167F" w:rsidRPr="0072167F" w:rsidRDefault="0072167F" w:rsidP="0072167F">
      <w:pPr>
        <w:spacing w:line="256" w:lineRule="auto"/>
        <w:rPr>
          <w:rFonts w:ascii="Calibri" w:eastAsia="Aptos" w:hAnsi="Calibri" w:cs="Calibri"/>
          <w:sz w:val="22"/>
          <w:szCs w:val="22"/>
        </w:rPr>
      </w:pPr>
    </w:p>
    <w:p w14:paraId="5CD391D5"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{{Scenario6g}}</w:t>
      </w:r>
    </w:p>
    <w:p w14:paraId="3B8E864D"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5C2FD5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{{Scenario6h}}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0A5AE49D"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047E6D8B"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013D2D0A"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22F58D4F"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413ADDC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25EDA84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5C011793"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lastRenderedPageBreak/>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0F2599D"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C64B580"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1E93C4B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B04D82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95E37F7"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E95B5BB"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06986D8"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1B670A5A"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5107C04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3E5A94F"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C9D24AC"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394C6A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6D96E62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08AC21D"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1675B0D"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51CC89A"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C48B5B5"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2C6F9A9A"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7DF9A906" w14:textId="77777777">
        <w:trPr>
          <w:trHeight w:val="662"/>
        </w:trPr>
        <w:tc>
          <w:tcPr>
            <w:tcW w:w="1010" w:type="dxa"/>
            <w:tcBorders>
              <w:top w:val="single" w:sz="4" w:space="0" w:color="808080"/>
              <w:left w:val="nil"/>
              <w:bottom w:val="single" w:sz="4" w:space="0" w:color="808080"/>
              <w:right w:val="single" w:sz="24" w:space="0" w:color="FFFFFF"/>
            </w:tcBorders>
            <w:vAlign w:val="center"/>
            <w:hideMark/>
          </w:tcPr>
          <w:p w14:paraId="7645A6E7"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920D9FC"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C57924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36949A8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6DD645E9" w14:textId="77777777" w:rsidR="0072167F" w:rsidRPr="0072167F" w:rsidRDefault="0072167F" w:rsidP="0072167F">
      <w:pPr>
        <w:snapToGrid w:val="0"/>
        <w:spacing w:before="240" w:after="240" w:line="240" w:lineRule="auto"/>
        <w:rPr>
          <w:rFonts w:ascii="Aptos" w:eastAsia="Aptos" w:hAnsi="Aptos" w:cs="Times New Roman"/>
          <w:sz w:val="22"/>
          <w:szCs w:val="22"/>
        </w:rPr>
      </w:pPr>
    </w:p>
    <w:p w14:paraId="5044E9DD"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{{Scenario6i}} </w:t>
      </w:r>
    </w:p>
    <w:p w14:paraId="7ECCA49D" w14:textId="77777777" w:rsidR="0072167F" w:rsidRPr="0072167F" w:rsidRDefault="0072167F" w:rsidP="0072167F">
      <w:pPr>
        <w:snapToGrid w:val="0"/>
        <w:spacing w:before="240" w:after="240" w:line="240" w:lineRule="auto"/>
        <w:rPr>
          <w:rFonts w:ascii="Aptos" w:eastAsia="Aptos" w:hAnsi="Aptos" w:cs="Times New Roman"/>
          <w:sz w:val="22"/>
          <w:szCs w:val="22"/>
        </w:rPr>
      </w:pPr>
    </w:p>
    <w:p w14:paraId="20EF73B7" w14:textId="308FAE94" w:rsidR="0072167F" w:rsidRDefault="0072167F">
      <w:pPr>
        <w:rPr>
          <w:rFonts w:ascii="Calibri" w:eastAsia="Lucida Sans" w:hAnsi="Calibri" w:cs="Calibri"/>
          <w:kern w:val="0"/>
          <w:sz w:val="22"/>
          <w:szCs w:val="22"/>
          <w:lang w:val="en-NZ" w:eastAsia="en-AU"/>
          <w14:ligatures w14:val="none"/>
        </w:rPr>
      </w:pPr>
      <w:r>
        <w:rPr>
          <w:rFonts w:ascii="Calibri" w:eastAsia="Lucida Sans" w:hAnsi="Calibri" w:cs="Calibri"/>
          <w:kern w:val="0"/>
          <w:sz w:val="22"/>
          <w:szCs w:val="22"/>
          <w:lang w:val="en-NZ" w:eastAsia="en-AU"/>
          <w14:ligatures w14:val="none"/>
        </w:rPr>
        <w:br w:type="page"/>
      </w:r>
    </w:p>
    <w:p w14:paraId="760B7DA9"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(7) - Has underwritten insurance wants to Amend/Review</w:t>
      </w:r>
    </w:p>
    <w:p w14:paraId="31E0A140"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p>
    <w:p w14:paraId="1196DA9C"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{{Scenario7a}}</w:t>
      </w:r>
      <w:r w:rsidRPr="0072167F">
        <w:rPr>
          <w:rFonts w:ascii="Calibri" w:eastAsia="Aptos" w:hAnsi="Calibri" w:cs="Calibri"/>
          <w:sz w:val="22"/>
          <w:szCs w:val="22"/>
        </w:rPr>
        <w:t> </w:t>
      </w:r>
    </w:p>
    <w:p w14:paraId="634D5BA6" w14:textId="77777777" w:rsidR="0072167F" w:rsidRPr="0072167F" w:rsidRDefault="0072167F" w:rsidP="0072167F">
      <w:pPr>
        <w:numPr>
          <w:ilvl w:val="0"/>
          <w:numId w:val="1"/>
        </w:numPr>
        <w:spacing w:before="100" w:beforeAutospacing="1" w:after="100" w:afterAutospacing="1" w:line="240" w:lineRule="auto"/>
        <w:rPr>
          <w:rFonts w:ascii="Aptos" w:eastAsia="Times New Roman" w:hAnsi="Aptos" w:cs="Aptos"/>
          <w:sz w:val="22"/>
          <w:szCs w:val="22"/>
        </w:rPr>
      </w:pPr>
      <w:r w:rsidRPr="0072167F">
        <w:rPr>
          <w:rFonts w:ascii="Aptos" w:eastAsia="Times New Roman" w:hAnsi="Aptos" w:cs="Aptos"/>
          <w:sz w:val="22"/>
          <w:szCs w:val="22"/>
        </w:rPr>
        <w:t>You hold personal underwritten insurance with {{</w:t>
      </w:r>
      <w:proofErr w:type="spellStart"/>
      <w:r w:rsidRPr="0072167F">
        <w:rPr>
          <w:rFonts w:ascii="Aptos" w:eastAsia="Times New Roman" w:hAnsi="Aptos" w:cs="Aptos"/>
          <w:sz w:val="22"/>
          <w:szCs w:val="22"/>
        </w:rPr>
        <w:t>CurrentInsurer</w:t>
      </w:r>
      <w:proofErr w:type="spellEnd"/>
      <w:r w:rsidRPr="0072167F">
        <w:rPr>
          <w:rFonts w:ascii="Aptos" w:eastAsia="Times New Roman" w:hAnsi="Aptos" w:cs="Aptos"/>
          <w:sz w:val="22"/>
          <w:szCs w:val="22"/>
        </w:rPr>
        <w:t xml:space="preserve">}}, including Life, TPD and Income Protection cover. </w:t>
      </w:r>
    </w:p>
    <w:p w14:paraId="29C1EC5D"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{{Scenario7b}}</w:t>
      </w:r>
      <w:r w:rsidRPr="0072167F">
        <w:rPr>
          <w:rFonts w:ascii="Calibri" w:eastAsia="Aptos" w:hAnsi="Calibri" w:cs="Calibri"/>
          <w:sz w:val="22"/>
          <w:szCs w:val="22"/>
        </w:rPr>
        <w:t> </w:t>
      </w:r>
    </w:p>
    <w:p w14:paraId="0F956555" w14:textId="77777777" w:rsidR="0072167F" w:rsidRPr="0072167F" w:rsidRDefault="0072167F" w:rsidP="0072167F">
      <w:pPr>
        <w:numPr>
          <w:ilvl w:val="0"/>
          <w:numId w:val="2"/>
        </w:numPr>
        <w:spacing w:after="0" w:line="240" w:lineRule="auto"/>
        <w:contextualSpacing/>
        <w:jc w:val="both"/>
        <w:rPr>
          <w:rFonts w:ascii="Aptos" w:eastAsia="Aptos" w:hAnsi="Aptos" w:cs="Aptos"/>
        </w:rPr>
      </w:pPr>
      <w:r w:rsidRPr="0072167F">
        <w:rPr>
          <w:rFonts w:ascii="Aptos" w:eastAsia="Aptos" w:hAnsi="Aptos" w:cs="Aptos"/>
        </w:rPr>
        <w:t xml:space="preserve">Insurance goals: </w:t>
      </w:r>
    </w:p>
    <w:p w14:paraId="715D3489" w14:textId="77777777" w:rsidR="0072167F" w:rsidRPr="0072167F" w:rsidRDefault="0072167F" w:rsidP="0072167F">
      <w:pPr>
        <w:numPr>
          <w:ilvl w:val="1"/>
          <w:numId w:val="2"/>
        </w:numPr>
        <w:spacing w:after="0" w:line="240" w:lineRule="auto"/>
        <w:contextualSpacing/>
        <w:jc w:val="both"/>
        <w:rPr>
          <w:rFonts w:ascii="Aptos" w:eastAsia="Aptos" w:hAnsi="Aptos" w:cs="Aptos"/>
        </w:rPr>
      </w:pPr>
      <w:r w:rsidRPr="0072167F">
        <w:rPr>
          <w:rFonts w:ascii="Aptos" w:eastAsia="Aptos" w:hAnsi="Aptos" w:cs="Aptos"/>
        </w:rPr>
        <w:t>{{</w:t>
      </w:r>
      <w:proofErr w:type="spellStart"/>
      <w:r w:rsidRPr="0072167F">
        <w:rPr>
          <w:rFonts w:ascii="Aptos" w:eastAsia="Aptos" w:hAnsi="Aptos" w:cs="Aptos"/>
        </w:rPr>
        <w:t>InsuranceGoal</w:t>
      </w:r>
      <w:proofErr w:type="spellEnd"/>
      <w:r w:rsidRPr="0072167F">
        <w:rPr>
          <w:rFonts w:ascii="Aptos" w:eastAsia="Aptos" w:hAnsi="Aptos" w:cs="Aptos"/>
        </w:rPr>
        <w:t>}}</w:t>
      </w:r>
    </w:p>
    <w:p w14:paraId="1FB550A0" w14:textId="77777777" w:rsidR="0072167F" w:rsidRPr="0072167F" w:rsidRDefault="0072167F" w:rsidP="0072167F">
      <w:pPr>
        <w:spacing w:after="0" w:line="240" w:lineRule="auto"/>
        <w:jc w:val="both"/>
        <w:rPr>
          <w:rFonts w:ascii="Aptos" w:eastAsia="Aptos" w:hAnsi="Aptos" w:cs="Aptos"/>
          <w:sz w:val="22"/>
          <w:szCs w:val="22"/>
        </w:rPr>
      </w:pPr>
    </w:p>
    <w:p w14:paraId="09E2D07C"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{{Scenario7c}} </w:t>
      </w:r>
    </w:p>
    <w:p w14:paraId="5D64EE07"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Ensure that your current insurance policy does not lapse while taking steps amend your personal insurance to cover your current insurance needs (as we have initially considered in the needs analysis contained in this advice). </w:t>
      </w:r>
      <w:r w:rsidRPr="0072167F">
        <w:rPr>
          <w:rFonts w:ascii="Calibri" w:eastAsia="Aptos" w:hAnsi="Calibri" w:cs="Calibri"/>
          <w:sz w:val="22"/>
          <w:szCs w:val="22"/>
        </w:rPr>
        <w:t>  </w:t>
      </w:r>
    </w:p>
    <w:p w14:paraId="040C593D" w14:textId="77777777" w:rsidR="0072167F" w:rsidRPr="0072167F" w:rsidRDefault="0072167F" w:rsidP="0072167F">
      <w:pPr>
        <w:spacing w:after="0" w:line="240" w:lineRule="auto"/>
        <w:jc w:val="both"/>
        <w:rPr>
          <w:rFonts w:ascii="Aptos" w:eastAsia="Aptos" w:hAnsi="Aptos" w:cs="Aptos"/>
          <w:sz w:val="22"/>
          <w:szCs w:val="22"/>
        </w:rPr>
      </w:pPr>
    </w:p>
    <w:p w14:paraId="68C832B4"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{{Scenario7d}}</w:t>
      </w:r>
    </w:p>
    <w:p w14:paraId="634E1069"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Complete an Enduring Rollover Authority and amend your underwritten insurance policy.</w:t>
      </w:r>
    </w:p>
    <w:p w14:paraId="44D870FF" w14:textId="77777777" w:rsidR="0072167F" w:rsidRPr="0072167F" w:rsidRDefault="0072167F" w:rsidP="0072167F">
      <w:pPr>
        <w:spacing w:line="256" w:lineRule="auto"/>
        <w:rPr>
          <w:rFonts w:ascii="Aptos" w:eastAsia="Aptos" w:hAnsi="Aptos" w:cs="Times New Roman"/>
          <w:sz w:val="22"/>
          <w:szCs w:val="22"/>
        </w:rPr>
      </w:pPr>
    </w:p>
    <w:p w14:paraId="649ABA6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{{Scenario7e}} </w:t>
      </w:r>
    </w:p>
    <w:p w14:paraId="1EEE89F4"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Amend Existing Underwritten Policy </w:t>
      </w:r>
    </w:p>
    <w:p w14:paraId="402F272A"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6BFE41B5"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that you retain your existing insurance policy with {{</w:t>
      </w:r>
      <w:proofErr w:type="spellStart"/>
      <w:r w:rsidRPr="0072167F">
        <w:rPr>
          <w:rFonts w:ascii="Calibri" w:eastAsia="Aptos" w:hAnsi="Calibri" w:cs="Calibri"/>
          <w:color w:val="000000"/>
          <w:kern w:val="0"/>
          <w:sz w:val="22"/>
          <w:szCs w:val="22"/>
        </w:rPr>
        <w:t>CurrentInsurer</w:t>
      </w:r>
      <w:proofErr w:type="spellEnd"/>
      <w:r w:rsidRPr="0072167F">
        <w:rPr>
          <w:rFonts w:ascii="Calibri" w:eastAsia="Aptos" w:hAnsi="Calibri" w:cs="Calibri"/>
          <w:color w:val="000000"/>
          <w:kern w:val="0"/>
          <w:sz w:val="22"/>
          <w:szCs w:val="22"/>
        </w:rPr>
        <w:t xml:space="preserve">}} and amend the current cover levels and policy settings, so they are better aligned to your present needs, objectives, and financial circumstances. </w:t>
      </w:r>
    </w:p>
    <w:p w14:paraId="142BB996"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6C7B7AA5"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 xml:space="preserve">We will assist you with completing an Enduring Rollover Authority (ERA) so that ongoing premiums can be funded from your new DASH Super Simplifier account, helping ensure continuity of cover and efficient premium funding through superannuation. </w:t>
      </w:r>
    </w:p>
    <w:p w14:paraId="581CECE6"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68B90F31"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Once an enduring rollover has occurred, we would amend your current policy within {{</w:t>
      </w:r>
      <w:proofErr w:type="spellStart"/>
      <w:r w:rsidRPr="0072167F">
        <w:rPr>
          <w:rFonts w:ascii="Calibri" w:eastAsia="Aptos" w:hAnsi="Calibri" w:cs="Calibri"/>
          <w:color w:val="000000"/>
          <w:kern w:val="0"/>
          <w:sz w:val="22"/>
          <w:szCs w:val="22"/>
        </w:rPr>
        <w:t>CurrentInsurer</w:t>
      </w:r>
      <w:proofErr w:type="spellEnd"/>
      <w:r w:rsidRPr="0072167F">
        <w:rPr>
          <w:rFonts w:ascii="Calibri" w:eastAsia="Aptos" w:hAnsi="Calibri" w:cs="Calibri"/>
          <w:color w:val="000000"/>
          <w:kern w:val="0"/>
          <w:sz w:val="22"/>
          <w:szCs w:val="22"/>
        </w:rPr>
        <w:t>}} to match our needs analysis ensure you cover supports your goal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1E88AA43"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7BF88F8C"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Please refer to ‘Our Insurance Strategy’ section of this advice for further information.</w:t>
      </w:r>
    </w:p>
    <w:p w14:paraId="09A7EB7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{{Scenario7f}} </w:t>
      </w:r>
    </w:p>
    <w:p w14:paraId="0A001204"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lang w:val="en-NZ"/>
        </w:rPr>
        <w:t>Insurance Fees – Fee from Product</w:t>
      </w:r>
      <w:r w:rsidRPr="0072167F">
        <w:rPr>
          <w:rFonts w:ascii="Aptos" w:eastAsia="Aptos" w:hAnsi="Aptos" w:cs="Times New Roman"/>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58"/>
        <w:gridCol w:w="1928"/>
        <w:gridCol w:w="1944"/>
        <w:gridCol w:w="3280"/>
      </w:tblGrid>
      <w:tr w:rsidR="0072167F" w:rsidRPr="0072167F" w14:paraId="198BF418" w14:textId="77777777" w:rsidTr="009A747B">
        <w:trPr>
          <w:trHeight w:val="600"/>
        </w:trPr>
        <w:tc>
          <w:tcPr>
            <w:tcW w:w="1031"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FBFCD43"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rPr>
              <w:lastRenderedPageBreak/>
              <w:t>Insurer</w:t>
            </w:r>
            <w:r w:rsidRPr="0072167F">
              <w:rPr>
                <w:rFonts w:ascii="Aptos" w:eastAsia="Aptos" w:hAnsi="Aptos" w:cs="Times New Roman"/>
                <w:sz w:val="22"/>
                <w:szCs w:val="22"/>
              </w:rPr>
              <w:t> </w:t>
            </w:r>
          </w:p>
        </w:tc>
        <w:tc>
          <w:tcPr>
            <w:tcW w:w="1070"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C326AD1" w14:textId="0C6E0886" w:rsidR="0072167F" w:rsidRPr="0072167F" w:rsidRDefault="009A747B" w:rsidP="009A747B">
            <w:pPr>
              <w:spacing w:line="256" w:lineRule="auto"/>
              <w:jc w:val="center"/>
              <w:rPr>
                <w:rFonts w:ascii="Aptos" w:eastAsia="Aptos" w:hAnsi="Aptos" w:cs="Times New Roman"/>
                <w:sz w:val="22"/>
                <w:szCs w:val="22"/>
              </w:rPr>
            </w:pPr>
            <w:r>
              <w:rPr>
                <w:rFonts w:ascii="Aptos" w:eastAsia="Aptos" w:hAnsi="Aptos" w:cs="Times New Roman"/>
                <w:b/>
                <w:bCs/>
                <w:sz w:val="22"/>
                <w:szCs w:val="22"/>
              </w:rPr>
              <w:t>Annual</w:t>
            </w:r>
            <w:r w:rsidR="0072167F" w:rsidRPr="0072167F">
              <w:rPr>
                <w:rFonts w:ascii="Aptos" w:eastAsia="Aptos" w:hAnsi="Aptos" w:cs="Times New Roman"/>
                <w:b/>
                <w:bCs/>
                <w:sz w:val="22"/>
                <w:szCs w:val="22"/>
              </w:rPr>
              <w:t xml:space="preserve"> Premium*</w:t>
            </w:r>
          </w:p>
        </w:tc>
        <w:tc>
          <w:tcPr>
            <w:tcW w:w="2899"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7538A7D8" w14:textId="4CE331AC"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On-Going Commission</w:t>
            </w:r>
          </w:p>
        </w:tc>
      </w:tr>
      <w:tr w:rsidR="0072167F" w:rsidRPr="0072167F" w14:paraId="0D666E0E" w14:textId="77777777" w:rsidTr="009A747B">
        <w:trPr>
          <w:trHeight w:val="420"/>
        </w:trPr>
        <w:tc>
          <w:tcPr>
            <w:tcW w:w="1031" w:type="pct"/>
            <w:vMerge w:val="restart"/>
            <w:tcBorders>
              <w:top w:val="single" w:sz="6" w:space="0" w:color="BFBFBF"/>
              <w:left w:val="single" w:sz="6" w:space="0" w:color="BFBFBF"/>
              <w:bottom w:val="single" w:sz="6" w:space="0" w:color="BFBFBF"/>
              <w:right w:val="single" w:sz="6" w:space="0" w:color="BFBFBF"/>
            </w:tcBorders>
            <w:vAlign w:val="center"/>
            <w:hideMark/>
          </w:tcPr>
          <w:p w14:paraId="2920027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w:t>
            </w:r>
            <w:proofErr w:type="spellStart"/>
            <w:r w:rsidRPr="0072167F">
              <w:rPr>
                <w:rFonts w:ascii="Aptos" w:eastAsia="Aptos" w:hAnsi="Aptos" w:cs="Times New Roman"/>
                <w:sz w:val="22"/>
                <w:szCs w:val="22"/>
              </w:rPr>
              <w:t>CurrentInsurer</w:t>
            </w:r>
            <w:proofErr w:type="spellEnd"/>
            <w:r w:rsidRPr="0072167F">
              <w:rPr>
                <w:rFonts w:ascii="Aptos" w:eastAsia="Aptos" w:hAnsi="Aptos" w:cs="Times New Roman"/>
                <w:sz w:val="22"/>
                <w:szCs w:val="22"/>
              </w:rPr>
              <w:t>}}</w:t>
            </w:r>
          </w:p>
        </w:tc>
        <w:tc>
          <w:tcPr>
            <w:tcW w:w="1070" w:type="pct"/>
            <w:vMerge w:val="restart"/>
            <w:tcBorders>
              <w:top w:val="single" w:sz="6" w:space="0" w:color="BFBFBF"/>
              <w:left w:val="single" w:sz="6" w:space="0" w:color="BFBFBF"/>
              <w:bottom w:val="single" w:sz="6" w:space="0" w:color="BFBFBF"/>
              <w:right w:val="single" w:sz="6" w:space="0" w:color="BFBFBF"/>
            </w:tcBorders>
            <w:vAlign w:val="center"/>
            <w:hideMark/>
          </w:tcPr>
          <w:p w14:paraId="4C0BE048" w14:textId="42F57198"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$p1 p.a.</w:t>
            </w:r>
          </w:p>
        </w:tc>
        <w:tc>
          <w:tcPr>
            <w:tcW w:w="2899" w:type="pct"/>
            <w:gridSpan w:val="2"/>
            <w:tcBorders>
              <w:top w:val="single" w:sz="6" w:space="0" w:color="BFBFBF"/>
              <w:left w:val="single" w:sz="6" w:space="0" w:color="BFBFBF"/>
              <w:bottom w:val="single" w:sz="6" w:space="0" w:color="BFBFBF"/>
              <w:right w:val="single" w:sz="6" w:space="0" w:color="BFBFBF"/>
            </w:tcBorders>
            <w:vAlign w:val="center"/>
            <w:hideMark/>
          </w:tcPr>
          <w:p w14:paraId="7EA7FB73" w14:textId="5D13B373"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(22%)</w:t>
            </w:r>
          </w:p>
        </w:tc>
      </w:tr>
      <w:tr w:rsidR="0072167F" w:rsidRPr="0072167F" w14:paraId="05B80A8B"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2D98CB8E"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9C5D077"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14DB42D2" w14:textId="57D83DC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3A9F20BF" w14:textId="1DC811C8"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r>
      <w:tr w:rsidR="0072167F" w:rsidRPr="0072167F" w14:paraId="4E2A7A40"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00793118"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445D1AD8"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42DBA1FE" w14:textId="1F5EE87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7EE26430" w14:textId="170A0484"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r>
    </w:tbl>
    <w:p w14:paraId="4EA0C9FB" w14:textId="77777777" w:rsidR="0072167F" w:rsidRPr="0072167F" w:rsidRDefault="0072167F" w:rsidP="0072167F">
      <w:pPr>
        <w:spacing w:line="256" w:lineRule="auto"/>
        <w:rPr>
          <w:rFonts w:ascii="Aptos" w:eastAsia="Aptos" w:hAnsi="Aptos" w:cs="Times New Roman"/>
          <w:b/>
          <w:bCs/>
          <w:sz w:val="22"/>
          <w:szCs w:val="22"/>
        </w:rPr>
      </w:pPr>
    </w:p>
    <w:p w14:paraId="09718F22"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*Premium before the 15% superannuation rollover rebate.</w:t>
      </w:r>
    </w:p>
    <w:p w14:paraId="648CC2D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{{Scenario7g}} </w:t>
      </w:r>
    </w:p>
    <w:p w14:paraId="071CD5B5"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p>
    <w:p w14:paraId="783F3B6B"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2CD780B1"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r w:rsidRPr="0072167F">
        <w:rPr>
          <w:rFonts w:ascii="Calibri" w:eastAsia="Lucida Bright" w:hAnsi="Calibri" w:cs="Calibri"/>
          <w:b/>
          <w:color w:val="002060"/>
          <w:kern w:val="0"/>
          <w:sz w:val="28"/>
          <w:szCs w:val="28"/>
          <w:lang w:val="en-NZ" w:eastAsia="en-AU"/>
          <w14:ligatures w14:val="none"/>
        </w:rPr>
        <w:t>Amend Death, TPD, Income Protection &amp; Trauma Insurance Cover</w:t>
      </w:r>
    </w:p>
    <w:p w14:paraId="6270D3DA"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5000" w:type="pct"/>
        <w:tblLook w:val="06A0" w:firstRow="1" w:lastRow="0" w:firstColumn="1" w:lastColumn="0" w:noHBand="1" w:noVBand="1"/>
      </w:tblPr>
      <w:tblGrid>
        <w:gridCol w:w="2251"/>
        <w:gridCol w:w="2253"/>
        <w:gridCol w:w="2252"/>
        <w:gridCol w:w="2250"/>
      </w:tblGrid>
      <w:tr w:rsidR="0072167F" w:rsidRPr="0072167F" w14:paraId="152FD98C" w14:textId="77777777">
        <w:trPr>
          <w:trHeight w:val="300"/>
        </w:trPr>
        <w:tc>
          <w:tcPr>
            <w:tcW w:w="1250"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D7C2BF6"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3FAF4712"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1251"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2465B0D"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201FCF93"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7F6B09AC"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1250"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85F126E"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0252E50D"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4129C418"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1249" w:type="pct"/>
            <w:tcBorders>
              <w:top w:val="single" w:sz="8" w:space="0" w:color="auto"/>
              <w:left w:val="single" w:sz="8" w:space="0" w:color="auto"/>
              <w:bottom w:val="single" w:sz="8" w:space="0" w:color="auto"/>
              <w:right w:val="single" w:sz="8" w:space="0" w:color="auto"/>
            </w:tcBorders>
            <w:shd w:val="clear" w:color="auto" w:fill="1B3A5C"/>
          </w:tcPr>
          <w:p w14:paraId="7A54922D"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1978C7CE"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p w14:paraId="4995DC43"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p>
        </w:tc>
      </w:tr>
    </w:tbl>
    <w:p w14:paraId="67B99637"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55C4AB53" w14:textId="77777777" w:rsidR="0072167F" w:rsidRPr="0072167F" w:rsidRDefault="0072167F" w:rsidP="0072167F">
      <w:pPr>
        <w:spacing w:before="30" w:after="40" w:line="240" w:lineRule="auto"/>
        <w:jc w:val="both"/>
        <w:rPr>
          <w:rFonts w:ascii="Calibri" w:eastAsia="Calibri" w:hAnsi="Calibri" w:cs="Calibri"/>
          <w:b/>
          <w:bC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t>New Insurance Cover – Replace Existing Life, TPD, Income Protection and Trauma Cover</w:t>
      </w:r>
    </w:p>
    <w:p w14:paraId="74ED65D7" w14:textId="77777777" w:rsidR="0072167F" w:rsidRPr="0072167F" w:rsidRDefault="0072167F" w:rsidP="0072167F">
      <w:pPr>
        <w:spacing w:before="30" w:after="40" w:line="240" w:lineRule="auto"/>
        <w:jc w:val="both"/>
        <w:rPr>
          <w:rFonts w:ascii="Calibri" w:eastAsia="Calibri" w:hAnsi="Calibri" w:cs="Calibri"/>
          <w:b/>
          <w:bCs/>
          <w:kern w:val="0"/>
          <w:sz w:val="22"/>
          <w:szCs w:val="22"/>
          <w:lang w:val="en-NZ" w:eastAsia="en-AU"/>
          <w14:ligatures w14:val="none"/>
        </w:rPr>
      </w:pPr>
    </w:p>
    <w:p w14:paraId="5268EF60" w14:textId="77777777" w:rsidR="0072167F" w:rsidRPr="0072167F" w:rsidRDefault="0072167F" w:rsidP="0072167F">
      <w:pPr>
        <w:spacing w:before="30" w:after="40" w:line="240" w:lineRule="auto"/>
        <w:jc w:val="both"/>
        <w:rPr>
          <w:rFonts w:ascii="Calibri" w:eastAsia="Calibri" w:hAnsi="Calibri" w:cs="Calibri"/>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We advise you to amend your current insurance with {{</w:t>
      </w:r>
      <w:proofErr w:type="spellStart"/>
      <w:r w:rsidRPr="0072167F">
        <w:rPr>
          <w:rFonts w:ascii="Calibri" w:eastAsia="Calibri" w:hAnsi="Calibri" w:cs="Calibri"/>
          <w:kern w:val="0"/>
          <w:sz w:val="22"/>
          <w:szCs w:val="22"/>
          <w:lang w:val="en-NZ" w:eastAsia="en-AU"/>
          <w14:ligatures w14:val="none"/>
        </w:rPr>
        <w:t>CurrentInsurer</w:t>
      </w:r>
      <w:proofErr w:type="spellEnd"/>
      <w:r w:rsidRPr="0072167F">
        <w:rPr>
          <w:rFonts w:ascii="Calibri" w:eastAsia="Calibri" w:hAnsi="Calibri" w:cs="Calibri"/>
          <w:kern w:val="0"/>
          <w:sz w:val="22"/>
          <w:szCs w:val="22"/>
          <w:lang w:val="en-NZ" w:eastAsia="en-AU"/>
          <w14:ligatures w14:val="none"/>
        </w:rPr>
        <w:t>}}.</w:t>
      </w:r>
    </w:p>
    <w:p w14:paraId="1EB422E6" w14:textId="77777777" w:rsidR="0072167F" w:rsidRPr="0072167F" w:rsidRDefault="0072167F" w:rsidP="0072167F">
      <w:pPr>
        <w:spacing w:before="30" w:after="40" w:line="240" w:lineRule="auto"/>
        <w:jc w:val="both"/>
        <w:rPr>
          <w:rFonts w:ascii="Calibri" w:eastAsia="Calibri" w:hAnsi="Calibri" w:cs="Calibri"/>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This advice is intended to replace your existing Life, TPD, Income Protection and Trauma Cover with new cover that is more suitable for your current needs and objectives.</w:t>
      </w:r>
    </w:p>
    <w:p w14:paraId="7FAB900B"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73C1E29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701DB628"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3EE2028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7F87174E" w14:textId="58883035"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waitingperiod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 xml:space="preserve">waiting period /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benefitperiod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benefit period).</w:t>
      </w:r>
    </w:p>
    <w:p w14:paraId="7C96029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21EF6E3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7963454F"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7066DD0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353A8D7E"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2252F1EB"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6317815C" w14:textId="77777777" w:rsidR="0072167F" w:rsidRPr="0072167F" w:rsidRDefault="0072167F" w:rsidP="0072167F">
      <w:pPr>
        <w:spacing w:before="30" w:after="30" w:line="240" w:lineRule="auto"/>
        <w:jc w:val="both"/>
        <w:rPr>
          <w:rFonts w:ascii="Calibri" w:eastAsia="Lucida Sans" w:hAnsi="Calibri" w:cs="Calibri"/>
          <w:b/>
          <w:bCs/>
          <w:kern w:val="0"/>
          <w:sz w:val="22"/>
          <w:szCs w:val="22"/>
          <w:lang w:val="en-NZ" w:eastAsia="en-AU"/>
          <w14:ligatures w14:val="none"/>
        </w:rPr>
      </w:pPr>
      <w:r w:rsidRPr="0072167F">
        <w:rPr>
          <w:rFonts w:ascii="Calibri" w:eastAsia="Lucida Sans" w:hAnsi="Calibri" w:cs="Calibri"/>
          <w:b/>
          <w:bCs/>
          <w:kern w:val="0"/>
          <w:sz w:val="22"/>
          <w:szCs w:val="22"/>
          <w:lang w:val="en-NZ" w:eastAsia="en-AU"/>
          <w14:ligatures w14:val="none"/>
        </w:rPr>
        <w:t>Existing Insurance – Update Premium Funding</w:t>
      </w:r>
    </w:p>
    <w:p w14:paraId="17CAA115"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5392635E"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lastRenderedPageBreak/>
        <w:t>Your existing insurance policy is currently funded from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 through an Enduring Rollover Authority. As we have recommended that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balance be rolled over to your new DASH Super Simplifier account, the premium funding arrangement for your existing insurance policy also needs to be updated during the transition period.</w:t>
      </w:r>
    </w:p>
    <w:p w14:paraId="31FAE497"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01204DB9"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To do this, we will assist you in completing a new Enduring Rollover Authority so that the premiums for your existing insurance policy are funded from your new DASH Super Simplifier account instead of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4F527604"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2986600E"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intended to ensure your existing insurance cover continues without interruption while your amendments are being assessed. It will also reduce the risk of your existing policy lapsing because premiums are no longer being funded from your previous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231FCDE8"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0BEF6B49"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7AF384A4"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6B347F76"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80AC3AF"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3001E71E"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40C3BDE" w14:textId="1F76989D" w:rsidR="0072167F" w:rsidRPr="0072167F" w:rsidRDefault="00CA388C"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val="en-NZ" w:eastAsia="en-AU"/>
          <w14:ligatures w14:val="none"/>
        </w:rPr>
        <w:t>The</w:t>
      </w:r>
      <w:proofErr w:type="gramEnd"/>
      <w:r w:rsidR="0072167F" w:rsidRPr="0072167F">
        <w:rPr>
          <w:rFonts w:ascii="Calibri" w:eastAsia="Lucida Sans" w:hAnsi="Calibri" w:cs="Calibri"/>
          <w:kern w:val="0"/>
          <w:sz w:val="22"/>
          <w:szCs w:val="22"/>
          <w:lang w:val="en-NZ" w:eastAsia="en-AU"/>
          <w14:ligatures w14:val="none"/>
        </w:rPr>
        <w:t xml:space="preserve"> Trauma insurance cover of $r4 was selected through our insurance needs analysis calculator and supports your objective of {{</w:t>
      </w:r>
      <w:proofErr w:type="spellStart"/>
      <w:r w:rsidR="0072167F" w:rsidRPr="0072167F">
        <w:rPr>
          <w:rFonts w:ascii="Calibri" w:eastAsia="Lucida Sans" w:hAnsi="Calibri" w:cs="Calibri"/>
          <w:kern w:val="0"/>
          <w:sz w:val="22"/>
          <w:szCs w:val="22"/>
          <w:lang w:val="en-NZ" w:eastAsia="en-AU"/>
          <w14:ligatures w14:val="none"/>
        </w:rPr>
        <w:t>ClientQuote</w:t>
      </w:r>
      <w:proofErr w:type="spellEnd"/>
      <w:r w:rsidR="0072167F" w:rsidRPr="0072167F">
        <w:rPr>
          <w:rFonts w:ascii="Calibri" w:eastAsia="Lucida Sans" w:hAnsi="Calibri" w:cs="Calibri"/>
          <w:kern w:val="0"/>
          <w:sz w:val="22"/>
          <w:szCs w:val="22"/>
          <w:lang w:val="en-NZ" w:eastAsia="en-AU"/>
          <w14:ligatures w14:val="none"/>
        </w:rPr>
        <w:t>}}</w:t>
      </w:r>
    </w:p>
    <w:p w14:paraId="7461A8E9" w14:textId="1DBD40D3"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6199D6BF"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Pr="0072167F">
        <w:rPr>
          <w:rFonts w:ascii="Calibri" w:eastAsia="Lucida Sans" w:hAnsi="Calibri" w:cs="Calibri"/>
          <w:color w:val="333333"/>
          <w:kern w:val="0"/>
          <w:sz w:val="22"/>
          <w:szCs w:val="22"/>
          <w:lang w:val="en-NZ" w:eastAsia="en-AU"/>
          <w14:ligatures w14:val="none"/>
        </w:rPr>
        <w:t>ensures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65D05100" w14:textId="59CC96B5" w:rsidR="0072167F" w:rsidRPr="0072167F" w:rsidRDefault="00CA388C"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w:t>
      </w:r>
      <w:proofErr w:type="gramEnd"/>
      <w:r w:rsidR="0072167F" w:rsidRPr="0072167F">
        <w:rPr>
          <w:rFonts w:ascii="Calibri" w:eastAsia="Lucida Sans" w:hAnsi="Calibri" w:cs="Calibri"/>
          <w:color w:val="333333"/>
          <w:kern w:val="0"/>
          <w:sz w:val="22"/>
          <w:szCs w:val="22"/>
          <w:lang w:val="en-NZ" w:eastAsia="en-AU"/>
          <w14:ligatures w14:val="none"/>
        </w:rPr>
        <w:t xml:space="preserve"> cover provides an immediate lump sum on diagnosis of a specified critical illness, giving you access to funds without having to satisfy a waiting period or demonstrate an inability to work.</w:t>
      </w:r>
      <w:r w:rsidRPr="00CA388C">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03C05142" w14:textId="7B0D932B"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waitingperiod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03FA05CE" w14:textId="756BB785"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benefitperiod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provides long-term protection if you are unable to work.</w:t>
      </w:r>
    </w:p>
    <w:p w14:paraId="29BD657C"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61EB21F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14839585"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72167F">
        <w:rPr>
          <w:rFonts w:ascii="Calibri" w:eastAsia="Lucida Sans" w:hAnsi="Calibri" w:cs="Calibri"/>
          <w:kern w:val="0"/>
          <w:sz w:val="22"/>
          <w:szCs w:val="22"/>
          <w:lang w:eastAsia="en-AU"/>
          <w14:ligatures w14:val="none"/>
        </w:rPr>
        <w:t> </w:t>
      </w:r>
    </w:p>
    <w:p w14:paraId="170BC20C"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lastRenderedPageBreak/>
        <w:t>Premium Waiver (TPD): If you become totally disabled, your insurer will waive premiums on your TPD cover and any attached covers until you recover, reach age 65, or the policy expires.</w:t>
      </w:r>
      <w:r w:rsidRPr="0072167F">
        <w:rPr>
          <w:rFonts w:ascii="Calibri" w:eastAsia="Lucida Sans" w:hAnsi="Calibri" w:cs="Calibri"/>
          <w:kern w:val="0"/>
          <w:sz w:val="22"/>
          <w:szCs w:val="22"/>
          <w:lang w:eastAsia="en-AU"/>
          <w14:ligatures w14:val="none"/>
        </w:rPr>
        <w:t> </w:t>
      </w:r>
    </w:p>
    <w:p w14:paraId="391FF8B6"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72167F">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72167F">
        <w:rPr>
          <w:rFonts w:ascii="Calibri" w:eastAsia="Lucida Sans" w:hAnsi="Calibri" w:cs="Calibri"/>
          <w:kern w:val="0"/>
          <w:sz w:val="22"/>
          <w:szCs w:val="22"/>
          <w:highlight w:val="yellow"/>
          <w:lang w:eastAsia="en-AU"/>
          <w14:ligatures w14:val="none"/>
        </w:rPr>
        <w:t> </w:t>
      </w:r>
    </w:p>
    <w:p w14:paraId="1A953A5B" w14:textId="77777777" w:rsidR="0072167F" w:rsidRPr="0072167F" w:rsidRDefault="0072167F" w:rsidP="0072167F">
      <w:pPr>
        <w:numPr>
          <w:ilvl w:val="0"/>
          <w:numId w:val="6"/>
        </w:numPr>
        <w:spacing w:after="0" w:line="240" w:lineRule="auto"/>
        <w:contextualSpacing/>
        <w:rPr>
          <w:rFonts w:ascii="Calibri" w:eastAsia="Aptos" w:hAnsi="Calibri" w:cs="Calibri"/>
          <w:highlight w:val="yellow"/>
        </w:rPr>
      </w:pPr>
      <w:r w:rsidRPr="0072167F">
        <w:rPr>
          <w:rFonts w:ascii="Calibri" w:eastAsia="Aptos" w:hAnsi="Calibri" w:cs="Calibri"/>
          <w:highlight w:val="yellow"/>
        </w:rPr>
        <w:t>'Own Occupation' Definition: A benefit is payable if you are unable to return to your specific occupation at the time of disablement, regardless of your ability to work in a different role. This definition is only available outside superannuation.</w:t>
      </w:r>
    </w:p>
    <w:p w14:paraId="69EC7F89"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 xml:space="preserve">Increasing Claim Benefit: While you are on claim, your monthly benefit is increased annually </w:t>
      </w:r>
      <w:r w:rsidRPr="00C51B12">
        <w:rPr>
          <w:rFonts w:ascii="Calibri" w:eastAsia="Lucida Sans" w:hAnsi="Calibri" w:cs="Calibri"/>
          <w:kern w:val="0"/>
          <w:sz w:val="22"/>
          <w:szCs w:val="22"/>
          <w:lang w:val="en-NZ" w:eastAsia="en-AU"/>
          <w14:ligatures w14:val="none"/>
        </w:rPr>
        <w:t>in line with CPI, preserving its real value over time. The indexed amount also becomes your new insured benefit once the claim ends.</w:t>
      </w:r>
      <w:r w:rsidRPr="00C51B12">
        <w:rPr>
          <w:rFonts w:ascii="Calibri" w:eastAsia="Lucida Sans" w:hAnsi="Calibri" w:cs="Calibri"/>
          <w:kern w:val="0"/>
          <w:sz w:val="22"/>
          <w:szCs w:val="22"/>
          <w:lang w:eastAsia="en-AU"/>
          <w14:ligatures w14:val="none"/>
        </w:rPr>
        <w:t> </w:t>
      </w:r>
    </w:p>
    <w:p w14:paraId="30E599BD" w14:textId="25DA6B49" w:rsidR="0072167F" w:rsidRPr="00C51B12" w:rsidRDefault="00CA388C" w:rsidP="0072167F">
      <w:pPr>
        <w:numPr>
          <w:ilvl w:val="0"/>
          <w:numId w:val="6"/>
        </w:numPr>
        <w:spacing w:after="0" w:line="240" w:lineRule="auto"/>
        <w:contextualSpacing/>
        <w:rPr>
          <w:rFonts w:ascii="Calibri" w:eastAsia="Aptos" w:hAnsi="Calibri" w:cs="Calibri"/>
          <w:sz w:val="22"/>
          <w:szCs w:val="22"/>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C51B12">
        <w:rPr>
          <w:rFonts w:ascii="Calibri" w:eastAsia="Aptos" w:hAnsi="Calibri" w:cs="Calibri"/>
          <w:sz w:val="22"/>
          <w:szCs w:val="22"/>
        </w:rPr>
        <w:t>Buy</w:t>
      </w:r>
      <w:proofErr w:type="gramEnd"/>
      <w:r w:rsidR="0072167F" w:rsidRPr="00C51B12">
        <w:rPr>
          <w:rFonts w:ascii="Calibri" w:eastAsia="Aptos" w:hAnsi="Calibri" w:cs="Calibri"/>
          <w:sz w:val="22"/>
          <w:szCs w:val="22"/>
        </w:rPr>
        <w:t>-Back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r w:rsidRPr="00CA388C">
        <w:rPr>
          <w:rFonts w:ascii="Calibri" w:eastAsia="Calibri" w:hAnsi="Calibri" w:cs="Calibri"/>
          <w:color w:val="333333"/>
          <w:kern w:val="0"/>
          <w:sz w:val="22"/>
          <w:szCs w:val="22"/>
          <w:lang w:val="en-NZ" w:eastAsia="en-AU"/>
          <w14:ligatures w14:val="none"/>
        </w:rPr>
        <w:t xml:space="preserve"> </w:t>
      </w:r>
    </w:p>
    <w:p w14:paraId="7347C1DF"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Cover Quality (Trauma): As described above under Life Insurance.</w:t>
      </w:r>
    </w:p>
    <w:p w14:paraId="22E57C87" w14:textId="46FED9B3"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003F1DBA" w14:textId="1D8FDFF3" w:rsidR="00C51B12" w:rsidRPr="00C51B12" w:rsidRDefault="00C51B12" w:rsidP="00C51B12">
      <w:pPr>
        <w:pStyle w:val="ListParagraph"/>
        <w:numPr>
          <w:ilvl w:val="0"/>
          <w:numId w:val="6"/>
        </w:numPr>
        <w:rPr>
          <w:rFonts w:ascii="Calibri" w:eastAsia="Aptos" w:hAnsi="Calibri" w:cs="Calibri"/>
          <w:sz w:val="22"/>
          <w:szCs w:val="22"/>
        </w:rPr>
      </w:pPr>
      <w:r w:rsidRPr="00C51B12">
        <w:rPr>
          <w:rFonts w:ascii="Calibri" w:eastAsia="Aptos" w:hAnsi="Calibri" w:cs="Calibri"/>
          <w:sz w:val="22"/>
          <w:szCs w:val="22"/>
        </w:rPr>
        <w:t>Upon completion of the ERA, your {{</w:t>
      </w:r>
      <w:proofErr w:type="spellStart"/>
      <w:r w:rsidRPr="00C51B12">
        <w:rPr>
          <w:rFonts w:ascii="Calibri" w:eastAsia="Aptos" w:hAnsi="Calibri" w:cs="Calibri"/>
          <w:sz w:val="22"/>
          <w:szCs w:val="22"/>
        </w:rPr>
        <w:t>CurrentInsurer</w:t>
      </w:r>
      <w:proofErr w:type="spellEnd"/>
      <w:r w:rsidRPr="00C51B12">
        <w:rPr>
          <w:rFonts w:ascii="Calibri" w:eastAsia="Aptos" w:hAnsi="Calibri" w:cs="Calibri"/>
          <w:sz w:val="22"/>
          <w:szCs w:val="22"/>
        </w:rPr>
        <w:t>}} premiums will be deducted directly from your DASH Super Simplifier account, ensuring continuity of your Life, TPD and Income Protection cover without interruption following the transition from {{</w:t>
      </w:r>
      <w:proofErr w:type="spellStart"/>
      <w:r w:rsidRPr="00C51B12">
        <w:rPr>
          <w:rFonts w:ascii="Calibri" w:eastAsia="Aptos" w:hAnsi="Calibri" w:cs="Calibri"/>
          <w:sz w:val="22"/>
          <w:szCs w:val="22"/>
        </w:rPr>
        <w:t>CurrentSuperFunds</w:t>
      </w:r>
      <w:proofErr w:type="spellEnd"/>
      <w:r w:rsidRPr="00C51B12">
        <w:rPr>
          <w:rFonts w:ascii="Calibri" w:eastAsia="Aptos" w:hAnsi="Calibri" w:cs="Calibri"/>
          <w:sz w:val="22"/>
          <w:szCs w:val="22"/>
        </w:rPr>
        <w:t>}}.</w:t>
      </w:r>
    </w:p>
    <w:p w14:paraId="32C073FC" w14:textId="77777777" w:rsidR="0072167F" w:rsidRPr="0072167F" w:rsidRDefault="0072167F" w:rsidP="0072167F">
      <w:pPr>
        <w:spacing w:before="50" w:after="50" w:line="240" w:lineRule="auto"/>
        <w:ind w:left="720"/>
        <w:jc w:val="both"/>
        <w:rPr>
          <w:rFonts w:ascii="Calibri" w:eastAsia="Lucida Sans" w:hAnsi="Calibri" w:cs="Calibri"/>
          <w:kern w:val="0"/>
          <w:sz w:val="22"/>
          <w:szCs w:val="22"/>
          <w:lang w:val="en-NZ" w:eastAsia="en-AU"/>
          <w14:ligatures w14:val="none"/>
        </w:rPr>
      </w:pPr>
    </w:p>
    <w:p w14:paraId="1C2E66F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3B2FB73D"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309585E3"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733E306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33D4B31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01E67B8E"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021EAB0A" w14:textId="11DBB72E" w:rsidR="0072167F" w:rsidRPr="0072167F" w:rsidRDefault="00CA388C"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w:t>
      </w:r>
      <w:proofErr w:type="gramEnd"/>
      <w:r w:rsidR="0072167F" w:rsidRPr="0072167F">
        <w:rPr>
          <w:rFonts w:ascii="Calibri" w:eastAsia="Lucida Sans" w:hAnsi="Calibri" w:cs="Calibri"/>
          <w:color w:val="333333"/>
          <w:kern w:val="0"/>
          <w:sz w:val="22"/>
          <w:szCs w:val="22"/>
          <w:lang w:val="en-NZ" w:eastAsia="en-AU"/>
          <w14:ligatures w14:val="none"/>
        </w:rPr>
        <w:t xml:space="preserve">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Pr="00CA388C">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6D9457CE"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6EF95B03"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6F256AE9"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09837159"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12A00AD3"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20CBE99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Benefits paid to a non-dependant are subject to tax on the taxable component: 15% plus 2% Medicare Levy on the taxed element (17%), and 30% plus 2% Medicare Levy on any untaxed element (32%). The tax-free component is paid without tax regardless of dependant status.</w:t>
      </w:r>
    </w:p>
    <w:p w14:paraId="49CC19E5"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360A453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Income Protection benefit payments received outside of superannuation are not subject to tax withholding by the insurer; however, these benefits are generally assessable as </w:t>
      </w:r>
      <w:proofErr w:type="gramStart"/>
      <w:r w:rsidRPr="0072167F">
        <w:rPr>
          <w:rFonts w:ascii="Calibri" w:eastAsia="Calibri" w:hAnsi="Calibri" w:cs="Calibri"/>
          <w:color w:val="333333"/>
          <w:kern w:val="0"/>
          <w:sz w:val="22"/>
          <w:szCs w:val="22"/>
          <w:lang w:val="en-NZ" w:eastAsia="en-AU"/>
          <w14:ligatures w14:val="none"/>
        </w:rPr>
        <w:t>income</w:t>
      </w:r>
      <w:proofErr w:type="gramEnd"/>
      <w:r w:rsidRPr="0072167F">
        <w:rPr>
          <w:rFonts w:ascii="Calibri" w:eastAsia="Calibri" w:hAnsi="Calibri" w:cs="Calibri"/>
          <w:color w:val="333333"/>
          <w:kern w:val="0"/>
          <w:sz w:val="22"/>
          <w:szCs w:val="22"/>
          <w:lang w:val="en-NZ" w:eastAsia="en-AU"/>
          <w14:ligatures w14:val="none"/>
        </w:rPr>
        <w:t xml:space="preserve"> and you may be required to include them in your tax return - we recommend seeking independent tax advice regarding your specific circumstances.</w:t>
      </w:r>
    </w:p>
    <w:p w14:paraId="430D9BA8"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7C19459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09059B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6CCFD9C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7CE204E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05E2DD86"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B591BCB" w14:textId="350F2B51" w:rsidR="0072167F" w:rsidRPr="0072167F" w:rsidRDefault="00CA388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(held outside super):</w:t>
      </w:r>
    </w:p>
    <w:p w14:paraId="548C2AD6" w14:textId="59A82051"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205449C2"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5C9E4E2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4029DEC0"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215353C1"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14C0CB16"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433BD8C5"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69F7C5DF"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16EE0B7"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75AFAB1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6F44612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2D512669"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1D3B57F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lastRenderedPageBreak/>
        <w:t>Income Protection:</w:t>
      </w:r>
    </w:p>
    <w:p w14:paraId="08ABA0EA"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3B48EB3A"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7774EF14"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5C04B86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Waiting period: the minimum time before payments begin. Some payments are made in arrears, which may effectively extend this. Cash reserves or accrued sick leave can help bridge the gap.</w:t>
      </w:r>
    </w:p>
    <w:p w14:paraId="3C22C45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1CD3530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72247B4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7C99F67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3990D207"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03D62333"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there is a delay in establishing the ERA following the creation of your DASH Super Simplifier account, a premium payment may be missed during the transition. We will work to minimise this risk by prioritising the completion of the ERA as part of the implementation process.</w:t>
      </w:r>
    </w:p>
    <w:p w14:paraId="4911080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You should ensure that any existing payment arrangement for your Neos Protection premiums is not cancelled until the ERA has been confirmed as active and payments are being successfully funded from your DASH Super Simplifier account.</w:t>
      </w:r>
    </w:p>
    <w:p w14:paraId="2D6E1710" w14:textId="77777777" w:rsidR="0072167F" w:rsidRPr="0072167F" w:rsidRDefault="0072167F" w:rsidP="0072167F">
      <w:pPr>
        <w:numPr>
          <w:ilvl w:val="0"/>
          <w:numId w:val="5"/>
        </w:numPr>
        <w:spacing w:after="0" w:line="256" w:lineRule="auto"/>
        <w:contextualSpacing/>
        <w:rPr>
          <w:rFonts w:ascii="Calibri" w:eastAsia="Calibri" w:hAnsi="Calibri" w:cs="Calibri"/>
          <w:color w:val="333333"/>
          <w:kern w:val="0"/>
          <w:lang w:val="en-NZ" w:eastAsia="en-AU"/>
          <w14:ligatures w14:val="none"/>
        </w:rPr>
      </w:pPr>
      <w:r w:rsidRPr="0072167F">
        <w:rPr>
          <w:rFonts w:ascii="Calibri" w:eastAsia="Calibri" w:hAnsi="Calibri" w:cs="Calibri"/>
          <w:color w:val="333333"/>
          <w:kern w:val="0"/>
          <w:lang w:val="en-NZ" w:eastAsia="en-AU"/>
          <w14:ligatures w14:val="none"/>
        </w:rPr>
        <w:t>It is important that your DASH Super Simplifier account maintains a sufficient balance to meet ongoing premium payments across all three insurance components, as a shortfall could place your Life, TPD and Income Protection cover at risk of lapsing.</w:t>
      </w:r>
    </w:p>
    <w:p w14:paraId="737799D3" w14:textId="77777777" w:rsidR="0072167F" w:rsidRPr="0072167F" w:rsidRDefault="0072167F" w:rsidP="0072167F">
      <w:pPr>
        <w:numPr>
          <w:ilvl w:val="0"/>
          <w:numId w:val="5"/>
        </w:numPr>
        <w:spacing w:before="30" w:after="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4E552BC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47CB84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2FB6268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79EFEADE" w14:textId="21EC99AC" w:rsidR="0072167F" w:rsidRPr="0072167F" w:rsidRDefault="00CA388C"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w:t>
      </w:r>
      <w:proofErr w:type="gramEnd"/>
      <w:r w:rsidR="0072167F" w:rsidRPr="0072167F">
        <w:rPr>
          <w:rFonts w:ascii="Calibri" w:eastAsia="Calibri" w:hAnsi="Calibri" w:cs="Calibri"/>
          <w:color w:val="333333"/>
          <w:kern w:val="0"/>
          <w:sz w:val="22"/>
          <w:szCs w:val="22"/>
          <w:lang w:val="en-NZ" w:eastAsia="en-AU"/>
          <w14:ligatures w14:val="none"/>
        </w:rPr>
        <w:t xml:space="preserve"> cover is held outside super. Premiums are from after-tax income and are not deductible. If linked to life cover, a trauma payout reduces your life sum insured.</w:t>
      </w:r>
    </w:p>
    <w:p w14:paraId="041235D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49A86839" w14:textId="1DF2F173"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5CB33ADB"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Without a binding death benefit nomination, the fund trustee decides who receives your death benefits. This may not align with your wishes.</w:t>
      </w:r>
    </w:p>
    <w:p w14:paraId="62E5CFD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2562E3EA" w14:textId="77777777" w:rsidR="0072167F" w:rsidRPr="0072167F" w:rsidRDefault="0072167F" w:rsidP="0072167F">
      <w:pPr>
        <w:spacing w:before="30" w:after="30" w:line="240" w:lineRule="auto"/>
        <w:ind w:left="720"/>
        <w:jc w:val="both"/>
        <w:rPr>
          <w:rFonts w:ascii="Lucida Sans" w:eastAsia="Lucida Sans" w:hAnsi="Lucida Sans" w:cs="Lucida Sans"/>
          <w:kern w:val="0"/>
          <w:sz w:val="22"/>
          <w:szCs w:val="22"/>
          <w:lang w:val="en-NZ" w:eastAsia="en-AU"/>
          <w14:ligatures w14:val="none"/>
        </w:rPr>
      </w:pPr>
    </w:p>
    <w:p w14:paraId="5DCE5110" w14:textId="0C259CA0" w:rsidR="0072167F" w:rsidRPr="0072167F" w:rsidRDefault="00CA388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proofErr w:type="gramStart"/>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w:t>
      </w:r>
      <w:proofErr w:type="gramEnd"/>
      <w:r w:rsidR="0072167F" w:rsidRPr="0072167F">
        <w:rPr>
          <w:rFonts w:ascii="Calibri" w:eastAsia="Calibri" w:hAnsi="Calibri" w:cs="Calibri"/>
          <w:b/>
          <w:bCs/>
          <w:color w:val="333333"/>
          <w:kern w:val="0"/>
          <w:sz w:val="22"/>
          <w:szCs w:val="22"/>
          <w:lang w:val="en-NZ" w:eastAsia="en-AU"/>
          <w14:ligatures w14:val="none"/>
        </w:rPr>
        <w:t xml:space="preserve"> Insurance:</w:t>
      </w:r>
    </w:p>
    <w:p w14:paraId="4F08B079"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1B66EDBF"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56BB7F6B"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72140D3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064B5BD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140FC3F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3BDE9C2C"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61A26F6"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1455A98D" w14:textId="450EA0C3"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35563534"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4743E175"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122D2FFB"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6A9667EE"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271DF4B2"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p>
    <w:p w14:paraId="43412555" w14:textId="77777777" w:rsidR="0072167F" w:rsidRPr="0072167F" w:rsidRDefault="0072167F" w:rsidP="0072167F">
      <w:pPr>
        <w:spacing w:after="0" w:line="240" w:lineRule="auto"/>
        <w:jc w:val="both"/>
        <w:rPr>
          <w:rFonts w:ascii="Calibri" w:eastAsia="Calibri" w:hAnsi="Calibri" w:cs="Calibri"/>
          <w:b/>
          <w:bC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br w:type="page"/>
      </w:r>
    </w:p>
    <w:p w14:paraId="35421176"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42A49EB4"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40693A21"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1FE7DC8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1D0501E3"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1630"/>
        <w:gridCol w:w="5315"/>
        <w:gridCol w:w="2081"/>
      </w:tblGrid>
      <w:tr w:rsidR="0072167F" w:rsidRPr="0072167F" w14:paraId="793990DC" w14:textId="77777777">
        <w:trPr>
          <w:trHeight w:val="316"/>
        </w:trPr>
        <w:tc>
          <w:tcPr>
            <w:tcW w:w="903" w:type="pct"/>
            <w:tcBorders>
              <w:top w:val="single" w:sz="4" w:space="0" w:color="808080"/>
              <w:left w:val="nil"/>
              <w:bottom w:val="single" w:sz="4" w:space="0" w:color="808080"/>
              <w:right w:val="single" w:sz="24" w:space="0" w:color="FFFFFF"/>
            </w:tcBorders>
            <w:shd w:val="clear" w:color="auto" w:fill="123559"/>
            <w:vAlign w:val="center"/>
          </w:tcPr>
          <w:p w14:paraId="6426342F"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2944" w:type="pct"/>
            <w:tcBorders>
              <w:top w:val="single" w:sz="4" w:space="0" w:color="808080"/>
              <w:left w:val="nil"/>
              <w:bottom w:val="single" w:sz="4" w:space="0" w:color="808080"/>
              <w:right w:val="single" w:sz="24" w:space="0" w:color="FFFFFF"/>
            </w:tcBorders>
            <w:shd w:val="clear" w:color="auto" w:fill="123559"/>
            <w:hideMark/>
          </w:tcPr>
          <w:p w14:paraId="28ACDD4C"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Current Policy</w:t>
            </w:r>
          </w:p>
        </w:tc>
        <w:tc>
          <w:tcPr>
            <w:tcW w:w="1153" w:type="pct"/>
            <w:tcBorders>
              <w:top w:val="single" w:sz="4" w:space="0" w:color="808080"/>
              <w:left w:val="single" w:sz="24" w:space="0" w:color="FFFFFF"/>
              <w:bottom w:val="single" w:sz="4" w:space="0" w:color="808080"/>
              <w:right w:val="nil"/>
            </w:tcBorders>
            <w:shd w:val="clear" w:color="auto" w:fill="123559"/>
            <w:vAlign w:val="center"/>
            <w:hideMark/>
          </w:tcPr>
          <w:p w14:paraId="0AB26782"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278EF11C" w14:textId="77777777">
        <w:trPr>
          <w:trHeight w:val="331"/>
        </w:trPr>
        <w:tc>
          <w:tcPr>
            <w:tcW w:w="903" w:type="pct"/>
            <w:tcBorders>
              <w:top w:val="single" w:sz="4" w:space="0" w:color="808080"/>
              <w:left w:val="nil"/>
              <w:bottom w:val="single" w:sz="4" w:space="0" w:color="808080"/>
              <w:right w:val="single" w:sz="24" w:space="0" w:color="FFFFFF"/>
            </w:tcBorders>
            <w:vAlign w:val="center"/>
            <w:hideMark/>
          </w:tcPr>
          <w:p w14:paraId="30772F53"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2944" w:type="pct"/>
            <w:tcBorders>
              <w:top w:val="single" w:sz="4" w:space="0" w:color="808080"/>
              <w:left w:val="nil"/>
              <w:bottom w:val="single" w:sz="4" w:space="0" w:color="808080"/>
              <w:right w:val="single" w:sz="24" w:space="0" w:color="FFFFFF"/>
            </w:tcBorders>
            <w:hideMark/>
          </w:tcPr>
          <w:p w14:paraId="675F501A"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Retain</w:t>
            </w:r>
          </w:p>
        </w:tc>
        <w:tc>
          <w:tcPr>
            <w:tcW w:w="1153" w:type="pct"/>
            <w:tcBorders>
              <w:top w:val="single" w:sz="4" w:space="0" w:color="808080"/>
              <w:left w:val="single" w:sz="24" w:space="0" w:color="FFFFFF"/>
              <w:bottom w:val="single" w:sz="4" w:space="0" w:color="808080"/>
              <w:right w:val="nil"/>
            </w:tcBorders>
            <w:vAlign w:val="center"/>
            <w:hideMark/>
          </w:tcPr>
          <w:p w14:paraId="4E90E430"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Amend</w:t>
            </w:r>
          </w:p>
        </w:tc>
      </w:tr>
      <w:tr w:rsidR="0072167F" w:rsidRPr="0072167F" w14:paraId="45B6627C" w14:textId="77777777">
        <w:trPr>
          <w:trHeight w:val="331"/>
        </w:trPr>
        <w:tc>
          <w:tcPr>
            <w:tcW w:w="903" w:type="pct"/>
            <w:tcBorders>
              <w:top w:val="single" w:sz="4" w:space="0" w:color="808080"/>
              <w:left w:val="nil"/>
              <w:bottom w:val="single" w:sz="4" w:space="0" w:color="808080"/>
              <w:right w:val="single" w:sz="24" w:space="0" w:color="FFFFFF"/>
            </w:tcBorders>
            <w:vAlign w:val="center"/>
            <w:hideMark/>
          </w:tcPr>
          <w:p w14:paraId="31C499B0"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2944" w:type="pct"/>
            <w:tcBorders>
              <w:top w:val="single" w:sz="4" w:space="0" w:color="808080"/>
              <w:left w:val="nil"/>
              <w:bottom w:val="single" w:sz="4" w:space="0" w:color="808080"/>
              <w:right w:val="single" w:sz="24" w:space="0" w:color="FFFFFF"/>
            </w:tcBorders>
            <w:vAlign w:val="center"/>
            <w:hideMark/>
          </w:tcPr>
          <w:p w14:paraId="5E48B899"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CurrentInsurer</w:t>
            </w:r>
            <w:proofErr w:type="spellEnd"/>
            <w:r w:rsidRPr="0072167F">
              <w:rPr>
                <w:rFonts w:ascii="Calibri" w:eastAsia="Lucida Sans" w:hAnsi="Calibri" w:cs="Calibri"/>
                <w:b/>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vAlign w:val="center"/>
            <w:hideMark/>
          </w:tcPr>
          <w:p w14:paraId="26DEA03F"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CurrentInsurer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3A55C776" w14:textId="77777777">
        <w:trPr>
          <w:trHeight w:val="316"/>
        </w:trPr>
        <w:tc>
          <w:tcPr>
            <w:tcW w:w="903" w:type="pct"/>
            <w:tcBorders>
              <w:top w:val="single" w:sz="4" w:space="0" w:color="808080"/>
              <w:left w:val="nil"/>
              <w:bottom w:val="single" w:sz="4" w:space="0" w:color="808080"/>
              <w:right w:val="single" w:sz="24" w:space="0" w:color="FFFFFF"/>
            </w:tcBorders>
            <w:hideMark/>
          </w:tcPr>
          <w:p w14:paraId="00ED017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2944" w:type="pct"/>
            <w:tcBorders>
              <w:top w:val="single" w:sz="4" w:space="0" w:color="808080"/>
              <w:left w:val="nil"/>
              <w:bottom w:val="single" w:sz="4" w:space="0" w:color="808080"/>
              <w:right w:val="single" w:sz="24" w:space="0" w:color="FFFFFF"/>
            </w:tcBorders>
            <w:hideMark/>
          </w:tcPr>
          <w:p w14:paraId="1F5E2AF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CurrentUnderwrittenLifeInsurance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7AA22AE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16F3B116" w14:textId="77777777">
        <w:trPr>
          <w:trHeight w:val="316"/>
        </w:trPr>
        <w:tc>
          <w:tcPr>
            <w:tcW w:w="903" w:type="pct"/>
            <w:tcBorders>
              <w:top w:val="single" w:sz="4" w:space="0" w:color="808080"/>
              <w:left w:val="nil"/>
              <w:bottom w:val="single" w:sz="4" w:space="0" w:color="808080"/>
              <w:right w:val="single" w:sz="24" w:space="0" w:color="FFFFFF"/>
            </w:tcBorders>
            <w:hideMark/>
          </w:tcPr>
          <w:p w14:paraId="07D1D7C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2944" w:type="pct"/>
            <w:tcBorders>
              <w:top w:val="single" w:sz="4" w:space="0" w:color="808080"/>
              <w:left w:val="nil"/>
              <w:bottom w:val="single" w:sz="4" w:space="0" w:color="808080"/>
              <w:right w:val="single" w:sz="24" w:space="0" w:color="FFFFFF"/>
            </w:tcBorders>
            <w:hideMark/>
          </w:tcPr>
          <w:p w14:paraId="184ED17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CurrentUnderwrittenTPDInsurance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22C5BD1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6B49E019" w14:textId="77777777">
        <w:trPr>
          <w:trHeight w:val="316"/>
        </w:trPr>
        <w:tc>
          <w:tcPr>
            <w:tcW w:w="903" w:type="pct"/>
            <w:tcBorders>
              <w:top w:val="single" w:sz="4" w:space="0" w:color="808080"/>
              <w:left w:val="nil"/>
              <w:bottom w:val="single" w:sz="4" w:space="0" w:color="808080"/>
              <w:right w:val="single" w:sz="24" w:space="0" w:color="FFFFFF"/>
            </w:tcBorders>
            <w:hideMark/>
          </w:tcPr>
          <w:p w14:paraId="1DDD666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2944" w:type="pct"/>
            <w:tcBorders>
              <w:top w:val="single" w:sz="4" w:space="0" w:color="808080"/>
              <w:left w:val="nil"/>
              <w:bottom w:val="single" w:sz="4" w:space="0" w:color="808080"/>
              <w:right w:val="single" w:sz="24" w:space="0" w:color="FFFFFF"/>
            </w:tcBorders>
            <w:hideMark/>
          </w:tcPr>
          <w:p w14:paraId="51ADFC8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CurrentUnderwrittenIncomeProtectionPerMonth</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1ABD4D4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6D269C88" w14:textId="77777777">
        <w:trPr>
          <w:trHeight w:val="316"/>
        </w:trPr>
        <w:tc>
          <w:tcPr>
            <w:tcW w:w="903" w:type="pct"/>
            <w:tcBorders>
              <w:top w:val="single" w:sz="4" w:space="0" w:color="808080"/>
              <w:left w:val="nil"/>
              <w:bottom w:val="single" w:sz="4" w:space="0" w:color="808080"/>
              <w:right w:val="single" w:sz="24" w:space="0" w:color="FFFFFF"/>
            </w:tcBorders>
            <w:hideMark/>
          </w:tcPr>
          <w:p w14:paraId="0C271A5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2944" w:type="pct"/>
            <w:tcBorders>
              <w:top w:val="single" w:sz="4" w:space="0" w:color="808080"/>
              <w:left w:val="nil"/>
              <w:bottom w:val="single" w:sz="4" w:space="0" w:color="808080"/>
              <w:right w:val="single" w:sz="24" w:space="0" w:color="FFFFFF"/>
            </w:tcBorders>
          </w:tcPr>
          <w:p w14:paraId="532A4DC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hideMark/>
          </w:tcPr>
          <w:p w14:paraId="18F7954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3EE72447" w14:textId="77777777">
        <w:trPr>
          <w:trHeight w:val="316"/>
        </w:trPr>
        <w:tc>
          <w:tcPr>
            <w:tcW w:w="903" w:type="pct"/>
            <w:tcBorders>
              <w:top w:val="single" w:sz="4" w:space="0" w:color="808080"/>
              <w:left w:val="nil"/>
              <w:bottom w:val="single" w:sz="4" w:space="0" w:color="808080"/>
              <w:right w:val="single" w:sz="24" w:space="0" w:color="FFFFFF"/>
            </w:tcBorders>
            <w:hideMark/>
          </w:tcPr>
          <w:p w14:paraId="7D500224"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2944" w:type="pct"/>
            <w:tcBorders>
              <w:top w:val="single" w:sz="4" w:space="0" w:color="808080"/>
              <w:left w:val="nil"/>
              <w:bottom w:val="single" w:sz="4" w:space="0" w:color="808080"/>
              <w:right w:val="single" w:sz="24" w:space="0" w:color="FFFFFF"/>
            </w:tcBorders>
            <w:hideMark/>
          </w:tcPr>
          <w:p w14:paraId="016F1F49"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CurrentUnderwrittenInsurancePremiumBeforeRebate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1F0FDEE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734B2540" w14:textId="77777777">
        <w:trPr>
          <w:trHeight w:val="316"/>
        </w:trPr>
        <w:tc>
          <w:tcPr>
            <w:tcW w:w="903" w:type="pct"/>
            <w:tcBorders>
              <w:top w:val="single" w:sz="4" w:space="0" w:color="808080"/>
              <w:left w:val="nil"/>
              <w:bottom w:val="single" w:sz="4" w:space="0" w:color="808080"/>
              <w:right w:val="single" w:sz="24" w:space="0" w:color="FFFFFF"/>
            </w:tcBorders>
            <w:hideMark/>
          </w:tcPr>
          <w:p w14:paraId="44678D66" w14:textId="788395F0"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2944" w:type="pct"/>
            <w:tcBorders>
              <w:top w:val="single" w:sz="4" w:space="0" w:color="808080"/>
              <w:left w:val="nil"/>
              <w:bottom w:val="single" w:sz="4" w:space="0" w:color="808080"/>
              <w:right w:val="single" w:sz="24" w:space="0" w:color="FFFFFF"/>
            </w:tcBorders>
            <w:hideMark/>
          </w:tcPr>
          <w:p w14:paraId="53A85CD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CurrentUnderwrittenInsurancePremiumAfterRebate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7CFF902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10D3DDEB" w14:textId="77777777">
        <w:trPr>
          <w:trHeight w:val="316"/>
        </w:trPr>
        <w:tc>
          <w:tcPr>
            <w:tcW w:w="903" w:type="pct"/>
            <w:tcBorders>
              <w:top w:val="single" w:sz="4" w:space="0" w:color="808080"/>
              <w:left w:val="nil"/>
              <w:bottom w:val="single" w:sz="4" w:space="0" w:color="808080"/>
              <w:right w:val="single" w:sz="24" w:space="0" w:color="FFFFFF"/>
            </w:tcBorders>
            <w:shd w:val="clear" w:color="auto" w:fill="123559"/>
            <w:hideMark/>
          </w:tcPr>
          <w:p w14:paraId="24E101DC"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2944" w:type="pct"/>
            <w:tcBorders>
              <w:top w:val="single" w:sz="4" w:space="0" w:color="808080"/>
              <w:left w:val="nil"/>
              <w:bottom w:val="single" w:sz="4" w:space="0" w:color="808080"/>
              <w:right w:val="single" w:sz="24" w:space="0" w:color="FFFFFF"/>
            </w:tcBorders>
            <w:shd w:val="clear" w:color="auto" w:fill="123559"/>
          </w:tcPr>
          <w:p w14:paraId="6711274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shd w:val="clear" w:color="auto" w:fill="123559"/>
          </w:tcPr>
          <w:p w14:paraId="181C4D7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4DB2F9D8"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AF52922"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2944" w:type="pct"/>
            <w:tcBorders>
              <w:top w:val="single" w:sz="4" w:space="0" w:color="808080"/>
              <w:left w:val="nil"/>
              <w:bottom w:val="single" w:sz="4" w:space="0" w:color="808080"/>
              <w:right w:val="single" w:sz="24" w:space="0" w:color="FFFFFF"/>
            </w:tcBorders>
          </w:tcPr>
          <w:p w14:paraId="1A37D00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tcPr>
          <w:p w14:paraId="6A3350E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4ACBCD34"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6627A417"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2944" w:type="pct"/>
            <w:tcBorders>
              <w:top w:val="single" w:sz="4" w:space="0" w:color="808080"/>
              <w:left w:val="nil"/>
              <w:bottom w:val="single" w:sz="4" w:space="0" w:color="808080"/>
              <w:right w:val="single" w:sz="24" w:space="0" w:color="FFFFFF"/>
            </w:tcBorders>
          </w:tcPr>
          <w:p w14:paraId="19CEF14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30B125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7A4B058"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078C1AD0"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2944" w:type="pct"/>
            <w:tcBorders>
              <w:top w:val="single" w:sz="4" w:space="0" w:color="808080"/>
              <w:left w:val="nil"/>
              <w:bottom w:val="single" w:sz="4" w:space="0" w:color="808080"/>
              <w:right w:val="single" w:sz="24" w:space="0" w:color="FFFFFF"/>
            </w:tcBorders>
          </w:tcPr>
          <w:p w14:paraId="24ED45A7"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D95D1F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16B7FABF"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440E01FA"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2944" w:type="pct"/>
            <w:tcBorders>
              <w:top w:val="single" w:sz="4" w:space="0" w:color="808080"/>
              <w:left w:val="nil"/>
              <w:bottom w:val="single" w:sz="4" w:space="0" w:color="808080"/>
              <w:right w:val="single" w:sz="24" w:space="0" w:color="FFFFFF"/>
            </w:tcBorders>
          </w:tcPr>
          <w:p w14:paraId="686E9DC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tcPr>
          <w:p w14:paraId="76A7997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6A57D35"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B1B3CF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2944" w:type="pct"/>
            <w:tcBorders>
              <w:top w:val="single" w:sz="4" w:space="0" w:color="808080"/>
              <w:left w:val="nil"/>
              <w:bottom w:val="single" w:sz="4" w:space="0" w:color="808080"/>
              <w:right w:val="single" w:sz="24" w:space="0" w:color="FFFFFF"/>
            </w:tcBorders>
          </w:tcPr>
          <w:p w14:paraId="4EFF9A5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ECFD83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00C1E7DA"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55C136F0"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2944" w:type="pct"/>
            <w:tcBorders>
              <w:top w:val="single" w:sz="4" w:space="0" w:color="808080"/>
              <w:left w:val="nil"/>
              <w:bottom w:val="single" w:sz="4" w:space="0" w:color="808080"/>
              <w:right w:val="single" w:sz="24" w:space="0" w:color="FFFFFF"/>
            </w:tcBorders>
          </w:tcPr>
          <w:p w14:paraId="70658979"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0257E391"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46A42D7A"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9E85630"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2944" w:type="pct"/>
            <w:tcBorders>
              <w:top w:val="single" w:sz="4" w:space="0" w:color="808080"/>
              <w:left w:val="nil"/>
              <w:bottom w:val="single" w:sz="4" w:space="0" w:color="808080"/>
              <w:right w:val="single" w:sz="24" w:space="0" w:color="FFFFFF"/>
            </w:tcBorders>
          </w:tcPr>
          <w:p w14:paraId="513F3E8E"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024FB37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18618426"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3716DFA"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2944" w:type="pct"/>
            <w:tcBorders>
              <w:top w:val="single" w:sz="4" w:space="0" w:color="808080"/>
              <w:left w:val="nil"/>
              <w:bottom w:val="single" w:sz="4" w:space="0" w:color="808080"/>
              <w:right w:val="single" w:sz="24" w:space="0" w:color="FFFFFF"/>
            </w:tcBorders>
          </w:tcPr>
          <w:p w14:paraId="5194D35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557C309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6BDF5B97"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70177779"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2944" w:type="pct"/>
            <w:tcBorders>
              <w:top w:val="single" w:sz="4" w:space="0" w:color="808080"/>
              <w:left w:val="nil"/>
              <w:bottom w:val="single" w:sz="4" w:space="0" w:color="808080"/>
              <w:right w:val="single" w:sz="24" w:space="0" w:color="FFFFFF"/>
            </w:tcBorders>
          </w:tcPr>
          <w:p w14:paraId="4F4F5CB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tcPr>
          <w:p w14:paraId="32A4806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CC47CFD"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72C99E1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2944" w:type="pct"/>
            <w:tcBorders>
              <w:top w:val="single" w:sz="4" w:space="0" w:color="808080"/>
              <w:left w:val="nil"/>
              <w:bottom w:val="single" w:sz="4" w:space="0" w:color="808080"/>
              <w:right w:val="single" w:sz="24" w:space="0" w:color="FFFFFF"/>
            </w:tcBorders>
            <w:vAlign w:val="center"/>
            <w:hideMark/>
          </w:tcPr>
          <w:p w14:paraId="3BC2203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c>
          <w:tcPr>
            <w:tcW w:w="1153" w:type="pct"/>
            <w:tcBorders>
              <w:top w:val="single" w:sz="4" w:space="0" w:color="808080"/>
              <w:left w:val="single" w:sz="24" w:space="0" w:color="FFFFFF"/>
              <w:bottom w:val="single" w:sz="4" w:space="0" w:color="808080"/>
              <w:right w:val="nil"/>
            </w:tcBorders>
            <w:vAlign w:val="center"/>
            <w:hideMark/>
          </w:tcPr>
          <w:p w14:paraId="215B75D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55192527"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8FBE57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2944" w:type="pct"/>
            <w:tcBorders>
              <w:top w:val="single" w:sz="4" w:space="0" w:color="808080"/>
              <w:left w:val="nil"/>
              <w:bottom w:val="single" w:sz="4" w:space="0" w:color="808080"/>
              <w:right w:val="single" w:sz="24" w:space="0" w:color="FFFFFF"/>
            </w:tcBorders>
            <w:hideMark/>
          </w:tcPr>
          <w:p w14:paraId="629F64E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highlight w:val="yellow"/>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CurrentUnderwrittenIncomeProtectionWaitingPeriod</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vAlign w:val="center"/>
            <w:hideMark/>
          </w:tcPr>
          <w:p w14:paraId="17EF5EEB" w14:textId="1EC40C7B"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waitingperiod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13765BDC"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40B3237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2944" w:type="pct"/>
            <w:tcBorders>
              <w:top w:val="single" w:sz="4" w:space="0" w:color="808080"/>
              <w:left w:val="nil"/>
              <w:bottom w:val="single" w:sz="4" w:space="0" w:color="808080"/>
              <w:right w:val="single" w:sz="24" w:space="0" w:color="FFFFFF"/>
            </w:tcBorders>
            <w:hideMark/>
          </w:tcPr>
          <w:p w14:paraId="336414A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highlight w:val="yellow"/>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CurrentUnderwrittenIncomeProtectionBenefitPeriod</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vAlign w:val="center"/>
            <w:hideMark/>
          </w:tcPr>
          <w:p w14:paraId="2177FECA" w14:textId="7BC39360"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benefitperiod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05CDB81D"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3EAEBD8C"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2944" w:type="pct"/>
            <w:tcBorders>
              <w:top w:val="single" w:sz="4" w:space="0" w:color="808080"/>
              <w:left w:val="nil"/>
              <w:bottom w:val="single" w:sz="4" w:space="0" w:color="808080"/>
              <w:right w:val="single" w:sz="24" w:space="0" w:color="FFFFFF"/>
            </w:tcBorders>
          </w:tcPr>
          <w:p w14:paraId="50AA674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449945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435D508B"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401CDB7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2944" w:type="pct"/>
            <w:tcBorders>
              <w:top w:val="single" w:sz="4" w:space="0" w:color="808080"/>
              <w:left w:val="nil"/>
              <w:bottom w:val="single" w:sz="4" w:space="0" w:color="808080"/>
              <w:right w:val="single" w:sz="24" w:space="0" w:color="FFFFFF"/>
            </w:tcBorders>
          </w:tcPr>
          <w:p w14:paraId="2E1C678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12BBA2B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1630CD7F"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6DE7C214"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2944" w:type="pct"/>
            <w:tcBorders>
              <w:top w:val="single" w:sz="4" w:space="0" w:color="808080"/>
              <w:left w:val="nil"/>
              <w:bottom w:val="single" w:sz="4" w:space="0" w:color="808080"/>
              <w:right w:val="single" w:sz="24" w:space="0" w:color="FFFFFF"/>
            </w:tcBorders>
          </w:tcPr>
          <w:p w14:paraId="6F0D747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tcPr>
          <w:p w14:paraId="72392AE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05AC4231"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69483D4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2944" w:type="pct"/>
            <w:tcBorders>
              <w:top w:val="single" w:sz="4" w:space="0" w:color="808080"/>
              <w:left w:val="nil"/>
              <w:bottom w:val="single" w:sz="4" w:space="0" w:color="808080"/>
              <w:right w:val="single" w:sz="24" w:space="0" w:color="FFFFFF"/>
            </w:tcBorders>
          </w:tcPr>
          <w:p w14:paraId="1364ADB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1868C07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3BB34C5E"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3C7404A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lastRenderedPageBreak/>
              <w:t>Cover Quality</w:t>
            </w:r>
          </w:p>
        </w:tc>
        <w:tc>
          <w:tcPr>
            <w:tcW w:w="2944" w:type="pct"/>
            <w:tcBorders>
              <w:top w:val="single" w:sz="4" w:space="0" w:color="808080"/>
              <w:left w:val="nil"/>
              <w:bottom w:val="single" w:sz="4" w:space="0" w:color="808080"/>
              <w:right w:val="single" w:sz="24" w:space="0" w:color="FFFFFF"/>
            </w:tcBorders>
          </w:tcPr>
          <w:p w14:paraId="49E4478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5597CD7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bl>
    <w:p w14:paraId="688573B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B1C1E62"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62B4E47B"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0AE3AF1"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47181DD8"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72C911E8" w14:textId="77777777">
        <w:tc>
          <w:tcPr>
            <w:tcW w:w="478" w:type="dxa"/>
            <w:hideMark/>
          </w:tcPr>
          <w:p w14:paraId="033DCFB3"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7555AC8A"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3555F97C" w14:textId="77777777">
        <w:tc>
          <w:tcPr>
            <w:tcW w:w="478" w:type="dxa"/>
            <w:hideMark/>
          </w:tcPr>
          <w:p w14:paraId="26C0F814"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53F9E869"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0B81E1CB" w14:textId="77777777">
        <w:tc>
          <w:tcPr>
            <w:tcW w:w="478" w:type="dxa"/>
            <w:hideMark/>
          </w:tcPr>
          <w:p w14:paraId="3E50CEC2"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3D18B19B"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77626BEF"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15D3ADDB"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74C1721D"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3C43AE48"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10BFCFDD"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2995FDB8"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7A334AAA"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1CC45F4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3487386D"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428C721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21016A38"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4E54B0F9"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22161700"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447D2CF9"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1331B5C"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70AD5629"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considered retaining your original insurance policies with {{</w:t>
      </w:r>
      <w:proofErr w:type="spellStart"/>
      <w:r w:rsidRPr="0072167F">
        <w:rPr>
          <w:rFonts w:ascii="Calibri" w:eastAsia="Lucida Sans" w:hAnsi="Calibri" w:cs="Calibri"/>
          <w:kern w:val="0"/>
          <w:sz w:val="22"/>
          <w:szCs w:val="22"/>
          <w:lang w:val="en-NZ" w:eastAsia="en-AU"/>
          <w14:ligatures w14:val="none"/>
        </w:rPr>
        <w:t>CurrentInsurer</w:t>
      </w:r>
      <w:proofErr w:type="spellEnd"/>
      <w:r w:rsidRPr="0072167F">
        <w:rPr>
          <w:rFonts w:ascii="Calibri" w:eastAsia="Lucida Sans" w:hAnsi="Calibri" w:cs="Calibri"/>
          <w:kern w:val="0"/>
          <w:sz w:val="22"/>
          <w:szCs w:val="22"/>
          <w:lang w:val="en-NZ" w:eastAsia="en-AU"/>
          <w14:ligatures w14:val="none"/>
        </w:rPr>
        <w:t>}} and within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xml:space="preserve">}} account. This option is discounted as the </w:t>
      </w:r>
      <w:r w:rsidRPr="00C51B12">
        <w:rPr>
          <w:rFonts w:ascii="Calibri" w:eastAsia="Lucida Sans" w:hAnsi="Calibri" w:cs="Calibri"/>
          <w:kern w:val="0"/>
          <w:sz w:val="22"/>
          <w:szCs w:val="22"/>
          <w:highlight w:val="yellow"/>
          <w:lang w:val="en-NZ" w:eastAsia="en-AU"/>
          <w14:ligatures w14:val="none"/>
        </w:rPr>
        <w:t>Life and TPD cover under your {{</w:t>
      </w:r>
      <w:proofErr w:type="spellStart"/>
      <w:r w:rsidRPr="00C51B12">
        <w:rPr>
          <w:rFonts w:ascii="Calibri" w:eastAsia="Lucida Sans" w:hAnsi="Calibri" w:cs="Calibri"/>
          <w:kern w:val="0"/>
          <w:sz w:val="22"/>
          <w:szCs w:val="22"/>
          <w:highlight w:val="yellow"/>
          <w:lang w:val="en-NZ" w:eastAsia="en-AU"/>
          <w14:ligatures w14:val="none"/>
        </w:rPr>
        <w:t>CurrentInsurer</w:t>
      </w:r>
      <w:proofErr w:type="spellEnd"/>
      <w:r w:rsidRPr="00C51B12">
        <w:rPr>
          <w:rFonts w:ascii="Calibri" w:eastAsia="Lucida Sans" w:hAnsi="Calibri" w:cs="Calibri"/>
          <w:kern w:val="0"/>
          <w:sz w:val="22"/>
          <w:szCs w:val="22"/>
          <w:highlight w:val="yellow"/>
          <w:lang w:val="en-NZ" w:eastAsia="en-AU"/>
          <w14:ligatures w14:val="none"/>
        </w:rPr>
        <w:t>}} policy is sufficient to cover meet your needs based on your current circumstances should an insurable event occur.</w:t>
      </w:r>
      <w:r w:rsidRPr="0072167F">
        <w:rPr>
          <w:rFonts w:ascii="Calibri" w:eastAsia="Lucida Sans" w:hAnsi="Calibri" w:cs="Calibri"/>
          <w:kern w:val="0"/>
          <w:sz w:val="22"/>
          <w:szCs w:val="22"/>
          <w:lang w:val="en-NZ" w:eastAsia="en-AU"/>
          <w14:ligatures w14:val="none"/>
        </w:rPr>
        <w:t xml:space="preserve"> </w:t>
      </w:r>
    </w:p>
    <w:p w14:paraId="44CF5682"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61369D8E" w14:textId="77777777" w:rsidR="0072167F" w:rsidRPr="0072167F" w:rsidRDefault="0072167F" w:rsidP="0072167F">
      <w:pPr>
        <w:spacing w:line="256" w:lineRule="auto"/>
        <w:rPr>
          <w:rFonts w:ascii="Aptos" w:eastAsia="Aptos" w:hAnsi="Aptos" w:cs="Times New Roman"/>
          <w:sz w:val="22"/>
          <w:szCs w:val="22"/>
        </w:rPr>
      </w:pPr>
    </w:p>
    <w:p w14:paraId="074732BF" w14:textId="77777777" w:rsidR="0072167F" w:rsidRPr="0072167F" w:rsidRDefault="0072167F" w:rsidP="0072167F">
      <w:pPr>
        <w:spacing w:line="256" w:lineRule="auto"/>
        <w:rPr>
          <w:rFonts w:ascii="Aptos" w:eastAsia="Aptos" w:hAnsi="Aptos" w:cs="Times New Roman"/>
          <w:sz w:val="22"/>
          <w:szCs w:val="22"/>
        </w:rPr>
      </w:pPr>
    </w:p>
    <w:p w14:paraId="51727AEA"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2FE23F52"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15A3FE3D"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F5D2EA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{{Scenario7h}}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72CE4C89"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44D34A88"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78DF0E08"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202A45D0"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10C50E9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19ED9256"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F5B2A1D"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76B8E9A"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44A6B5C"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060571D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241CEF7"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A13B46C"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0FD8280"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8845E96"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192D8486"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004EDBCE"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1AD9BBE"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C3CA2D6"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D3FE247"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46D8A56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3BDAB4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C5330D2"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E84D0F7"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8517283"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47A3032D"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E78CD4F"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E611CD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E9C073F"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2CEDCF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7500E5B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2E0E4FF2"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B691C0D"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A65FC15"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58497E8"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Standalone Consent Form</w:t>
            </w:r>
          </w:p>
        </w:tc>
        <w:tc>
          <w:tcPr>
            <w:tcW w:w="1738" w:type="dxa"/>
            <w:tcBorders>
              <w:top w:val="single" w:sz="4" w:space="0" w:color="808080"/>
              <w:left w:val="single" w:sz="24" w:space="0" w:color="FFFFFF"/>
              <w:bottom w:val="single" w:sz="4" w:space="0" w:color="808080"/>
              <w:right w:val="nil"/>
            </w:tcBorders>
            <w:vAlign w:val="center"/>
            <w:hideMark/>
          </w:tcPr>
          <w:p w14:paraId="0AC476CD"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761DB69A"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CF31AE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{{Scenario7i}} </w:t>
      </w:r>
    </w:p>
    <w:p w14:paraId="455C95A4"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0BE5A08E"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034D1140"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614F19B8"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3E9B776D"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6D416CC2"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01F64F5B"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1EC6DAB2"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329A8283"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6C8D9DD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0FEC9760"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0277EAC3"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4D75E6B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3F22182A"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1A05C785"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6AC3FEFF"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7C1A79F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4DC094D6"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701ABC17"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591582DB"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4CAEC334"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67837DAD"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3A79433E"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68749185"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2949E387"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CurrentInsurer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12AA6EF6"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2F6FA0B2"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5AFF98BF"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1A93B3C7"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2F648B59"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3F4295B2"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7875A8A0"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54D2EF9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3B3E829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6824DC0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6919FE70"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2542FF3B"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6464D8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22191EBE"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38BD2BAD"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4C415EB8"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3BFBDC3B"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02DB8EA4"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5D2C2480" w14:textId="77777777">
        <w:trPr>
          <w:trHeight w:val="397"/>
        </w:trPr>
        <w:tc>
          <w:tcPr>
            <w:tcW w:w="1250" w:type="pct"/>
            <w:tcBorders>
              <w:top w:val="single" w:sz="4" w:space="0" w:color="C0C0C0"/>
              <w:left w:val="nil"/>
              <w:bottom w:val="single" w:sz="4" w:space="0" w:color="C0C0C0"/>
              <w:right w:val="nil"/>
            </w:tcBorders>
            <w:vAlign w:val="center"/>
            <w:hideMark/>
          </w:tcPr>
          <w:p w14:paraId="483C952F"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5733FD12"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008082F2"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5F21E5E9" w14:textId="77777777">
        <w:trPr>
          <w:trHeight w:val="397"/>
        </w:trPr>
        <w:tc>
          <w:tcPr>
            <w:tcW w:w="1250" w:type="pct"/>
            <w:tcBorders>
              <w:top w:val="single" w:sz="4" w:space="0" w:color="C0C0C0"/>
              <w:left w:val="nil"/>
              <w:bottom w:val="single" w:sz="4" w:space="0" w:color="C0C0C0"/>
              <w:right w:val="nil"/>
            </w:tcBorders>
            <w:vAlign w:val="center"/>
            <w:hideMark/>
          </w:tcPr>
          <w:p w14:paraId="0181314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544B0EA9"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5E7E3BE4"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2BCC7E9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327E012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26FFD38C" w14:textId="77777777" w:rsidR="0072167F" w:rsidRPr="0072167F" w:rsidRDefault="0072167F" w:rsidP="0072167F">
      <w:pPr>
        <w:spacing w:line="256" w:lineRule="auto"/>
        <w:rPr>
          <w:rFonts w:ascii="Aptos" w:eastAsia="Aptos" w:hAnsi="Aptos" w:cs="Times New Roman"/>
          <w:sz w:val="22"/>
          <w:szCs w:val="22"/>
          <w:lang w:val="en-US"/>
        </w:rPr>
      </w:pPr>
    </w:p>
    <w:p w14:paraId="3F635E2D" w14:textId="77777777" w:rsidR="0072167F" w:rsidRPr="0072167F" w:rsidRDefault="0072167F" w:rsidP="0072167F">
      <w:pPr>
        <w:spacing w:line="256" w:lineRule="auto"/>
        <w:rPr>
          <w:rFonts w:ascii="Aptos" w:eastAsia="Aptos" w:hAnsi="Aptos" w:cs="Times New Roman"/>
          <w:sz w:val="22"/>
          <w:szCs w:val="22"/>
        </w:rPr>
      </w:pPr>
    </w:p>
    <w:sectPr w:rsidR="0072167F" w:rsidRPr="007216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A7A49" w14:textId="77777777" w:rsidR="00745695" w:rsidRDefault="00745695" w:rsidP="0072167F">
      <w:pPr>
        <w:spacing w:after="0" w:line="240" w:lineRule="auto"/>
      </w:pPr>
      <w:r>
        <w:separator/>
      </w:r>
    </w:p>
  </w:endnote>
  <w:endnote w:type="continuationSeparator" w:id="0">
    <w:p w14:paraId="7DA20C69" w14:textId="77777777" w:rsidR="00745695" w:rsidRDefault="00745695" w:rsidP="007216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885E4" w14:textId="77777777" w:rsidR="00745695" w:rsidRDefault="00745695" w:rsidP="0072167F">
      <w:pPr>
        <w:spacing w:after="0" w:line="240" w:lineRule="auto"/>
      </w:pPr>
      <w:r>
        <w:separator/>
      </w:r>
    </w:p>
  </w:footnote>
  <w:footnote w:type="continuationSeparator" w:id="0">
    <w:p w14:paraId="1E16EC33" w14:textId="77777777" w:rsidR="00745695" w:rsidRDefault="00745695" w:rsidP="007216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17CE"/>
    <w:multiLevelType w:val="hybridMultilevel"/>
    <w:tmpl w:val="8FF4F0B4"/>
    <w:lvl w:ilvl="0" w:tplc="0C090001">
      <w:start w:val="1"/>
      <w:numFmt w:val="bullet"/>
      <w:lvlText w:val=""/>
      <w:lvlJc w:val="left"/>
      <w:pPr>
        <w:ind w:left="720" w:hanging="360"/>
      </w:pPr>
      <w:rPr>
        <w:rFonts w:ascii="Symbol" w:hAnsi="Symbol" w:hint="default"/>
      </w:rPr>
    </w:lvl>
    <w:lvl w:ilvl="1" w:tplc="AC5CCABC">
      <w:numFmt w:val="decimal"/>
      <w:lvlText w:val=""/>
      <w:lvlJc w:val="left"/>
      <w:pPr>
        <w:ind w:left="0" w:firstLine="0"/>
      </w:pPr>
    </w:lvl>
    <w:lvl w:ilvl="2" w:tplc="3F12FA90">
      <w:numFmt w:val="decimal"/>
      <w:lvlText w:val=""/>
      <w:lvlJc w:val="left"/>
      <w:pPr>
        <w:ind w:left="0" w:firstLine="0"/>
      </w:pPr>
    </w:lvl>
    <w:lvl w:ilvl="3" w:tplc="210AE6A0">
      <w:numFmt w:val="decimal"/>
      <w:lvlText w:val=""/>
      <w:lvlJc w:val="left"/>
      <w:pPr>
        <w:ind w:left="0" w:firstLine="0"/>
      </w:pPr>
    </w:lvl>
    <w:lvl w:ilvl="4" w:tplc="2D687580">
      <w:numFmt w:val="decimal"/>
      <w:lvlText w:val=""/>
      <w:lvlJc w:val="left"/>
      <w:pPr>
        <w:ind w:left="0" w:firstLine="0"/>
      </w:pPr>
    </w:lvl>
    <w:lvl w:ilvl="5" w:tplc="21DE87F8">
      <w:numFmt w:val="decimal"/>
      <w:lvlText w:val=""/>
      <w:lvlJc w:val="left"/>
      <w:pPr>
        <w:ind w:left="0" w:firstLine="0"/>
      </w:pPr>
    </w:lvl>
    <w:lvl w:ilvl="6" w:tplc="BB5E7FC2">
      <w:numFmt w:val="decimal"/>
      <w:lvlText w:val=""/>
      <w:lvlJc w:val="left"/>
      <w:pPr>
        <w:ind w:left="0" w:firstLine="0"/>
      </w:pPr>
    </w:lvl>
    <w:lvl w:ilvl="7" w:tplc="A7A028A4">
      <w:numFmt w:val="decimal"/>
      <w:lvlText w:val=""/>
      <w:lvlJc w:val="left"/>
      <w:pPr>
        <w:ind w:left="0" w:firstLine="0"/>
      </w:pPr>
    </w:lvl>
    <w:lvl w:ilvl="8" w:tplc="77C2B308">
      <w:numFmt w:val="decimal"/>
      <w:lvlText w:val=""/>
      <w:lvlJc w:val="left"/>
      <w:pPr>
        <w:ind w:left="0" w:firstLine="0"/>
      </w:pPr>
    </w:lvl>
  </w:abstractNum>
  <w:abstractNum w:abstractNumId="1" w15:restartNumberingAfterBreak="0">
    <w:nsid w:val="0DF80DD5"/>
    <w:multiLevelType w:val="hybridMultilevel"/>
    <w:tmpl w:val="C846D75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1F3162FB"/>
    <w:multiLevelType w:val="hybridMultilevel"/>
    <w:tmpl w:val="127462A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 w15:restartNumberingAfterBreak="0">
    <w:nsid w:val="1FF3644C"/>
    <w:multiLevelType w:val="hybridMultilevel"/>
    <w:tmpl w:val="063A2696"/>
    <w:lvl w:ilvl="0" w:tplc="0C090001">
      <w:start w:val="1"/>
      <w:numFmt w:val="bullet"/>
      <w:lvlText w:val=""/>
      <w:lvlJc w:val="left"/>
      <w:pPr>
        <w:ind w:left="720" w:hanging="360"/>
      </w:pPr>
      <w:rPr>
        <w:rFonts w:ascii="Symbol" w:hAnsi="Symbol" w:hint="default"/>
        <w:color w:val="333333"/>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0">
    <w:nsid w:val="309F7405"/>
    <w:multiLevelType w:val="multilevel"/>
    <w:tmpl w:val="8F702D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FE63D4E"/>
    <w:multiLevelType w:val="hybridMultilevel"/>
    <w:tmpl w:val="FFFFFFFF"/>
    <w:lvl w:ilvl="0" w:tplc="F294AB4C">
      <w:start w:val="1"/>
      <w:numFmt w:val="bullet"/>
      <w:lvlText w:val="·"/>
      <w:lvlJc w:val="left"/>
      <w:pPr>
        <w:ind w:left="720" w:hanging="360"/>
      </w:pPr>
      <w:rPr>
        <w:rFonts w:ascii="Symbol" w:hAnsi="Symbol" w:hint="default"/>
      </w:rPr>
    </w:lvl>
    <w:lvl w:ilvl="1" w:tplc="2F54FDB0">
      <w:start w:val="1"/>
      <w:numFmt w:val="bullet"/>
      <w:lvlText w:val="o"/>
      <w:lvlJc w:val="left"/>
      <w:pPr>
        <w:ind w:left="1440" w:hanging="360"/>
      </w:pPr>
      <w:rPr>
        <w:rFonts w:ascii="Courier New" w:hAnsi="Courier New" w:cs="Times New Roman" w:hint="default"/>
      </w:rPr>
    </w:lvl>
    <w:lvl w:ilvl="2" w:tplc="FD9275EE">
      <w:start w:val="1"/>
      <w:numFmt w:val="bullet"/>
      <w:lvlText w:val=""/>
      <w:lvlJc w:val="left"/>
      <w:pPr>
        <w:ind w:left="2160" w:hanging="360"/>
      </w:pPr>
      <w:rPr>
        <w:rFonts w:ascii="Wingdings" w:hAnsi="Wingdings" w:hint="default"/>
      </w:rPr>
    </w:lvl>
    <w:lvl w:ilvl="3" w:tplc="ADC2604E">
      <w:start w:val="1"/>
      <w:numFmt w:val="bullet"/>
      <w:lvlText w:val=""/>
      <w:lvlJc w:val="left"/>
      <w:pPr>
        <w:ind w:left="2880" w:hanging="360"/>
      </w:pPr>
      <w:rPr>
        <w:rFonts w:ascii="Symbol" w:hAnsi="Symbol" w:hint="default"/>
      </w:rPr>
    </w:lvl>
    <w:lvl w:ilvl="4" w:tplc="054EBBD2">
      <w:start w:val="1"/>
      <w:numFmt w:val="bullet"/>
      <w:lvlText w:val="o"/>
      <w:lvlJc w:val="left"/>
      <w:pPr>
        <w:ind w:left="3600" w:hanging="360"/>
      </w:pPr>
      <w:rPr>
        <w:rFonts w:ascii="Courier New" w:hAnsi="Courier New" w:cs="Times New Roman" w:hint="default"/>
      </w:rPr>
    </w:lvl>
    <w:lvl w:ilvl="5" w:tplc="0B16A670">
      <w:start w:val="1"/>
      <w:numFmt w:val="bullet"/>
      <w:lvlText w:val=""/>
      <w:lvlJc w:val="left"/>
      <w:pPr>
        <w:ind w:left="4320" w:hanging="360"/>
      </w:pPr>
      <w:rPr>
        <w:rFonts w:ascii="Wingdings" w:hAnsi="Wingdings" w:hint="default"/>
      </w:rPr>
    </w:lvl>
    <w:lvl w:ilvl="6" w:tplc="92C874A6">
      <w:start w:val="1"/>
      <w:numFmt w:val="bullet"/>
      <w:lvlText w:val=""/>
      <w:lvlJc w:val="left"/>
      <w:pPr>
        <w:ind w:left="5040" w:hanging="360"/>
      </w:pPr>
      <w:rPr>
        <w:rFonts w:ascii="Symbol" w:hAnsi="Symbol" w:hint="default"/>
      </w:rPr>
    </w:lvl>
    <w:lvl w:ilvl="7" w:tplc="6FFECD54">
      <w:start w:val="1"/>
      <w:numFmt w:val="bullet"/>
      <w:lvlText w:val="o"/>
      <w:lvlJc w:val="left"/>
      <w:pPr>
        <w:ind w:left="5760" w:hanging="360"/>
      </w:pPr>
      <w:rPr>
        <w:rFonts w:ascii="Courier New" w:hAnsi="Courier New" w:cs="Times New Roman" w:hint="default"/>
      </w:rPr>
    </w:lvl>
    <w:lvl w:ilvl="8" w:tplc="A2FE7818">
      <w:start w:val="1"/>
      <w:numFmt w:val="bullet"/>
      <w:lvlText w:val=""/>
      <w:lvlJc w:val="left"/>
      <w:pPr>
        <w:ind w:left="6480" w:hanging="360"/>
      </w:pPr>
      <w:rPr>
        <w:rFonts w:ascii="Wingdings" w:hAnsi="Wingdings" w:hint="default"/>
      </w:rPr>
    </w:lvl>
  </w:abstractNum>
  <w:abstractNum w:abstractNumId="6" w15:restartNumberingAfterBreak="0">
    <w:nsid w:val="469A45DB"/>
    <w:multiLevelType w:val="hybridMultilevel"/>
    <w:tmpl w:val="337210C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50C83D37"/>
    <w:multiLevelType w:val="multilevel"/>
    <w:tmpl w:val="64D4B3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87E28A7"/>
    <w:multiLevelType w:val="multilevel"/>
    <w:tmpl w:val="809EC0C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651C1EB3"/>
    <w:multiLevelType w:val="hybridMultilevel"/>
    <w:tmpl w:val="E2A8D32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0" w15:restartNumberingAfterBreak="0">
    <w:nsid w:val="69146343"/>
    <w:multiLevelType w:val="multilevel"/>
    <w:tmpl w:val="B09CD7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476367B"/>
    <w:multiLevelType w:val="multilevel"/>
    <w:tmpl w:val="7414B5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968704019">
    <w:abstractNumId w:val="2"/>
  </w:num>
  <w:num w:numId="2" w16cid:durableId="696544749">
    <w:abstractNumId w:val="5"/>
  </w:num>
  <w:num w:numId="3" w16cid:durableId="1073432705">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52529449">
    <w:abstractNumId w:val="7"/>
  </w:num>
  <w:num w:numId="5" w16cid:durableId="2015834922">
    <w:abstractNumId w:val="0"/>
  </w:num>
  <w:num w:numId="6" w16cid:durableId="15817390">
    <w:abstractNumId w:val="1"/>
  </w:num>
  <w:num w:numId="7" w16cid:durableId="1325553142">
    <w:abstractNumId w:val="3"/>
  </w:num>
  <w:num w:numId="8" w16cid:durableId="975644169">
    <w:abstractNumId w:val="9"/>
  </w:num>
  <w:num w:numId="9" w16cid:durableId="1353608073">
    <w:abstractNumId w:val="6"/>
  </w:num>
  <w:num w:numId="10" w16cid:durableId="712386480">
    <w:abstractNumId w:val="11"/>
  </w:num>
  <w:num w:numId="11" w16cid:durableId="1517621714">
    <w:abstractNumId w:val="4"/>
  </w:num>
  <w:num w:numId="12" w16cid:durableId="6679751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72167F"/>
    <w:rsid w:val="000110D7"/>
    <w:rsid w:val="000167DA"/>
    <w:rsid w:val="00033B51"/>
    <w:rsid w:val="00037F40"/>
    <w:rsid w:val="00046EEA"/>
    <w:rsid w:val="00056FB1"/>
    <w:rsid w:val="00067927"/>
    <w:rsid w:val="00067D64"/>
    <w:rsid w:val="0007159E"/>
    <w:rsid w:val="000743A7"/>
    <w:rsid w:val="00087457"/>
    <w:rsid w:val="00092C44"/>
    <w:rsid w:val="000A29FC"/>
    <w:rsid w:val="000A37BF"/>
    <w:rsid w:val="000C49DE"/>
    <w:rsid w:val="000D2C4C"/>
    <w:rsid w:val="000D3733"/>
    <w:rsid w:val="000E1243"/>
    <w:rsid w:val="000F39C0"/>
    <w:rsid w:val="00102A2A"/>
    <w:rsid w:val="00113461"/>
    <w:rsid w:val="00113EAA"/>
    <w:rsid w:val="001159EE"/>
    <w:rsid w:val="00116A25"/>
    <w:rsid w:val="0011706E"/>
    <w:rsid w:val="0012003D"/>
    <w:rsid w:val="001246F7"/>
    <w:rsid w:val="00126C36"/>
    <w:rsid w:val="0013358E"/>
    <w:rsid w:val="0013516B"/>
    <w:rsid w:val="00144A9F"/>
    <w:rsid w:val="00144FEC"/>
    <w:rsid w:val="0015076C"/>
    <w:rsid w:val="00154BA0"/>
    <w:rsid w:val="001714E9"/>
    <w:rsid w:val="00172EFF"/>
    <w:rsid w:val="00195692"/>
    <w:rsid w:val="001A520C"/>
    <w:rsid w:val="001B2596"/>
    <w:rsid w:val="001C211B"/>
    <w:rsid w:val="001C5372"/>
    <w:rsid w:val="001C5A82"/>
    <w:rsid w:val="001E1E26"/>
    <w:rsid w:val="001E3B4D"/>
    <w:rsid w:val="001F134B"/>
    <w:rsid w:val="001F2BBD"/>
    <w:rsid w:val="001F2CF2"/>
    <w:rsid w:val="001F312A"/>
    <w:rsid w:val="001F3CBF"/>
    <w:rsid w:val="001F3F2A"/>
    <w:rsid w:val="002014C7"/>
    <w:rsid w:val="00222A4D"/>
    <w:rsid w:val="00223897"/>
    <w:rsid w:val="002269AD"/>
    <w:rsid w:val="00226E72"/>
    <w:rsid w:val="0022762A"/>
    <w:rsid w:val="002346C6"/>
    <w:rsid w:val="00240D11"/>
    <w:rsid w:val="002478F3"/>
    <w:rsid w:val="00264F8C"/>
    <w:rsid w:val="00266255"/>
    <w:rsid w:val="00272808"/>
    <w:rsid w:val="002732C2"/>
    <w:rsid w:val="0027351E"/>
    <w:rsid w:val="002741F8"/>
    <w:rsid w:val="00290039"/>
    <w:rsid w:val="00291152"/>
    <w:rsid w:val="0029370D"/>
    <w:rsid w:val="0029727F"/>
    <w:rsid w:val="002A0182"/>
    <w:rsid w:val="002A430C"/>
    <w:rsid w:val="002B6CF8"/>
    <w:rsid w:val="002D3172"/>
    <w:rsid w:val="002E318D"/>
    <w:rsid w:val="002F3D52"/>
    <w:rsid w:val="00304E99"/>
    <w:rsid w:val="00306DEA"/>
    <w:rsid w:val="00312FA5"/>
    <w:rsid w:val="00323063"/>
    <w:rsid w:val="00330FA9"/>
    <w:rsid w:val="00335BE0"/>
    <w:rsid w:val="00344241"/>
    <w:rsid w:val="00345694"/>
    <w:rsid w:val="00347A28"/>
    <w:rsid w:val="003562F8"/>
    <w:rsid w:val="00365D6D"/>
    <w:rsid w:val="00367392"/>
    <w:rsid w:val="00367C17"/>
    <w:rsid w:val="003767BA"/>
    <w:rsid w:val="00380B9E"/>
    <w:rsid w:val="00381C11"/>
    <w:rsid w:val="0038506A"/>
    <w:rsid w:val="003967D9"/>
    <w:rsid w:val="003A3049"/>
    <w:rsid w:val="003A4146"/>
    <w:rsid w:val="003A664F"/>
    <w:rsid w:val="003A7E5E"/>
    <w:rsid w:val="003B6996"/>
    <w:rsid w:val="003B6A99"/>
    <w:rsid w:val="003C1FB1"/>
    <w:rsid w:val="003C7D52"/>
    <w:rsid w:val="003D4CAC"/>
    <w:rsid w:val="003D758B"/>
    <w:rsid w:val="003E5BAE"/>
    <w:rsid w:val="003F4780"/>
    <w:rsid w:val="004201DE"/>
    <w:rsid w:val="004213E4"/>
    <w:rsid w:val="00422D0F"/>
    <w:rsid w:val="00432A17"/>
    <w:rsid w:val="0044659B"/>
    <w:rsid w:val="004505C9"/>
    <w:rsid w:val="00454BB8"/>
    <w:rsid w:val="00463E89"/>
    <w:rsid w:val="0046793D"/>
    <w:rsid w:val="00467D0C"/>
    <w:rsid w:val="004762C2"/>
    <w:rsid w:val="004814B1"/>
    <w:rsid w:val="00483BD2"/>
    <w:rsid w:val="004856CB"/>
    <w:rsid w:val="00490971"/>
    <w:rsid w:val="004A351C"/>
    <w:rsid w:val="004A3B1C"/>
    <w:rsid w:val="004A5562"/>
    <w:rsid w:val="004B2D34"/>
    <w:rsid w:val="004C0041"/>
    <w:rsid w:val="004C365F"/>
    <w:rsid w:val="004C398D"/>
    <w:rsid w:val="004D2416"/>
    <w:rsid w:val="004D3C9A"/>
    <w:rsid w:val="004D559E"/>
    <w:rsid w:val="004D579D"/>
    <w:rsid w:val="004D6086"/>
    <w:rsid w:val="004E5C86"/>
    <w:rsid w:val="004E66C8"/>
    <w:rsid w:val="004F5B12"/>
    <w:rsid w:val="004F759C"/>
    <w:rsid w:val="00513A22"/>
    <w:rsid w:val="00517693"/>
    <w:rsid w:val="00532195"/>
    <w:rsid w:val="00544ABA"/>
    <w:rsid w:val="005507F5"/>
    <w:rsid w:val="00550F3D"/>
    <w:rsid w:val="00557A3B"/>
    <w:rsid w:val="00561957"/>
    <w:rsid w:val="00562B59"/>
    <w:rsid w:val="00562F79"/>
    <w:rsid w:val="00567E56"/>
    <w:rsid w:val="00573803"/>
    <w:rsid w:val="00576EB3"/>
    <w:rsid w:val="00582F6E"/>
    <w:rsid w:val="0058695D"/>
    <w:rsid w:val="005902B5"/>
    <w:rsid w:val="00590FBE"/>
    <w:rsid w:val="00597148"/>
    <w:rsid w:val="005A26C6"/>
    <w:rsid w:val="005A5626"/>
    <w:rsid w:val="005A7EBF"/>
    <w:rsid w:val="005B0763"/>
    <w:rsid w:val="005B170E"/>
    <w:rsid w:val="005C1F07"/>
    <w:rsid w:val="005C4160"/>
    <w:rsid w:val="005C466D"/>
    <w:rsid w:val="005E4893"/>
    <w:rsid w:val="005E77BA"/>
    <w:rsid w:val="005F212D"/>
    <w:rsid w:val="005F6D48"/>
    <w:rsid w:val="006011ED"/>
    <w:rsid w:val="00604076"/>
    <w:rsid w:val="006265E0"/>
    <w:rsid w:val="00630F22"/>
    <w:rsid w:val="00635FCC"/>
    <w:rsid w:val="006523EB"/>
    <w:rsid w:val="00670063"/>
    <w:rsid w:val="00674180"/>
    <w:rsid w:val="006752CE"/>
    <w:rsid w:val="00675F18"/>
    <w:rsid w:val="00677889"/>
    <w:rsid w:val="006828DB"/>
    <w:rsid w:val="00694B74"/>
    <w:rsid w:val="006A32A3"/>
    <w:rsid w:val="006A6B47"/>
    <w:rsid w:val="006B0BFC"/>
    <w:rsid w:val="006B34A2"/>
    <w:rsid w:val="006C170F"/>
    <w:rsid w:val="006C1BC2"/>
    <w:rsid w:val="006C6F5B"/>
    <w:rsid w:val="006C7520"/>
    <w:rsid w:val="006D1E97"/>
    <w:rsid w:val="006D3172"/>
    <w:rsid w:val="006D4A39"/>
    <w:rsid w:val="006E4368"/>
    <w:rsid w:val="006E4F0B"/>
    <w:rsid w:val="006F5859"/>
    <w:rsid w:val="00700A56"/>
    <w:rsid w:val="0071011E"/>
    <w:rsid w:val="00716186"/>
    <w:rsid w:val="0072167F"/>
    <w:rsid w:val="00727500"/>
    <w:rsid w:val="007276C9"/>
    <w:rsid w:val="00733C41"/>
    <w:rsid w:val="00733E44"/>
    <w:rsid w:val="00745695"/>
    <w:rsid w:val="007516A1"/>
    <w:rsid w:val="007526E5"/>
    <w:rsid w:val="00752977"/>
    <w:rsid w:val="007648D0"/>
    <w:rsid w:val="007653B9"/>
    <w:rsid w:val="00767D5B"/>
    <w:rsid w:val="00775D81"/>
    <w:rsid w:val="00777036"/>
    <w:rsid w:val="007832AA"/>
    <w:rsid w:val="00783368"/>
    <w:rsid w:val="00787F47"/>
    <w:rsid w:val="007A4FBC"/>
    <w:rsid w:val="007A5D05"/>
    <w:rsid w:val="007B25A2"/>
    <w:rsid w:val="007D652D"/>
    <w:rsid w:val="007D7EC3"/>
    <w:rsid w:val="007E463B"/>
    <w:rsid w:val="007E513F"/>
    <w:rsid w:val="007F353F"/>
    <w:rsid w:val="007F4653"/>
    <w:rsid w:val="00802CCE"/>
    <w:rsid w:val="00806A7C"/>
    <w:rsid w:val="0081746F"/>
    <w:rsid w:val="00834F9B"/>
    <w:rsid w:val="00837130"/>
    <w:rsid w:val="008442F1"/>
    <w:rsid w:val="00845BFA"/>
    <w:rsid w:val="00846867"/>
    <w:rsid w:val="00847329"/>
    <w:rsid w:val="00851C70"/>
    <w:rsid w:val="0085701A"/>
    <w:rsid w:val="00865929"/>
    <w:rsid w:val="008758C2"/>
    <w:rsid w:val="00882C84"/>
    <w:rsid w:val="00882F4A"/>
    <w:rsid w:val="00883035"/>
    <w:rsid w:val="00887C54"/>
    <w:rsid w:val="0089386C"/>
    <w:rsid w:val="00897F8A"/>
    <w:rsid w:val="008A274F"/>
    <w:rsid w:val="008A2E11"/>
    <w:rsid w:val="008A4BE5"/>
    <w:rsid w:val="008B4367"/>
    <w:rsid w:val="008B750C"/>
    <w:rsid w:val="008B7FB7"/>
    <w:rsid w:val="008C109C"/>
    <w:rsid w:val="008C36D7"/>
    <w:rsid w:val="008D08BE"/>
    <w:rsid w:val="008D5C31"/>
    <w:rsid w:val="008E26C2"/>
    <w:rsid w:val="008E7F43"/>
    <w:rsid w:val="009053F7"/>
    <w:rsid w:val="00905855"/>
    <w:rsid w:val="00906B19"/>
    <w:rsid w:val="009239F5"/>
    <w:rsid w:val="0093336B"/>
    <w:rsid w:val="009366C0"/>
    <w:rsid w:val="00942928"/>
    <w:rsid w:val="00951E56"/>
    <w:rsid w:val="009553EC"/>
    <w:rsid w:val="00962AD6"/>
    <w:rsid w:val="009713C1"/>
    <w:rsid w:val="0097474B"/>
    <w:rsid w:val="00975428"/>
    <w:rsid w:val="00994C25"/>
    <w:rsid w:val="009968FB"/>
    <w:rsid w:val="00996D86"/>
    <w:rsid w:val="009A4916"/>
    <w:rsid w:val="009A747B"/>
    <w:rsid w:val="009A7602"/>
    <w:rsid w:val="009B5FF0"/>
    <w:rsid w:val="009C142F"/>
    <w:rsid w:val="009D70A1"/>
    <w:rsid w:val="009E419D"/>
    <w:rsid w:val="00A07642"/>
    <w:rsid w:val="00A12519"/>
    <w:rsid w:val="00A14ED0"/>
    <w:rsid w:val="00A174D6"/>
    <w:rsid w:val="00A224BE"/>
    <w:rsid w:val="00A24192"/>
    <w:rsid w:val="00A25CB9"/>
    <w:rsid w:val="00A46BE5"/>
    <w:rsid w:val="00A57DAB"/>
    <w:rsid w:val="00A72DDA"/>
    <w:rsid w:val="00A72EE4"/>
    <w:rsid w:val="00A737DA"/>
    <w:rsid w:val="00A74B88"/>
    <w:rsid w:val="00A75F4F"/>
    <w:rsid w:val="00A76140"/>
    <w:rsid w:val="00A77B60"/>
    <w:rsid w:val="00A77D4B"/>
    <w:rsid w:val="00A84D85"/>
    <w:rsid w:val="00A85416"/>
    <w:rsid w:val="00A90E86"/>
    <w:rsid w:val="00A91DCA"/>
    <w:rsid w:val="00A97208"/>
    <w:rsid w:val="00A974CE"/>
    <w:rsid w:val="00AA0925"/>
    <w:rsid w:val="00AA7585"/>
    <w:rsid w:val="00AB757D"/>
    <w:rsid w:val="00AD612A"/>
    <w:rsid w:val="00AE0AAF"/>
    <w:rsid w:val="00AF0591"/>
    <w:rsid w:val="00AF2673"/>
    <w:rsid w:val="00B02ECB"/>
    <w:rsid w:val="00B04FE7"/>
    <w:rsid w:val="00B1144E"/>
    <w:rsid w:val="00B11680"/>
    <w:rsid w:val="00B14795"/>
    <w:rsid w:val="00B16988"/>
    <w:rsid w:val="00B2263A"/>
    <w:rsid w:val="00B23420"/>
    <w:rsid w:val="00B26CDE"/>
    <w:rsid w:val="00B26E43"/>
    <w:rsid w:val="00B305DF"/>
    <w:rsid w:val="00B34F59"/>
    <w:rsid w:val="00B60BA6"/>
    <w:rsid w:val="00B648B3"/>
    <w:rsid w:val="00B66414"/>
    <w:rsid w:val="00B7059A"/>
    <w:rsid w:val="00B71051"/>
    <w:rsid w:val="00B71F4D"/>
    <w:rsid w:val="00B72941"/>
    <w:rsid w:val="00B7394E"/>
    <w:rsid w:val="00B76632"/>
    <w:rsid w:val="00B820D1"/>
    <w:rsid w:val="00B831A1"/>
    <w:rsid w:val="00B83793"/>
    <w:rsid w:val="00B90D07"/>
    <w:rsid w:val="00B956D7"/>
    <w:rsid w:val="00BA1D3A"/>
    <w:rsid w:val="00BA7774"/>
    <w:rsid w:val="00BC29BF"/>
    <w:rsid w:val="00BD4A04"/>
    <w:rsid w:val="00BE1740"/>
    <w:rsid w:val="00BF6F19"/>
    <w:rsid w:val="00BF7A00"/>
    <w:rsid w:val="00BF7E8F"/>
    <w:rsid w:val="00C01032"/>
    <w:rsid w:val="00C054CF"/>
    <w:rsid w:val="00C06954"/>
    <w:rsid w:val="00C16F94"/>
    <w:rsid w:val="00C17E0C"/>
    <w:rsid w:val="00C21A5D"/>
    <w:rsid w:val="00C27EA0"/>
    <w:rsid w:val="00C27FF3"/>
    <w:rsid w:val="00C353E3"/>
    <w:rsid w:val="00C41259"/>
    <w:rsid w:val="00C451D7"/>
    <w:rsid w:val="00C51B12"/>
    <w:rsid w:val="00C5382B"/>
    <w:rsid w:val="00C54F92"/>
    <w:rsid w:val="00C5632A"/>
    <w:rsid w:val="00C5713C"/>
    <w:rsid w:val="00C63080"/>
    <w:rsid w:val="00C63704"/>
    <w:rsid w:val="00C668DE"/>
    <w:rsid w:val="00C671EC"/>
    <w:rsid w:val="00C7201F"/>
    <w:rsid w:val="00C7285D"/>
    <w:rsid w:val="00C72FD8"/>
    <w:rsid w:val="00C76F4A"/>
    <w:rsid w:val="00C77763"/>
    <w:rsid w:val="00C8547C"/>
    <w:rsid w:val="00C92B13"/>
    <w:rsid w:val="00C94803"/>
    <w:rsid w:val="00CA2AD9"/>
    <w:rsid w:val="00CA388C"/>
    <w:rsid w:val="00CB381F"/>
    <w:rsid w:val="00CB7617"/>
    <w:rsid w:val="00CC15ED"/>
    <w:rsid w:val="00CE01DF"/>
    <w:rsid w:val="00CF0BA4"/>
    <w:rsid w:val="00CF347A"/>
    <w:rsid w:val="00CF768F"/>
    <w:rsid w:val="00CF793D"/>
    <w:rsid w:val="00CF7E85"/>
    <w:rsid w:val="00D02283"/>
    <w:rsid w:val="00D0550E"/>
    <w:rsid w:val="00D06F04"/>
    <w:rsid w:val="00D128DD"/>
    <w:rsid w:val="00D13DD7"/>
    <w:rsid w:val="00D15B68"/>
    <w:rsid w:val="00D15CE8"/>
    <w:rsid w:val="00D16296"/>
    <w:rsid w:val="00D2007D"/>
    <w:rsid w:val="00D240B8"/>
    <w:rsid w:val="00D256E7"/>
    <w:rsid w:val="00D25D61"/>
    <w:rsid w:val="00D267BE"/>
    <w:rsid w:val="00D3187C"/>
    <w:rsid w:val="00D353D9"/>
    <w:rsid w:val="00D35844"/>
    <w:rsid w:val="00D4001F"/>
    <w:rsid w:val="00D43F54"/>
    <w:rsid w:val="00D45CE0"/>
    <w:rsid w:val="00D50D35"/>
    <w:rsid w:val="00D54135"/>
    <w:rsid w:val="00D614BD"/>
    <w:rsid w:val="00D62D88"/>
    <w:rsid w:val="00D63A04"/>
    <w:rsid w:val="00D6498C"/>
    <w:rsid w:val="00D66CEE"/>
    <w:rsid w:val="00D70176"/>
    <w:rsid w:val="00D77EE1"/>
    <w:rsid w:val="00DA102C"/>
    <w:rsid w:val="00DA1E21"/>
    <w:rsid w:val="00DB2085"/>
    <w:rsid w:val="00DC395B"/>
    <w:rsid w:val="00DC5163"/>
    <w:rsid w:val="00DD2985"/>
    <w:rsid w:val="00DD624F"/>
    <w:rsid w:val="00DD6B4B"/>
    <w:rsid w:val="00DD7939"/>
    <w:rsid w:val="00DE57FD"/>
    <w:rsid w:val="00DF0FB7"/>
    <w:rsid w:val="00DF157C"/>
    <w:rsid w:val="00DF40CD"/>
    <w:rsid w:val="00DF46D7"/>
    <w:rsid w:val="00E043D2"/>
    <w:rsid w:val="00E050EE"/>
    <w:rsid w:val="00E076EB"/>
    <w:rsid w:val="00E124B6"/>
    <w:rsid w:val="00E12CA6"/>
    <w:rsid w:val="00E1659F"/>
    <w:rsid w:val="00E172E6"/>
    <w:rsid w:val="00E20CBD"/>
    <w:rsid w:val="00E279BE"/>
    <w:rsid w:val="00E30083"/>
    <w:rsid w:val="00E32D24"/>
    <w:rsid w:val="00E35215"/>
    <w:rsid w:val="00E36708"/>
    <w:rsid w:val="00E554EB"/>
    <w:rsid w:val="00E57771"/>
    <w:rsid w:val="00E61FB5"/>
    <w:rsid w:val="00E63B35"/>
    <w:rsid w:val="00E74091"/>
    <w:rsid w:val="00E848C3"/>
    <w:rsid w:val="00E87378"/>
    <w:rsid w:val="00E94208"/>
    <w:rsid w:val="00E94244"/>
    <w:rsid w:val="00E94552"/>
    <w:rsid w:val="00E95026"/>
    <w:rsid w:val="00EA0A97"/>
    <w:rsid w:val="00EA3815"/>
    <w:rsid w:val="00EE2B1B"/>
    <w:rsid w:val="00EE407B"/>
    <w:rsid w:val="00EF1AEB"/>
    <w:rsid w:val="00EF68C7"/>
    <w:rsid w:val="00F032BE"/>
    <w:rsid w:val="00F04B03"/>
    <w:rsid w:val="00F0747A"/>
    <w:rsid w:val="00F1215D"/>
    <w:rsid w:val="00F15351"/>
    <w:rsid w:val="00F21C63"/>
    <w:rsid w:val="00F3280E"/>
    <w:rsid w:val="00F412D2"/>
    <w:rsid w:val="00F4324D"/>
    <w:rsid w:val="00F432B6"/>
    <w:rsid w:val="00F4385E"/>
    <w:rsid w:val="00F52401"/>
    <w:rsid w:val="00F6041B"/>
    <w:rsid w:val="00F71E03"/>
    <w:rsid w:val="00F71F8A"/>
    <w:rsid w:val="00F844EF"/>
    <w:rsid w:val="00F84D41"/>
    <w:rsid w:val="00F867D1"/>
    <w:rsid w:val="00FA77CD"/>
    <w:rsid w:val="00FB4F0B"/>
    <w:rsid w:val="00FC2AC8"/>
    <w:rsid w:val="00FC35D7"/>
    <w:rsid w:val="00FD0AED"/>
    <w:rsid w:val="00FE129B"/>
    <w:rsid w:val="00FE4A3D"/>
    <w:rsid w:val="00FF02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0D385"/>
  <w15:chartTrackingRefBased/>
  <w15:docId w15:val="{A610B319-BF5B-4562-A660-8592F4577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B12"/>
  </w:style>
  <w:style w:type="paragraph" w:styleId="Heading1">
    <w:name w:val="heading 1"/>
    <w:basedOn w:val="Normal"/>
    <w:next w:val="Normal"/>
    <w:link w:val="Heading1Char"/>
    <w:uiPriority w:val="9"/>
    <w:qFormat/>
    <w:rsid w:val="007216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6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6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6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6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6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6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6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6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6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6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6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6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6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6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6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6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67F"/>
    <w:rPr>
      <w:rFonts w:eastAsiaTheme="majorEastAsia" w:cstheme="majorBidi"/>
      <w:color w:val="272727" w:themeColor="text1" w:themeTint="D8"/>
    </w:rPr>
  </w:style>
  <w:style w:type="paragraph" w:styleId="Title">
    <w:name w:val="Title"/>
    <w:basedOn w:val="Normal"/>
    <w:next w:val="Normal"/>
    <w:link w:val="TitleChar"/>
    <w:uiPriority w:val="10"/>
    <w:qFormat/>
    <w:rsid w:val="007216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6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6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6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67F"/>
    <w:pPr>
      <w:spacing w:before="160"/>
      <w:jc w:val="center"/>
    </w:pPr>
    <w:rPr>
      <w:i/>
      <w:iCs/>
      <w:color w:val="404040" w:themeColor="text1" w:themeTint="BF"/>
    </w:rPr>
  </w:style>
  <w:style w:type="character" w:customStyle="1" w:styleId="QuoteChar">
    <w:name w:val="Quote Char"/>
    <w:basedOn w:val="DefaultParagraphFont"/>
    <w:link w:val="Quote"/>
    <w:uiPriority w:val="29"/>
    <w:rsid w:val="0072167F"/>
    <w:rPr>
      <w:i/>
      <w:iCs/>
      <w:color w:val="404040" w:themeColor="text1" w:themeTint="BF"/>
    </w:rPr>
  </w:style>
  <w:style w:type="paragraph" w:styleId="ListParagraph">
    <w:name w:val="List Paragraph"/>
    <w:basedOn w:val="Normal"/>
    <w:uiPriority w:val="34"/>
    <w:qFormat/>
    <w:rsid w:val="0072167F"/>
    <w:pPr>
      <w:ind w:left="720"/>
      <w:contextualSpacing/>
    </w:pPr>
  </w:style>
  <w:style w:type="character" w:styleId="IntenseEmphasis">
    <w:name w:val="Intense Emphasis"/>
    <w:basedOn w:val="DefaultParagraphFont"/>
    <w:uiPriority w:val="21"/>
    <w:qFormat/>
    <w:rsid w:val="0072167F"/>
    <w:rPr>
      <w:i/>
      <w:iCs/>
      <w:color w:val="0F4761" w:themeColor="accent1" w:themeShade="BF"/>
    </w:rPr>
  </w:style>
  <w:style w:type="paragraph" w:styleId="IntenseQuote">
    <w:name w:val="Intense Quote"/>
    <w:basedOn w:val="Normal"/>
    <w:next w:val="Normal"/>
    <w:link w:val="IntenseQuoteChar"/>
    <w:uiPriority w:val="30"/>
    <w:qFormat/>
    <w:rsid w:val="007216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67F"/>
    <w:rPr>
      <w:i/>
      <w:iCs/>
      <w:color w:val="0F4761" w:themeColor="accent1" w:themeShade="BF"/>
    </w:rPr>
  </w:style>
  <w:style w:type="character" w:styleId="IntenseReference">
    <w:name w:val="Intense Reference"/>
    <w:basedOn w:val="DefaultParagraphFont"/>
    <w:uiPriority w:val="32"/>
    <w:qFormat/>
    <w:rsid w:val="0072167F"/>
    <w:rPr>
      <w:b/>
      <w:bCs/>
      <w:smallCaps/>
      <w:color w:val="0F4761" w:themeColor="accent1" w:themeShade="BF"/>
      <w:spacing w:val="5"/>
    </w:rPr>
  </w:style>
  <w:style w:type="paragraph" w:styleId="FootnoteText">
    <w:name w:val="footnote text"/>
    <w:basedOn w:val="Normal"/>
    <w:link w:val="FootnoteTextChar"/>
    <w:uiPriority w:val="99"/>
    <w:semiHidden/>
    <w:unhideWhenUsed/>
    <w:rsid w:val="0072167F"/>
    <w:pPr>
      <w:spacing w:after="0" w:line="240" w:lineRule="auto"/>
    </w:pPr>
    <w:rPr>
      <w:rFonts w:ascii="Aptos" w:eastAsia="Aptos" w:hAnsi="Aptos" w:cs="Times New Roman"/>
      <w:sz w:val="20"/>
      <w:szCs w:val="20"/>
    </w:rPr>
  </w:style>
  <w:style w:type="character" w:customStyle="1" w:styleId="FootnoteTextChar">
    <w:name w:val="Footnote Text Char"/>
    <w:basedOn w:val="DefaultParagraphFont"/>
    <w:link w:val="FootnoteText"/>
    <w:uiPriority w:val="99"/>
    <w:semiHidden/>
    <w:rsid w:val="0072167F"/>
    <w:rPr>
      <w:rFonts w:ascii="Aptos" w:eastAsia="Aptos" w:hAnsi="Aptos" w:cs="Times New Roman"/>
      <w:sz w:val="20"/>
      <w:szCs w:val="20"/>
    </w:rPr>
  </w:style>
  <w:style w:type="paragraph" w:styleId="CommentText">
    <w:name w:val="annotation text"/>
    <w:basedOn w:val="Normal"/>
    <w:link w:val="CommentTextChar"/>
    <w:uiPriority w:val="99"/>
    <w:semiHidden/>
    <w:unhideWhenUsed/>
    <w:rsid w:val="0072167F"/>
    <w:pPr>
      <w:spacing w:line="240" w:lineRule="auto"/>
    </w:pPr>
    <w:rPr>
      <w:rFonts w:ascii="Aptos" w:eastAsia="Aptos" w:hAnsi="Aptos" w:cs="Times New Roman"/>
      <w:sz w:val="20"/>
      <w:szCs w:val="20"/>
    </w:rPr>
  </w:style>
  <w:style w:type="character" w:customStyle="1" w:styleId="CommentTextChar">
    <w:name w:val="Comment Text Char"/>
    <w:basedOn w:val="DefaultParagraphFont"/>
    <w:link w:val="CommentText"/>
    <w:uiPriority w:val="99"/>
    <w:semiHidden/>
    <w:rsid w:val="0072167F"/>
    <w:rPr>
      <w:rFonts w:ascii="Aptos" w:eastAsia="Aptos" w:hAnsi="Aptos" w:cs="Times New Roman"/>
      <w:sz w:val="20"/>
      <w:szCs w:val="20"/>
    </w:rPr>
  </w:style>
  <w:style w:type="character" w:styleId="FootnoteReference">
    <w:name w:val="footnote reference"/>
    <w:uiPriority w:val="99"/>
    <w:semiHidden/>
    <w:unhideWhenUsed/>
    <w:rsid w:val="0072167F"/>
    <w:rPr>
      <w:vertAlign w:val="superscript"/>
    </w:rPr>
  </w:style>
  <w:style w:type="character" w:styleId="CommentReference">
    <w:name w:val="annotation reference"/>
    <w:uiPriority w:val="99"/>
    <w:semiHidden/>
    <w:unhideWhenUsed/>
    <w:rsid w:val="0072167F"/>
    <w:rPr>
      <w:rFonts w:ascii="Calibri" w:hAnsi="Calibri" w:cs="Calibri" w:hint="default"/>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mnium.com.au/" TargetMode="External"/><Relationship Id="rId3" Type="http://schemas.openxmlformats.org/officeDocument/2006/relationships/settings" Target="settings.xml"/><Relationship Id="rId7" Type="http://schemas.openxmlformats.org/officeDocument/2006/relationships/hyperlink" Target="https://www.omnium.com.a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omnium.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61</Pages>
  <Words>18891</Words>
  <Characters>107684</Characters>
  <Application>Microsoft Office Word</Application>
  <DocSecurity>0</DocSecurity>
  <Lines>897</Lines>
  <Paragraphs>252</Paragraphs>
  <ScaleCrop>false</ScaleCrop>
  <Company/>
  <LinksUpToDate>false</LinksUpToDate>
  <CharactersWithSpaces>126323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Subject Matter Expert</dc:creator>
  <cp:keywords/>
  <dc:description/>
  <cp:lastModifiedBy>Subject Matter Expert</cp:lastModifiedBy>
  <cp:revision>9</cp:revision>
  <dcterms:created xsi:type="dcterms:W3CDTF">2026-05-15T05:37:00Z</dcterms:created>
  <dcterms:modified xsi:type="dcterms:W3CDTF">2026-05-18T04:57:00Z</dcterms:modified>
</cp:coreProperties>
</file>