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C8D18" w14:textId="091BEE3B" w:rsidR="0072167F" w:rsidRDefault="0072167F">
      <w:r w:rsidRPr="0072167F">
        <w:t>Scenario - (1) - Has group insurance, wants underwritten insurance (Apply)</w:t>
      </w:r>
      <w:r w:rsidRPr="0072167F">
        <w:br/>
        <w:t>Scenario - (2) - Has underwritten insurance, wants new underwritten insurance (Replace)</w:t>
      </w:r>
      <w:r w:rsidRPr="0072167F">
        <w:br/>
        <w:t>Scenario - (3) - Has underwritten insurance, wants to maintain underwritten insurance (maintain)</w:t>
      </w:r>
      <w:r w:rsidRPr="0072167F">
        <w:br/>
        <w:t>Scenario - (4) - No insurance, wants underwritten insurance (Apply)</w:t>
      </w:r>
      <w:r w:rsidRPr="0072167F">
        <w:br/>
        <w:t>Scenario - (5) - No insurance, doesn't want insurance (NA)</w:t>
      </w:r>
      <w:r w:rsidRPr="0072167F">
        <w:br/>
        <w:t>Scenario - (6) - Has group insurance, doesn't want new insurance (</w:t>
      </w:r>
      <w:proofErr w:type="spellStart"/>
      <w:r w:rsidRPr="0072167F">
        <w:t>Opt</w:t>
      </w:r>
      <w:proofErr w:type="spellEnd"/>
      <w:r w:rsidRPr="0072167F">
        <w:t xml:space="preserve"> in)</w:t>
      </w:r>
      <w:r w:rsidRPr="0072167F">
        <w:br/>
        <w:t>Scenario - (7) - Has underwritten insurance wants to Amend/Review</w:t>
      </w:r>
    </w:p>
    <w:p w14:paraId="0F8EFEE4" w14:textId="77777777" w:rsidR="0072167F" w:rsidRDefault="0072167F">
      <w:r>
        <w:br w:type="page"/>
      </w:r>
    </w:p>
    <w:p w14:paraId="7433FDD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(1) - Has group insurance, wants underwritten insurance (Apply)</w:t>
      </w:r>
    </w:p>
    <w:p w14:paraId="099D6D1C"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776F7C8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{{Scenario1a}}</w:t>
      </w:r>
      <w:r w:rsidRPr="0072167F">
        <w:rPr>
          <w:rFonts w:ascii="Calibri" w:eastAsia="Aptos" w:hAnsi="Calibri" w:cs="Calibri"/>
          <w:sz w:val="22"/>
          <w:szCs w:val="22"/>
        </w:rPr>
        <w:t> </w:t>
      </w:r>
    </w:p>
    <w:p w14:paraId="0B09FB9A"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 xml:space="preserve"> You hold a default group cover insurance policy within your {{</w:t>
      </w:r>
      <w:proofErr w:type="spellStart"/>
      <w:r w:rsidRPr="0072167F">
        <w:rPr>
          <w:rFonts w:ascii="Calibri" w:eastAsia="Times New Roman" w:hAnsi="Calibri" w:cs="Calibri"/>
          <w:sz w:val="22"/>
          <w:szCs w:val="22"/>
        </w:rPr>
        <w:t>CurrentSuperFunds</w:t>
      </w:r>
      <w:proofErr w:type="spellEnd"/>
      <w:r w:rsidRPr="0072167F">
        <w:rPr>
          <w:rFonts w:ascii="Calibri" w:eastAsia="Times New Roman" w:hAnsi="Calibri" w:cs="Calibri"/>
          <w:sz w:val="22"/>
          <w:szCs w:val="22"/>
        </w:rPr>
        <w:t>}}.</w:t>
      </w:r>
    </w:p>
    <w:p w14:paraId="1905F66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{{Scenario1b}}</w:t>
      </w:r>
      <w:r w:rsidRPr="0072167F">
        <w:rPr>
          <w:rFonts w:ascii="Calibri" w:eastAsia="Aptos" w:hAnsi="Calibri" w:cs="Calibri"/>
          <w:sz w:val="22"/>
          <w:szCs w:val="22"/>
        </w:rPr>
        <w:t> </w:t>
      </w:r>
    </w:p>
    <w:p w14:paraId="14CB5EE9"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5904C3AB"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26D36BB6" w14:textId="77777777" w:rsidR="0072167F" w:rsidRPr="0072167F" w:rsidRDefault="0072167F" w:rsidP="0072167F">
      <w:pPr>
        <w:spacing w:line="256" w:lineRule="auto"/>
        <w:rPr>
          <w:rFonts w:ascii="Calibri" w:eastAsia="Aptos" w:hAnsi="Calibri" w:cs="Calibri"/>
          <w:sz w:val="22"/>
          <w:szCs w:val="22"/>
        </w:rPr>
      </w:pPr>
    </w:p>
    <w:p w14:paraId="17D7F0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{{Scenario1c}} </w:t>
      </w:r>
    </w:p>
    <w:p w14:paraId="524066F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0BBBD8C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{{Scenario1d}}</w:t>
      </w:r>
    </w:p>
    <w:p w14:paraId="4078B844"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Maintain a balance of $10,000 in your current super account(s) to ensure your insurance policy does not lapse while you apply for an underwritten insurance policy.</w:t>
      </w:r>
    </w:p>
    <w:p w14:paraId="7241DE5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{{Scenario1optIn}} </w:t>
      </w:r>
    </w:p>
    <w:p w14:paraId="63FBC769"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4D1DE148" w14:textId="77777777" w:rsidR="0072167F" w:rsidRPr="0072167F" w:rsidRDefault="0072167F" w:rsidP="0072167F">
      <w:pPr>
        <w:spacing w:line="256" w:lineRule="auto"/>
        <w:rPr>
          <w:rFonts w:ascii="Calibri" w:eastAsia="Aptos" w:hAnsi="Calibri" w:cs="Calibri"/>
          <w:sz w:val="22"/>
          <w:szCs w:val="22"/>
        </w:rPr>
      </w:pPr>
    </w:p>
    <w:p w14:paraId="0E5874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{{Scenario1e}} </w:t>
      </w:r>
    </w:p>
    <w:p w14:paraId="7281E64B"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Recommendation 4: Apply For Underwritten Insurance Policy</w:t>
      </w:r>
    </w:p>
    <w:p w14:paraId="7C6CC15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341BDE8"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an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Once the newly recommended insurance is in place, we will review your superannuation account</w:t>
      </w:r>
      <w:r w:rsidRPr="0072167F">
        <w:rPr>
          <w:rFonts w:ascii="Calibri" w:eastAsia="Aptos" w:hAnsi="Calibri" w:cs="Calibri"/>
          <w:color w:val="000000"/>
          <w:kern w:val="0"/>
          <w:sz w:val="22"/>
          <w:szCs w:val="22"/>
          <w:highlight w:val="yellow"/>
        </w:rPr>
        <w:t>(s)</w:t>
      </w:r>
      <w:r w:rsidRPr="0072167F">
        <w:rPr>
          <w:rFonts w:ascii="Calibri" w:eastAsia="Aptos" w:hAnsi="Calibri" w:cs="Calibri"/>
          <w:color w:val="000000"/>
          <w:kern w:val="0"/>
          <w:sz w:val="22"/>
          <w:szCs w:val="22"/>
        </w:rPr>
        <w:t xml:space="preserve"> and consider consolidating into your DASH Super Simplifier account.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3C1F5A0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19CCA16C"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5A59638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{{Scenario1f}} </w:t>
      </w:r>
    </w:p>
    <w:p w14:paraId="324C34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8"/>
        <w:gridCol w:w="996"/>
        <w:gridCol w:w="919"/>
        <w:gridCol w:w="1964"/>
        <w:gridCol w:w="919"/>
        <w:gridCol w:w="1964"/>
      </w:tblGrid>
      <w:tr w:rsidR="0072167F" w:rsidRPr="0072167F" w14:paraId="630748A3" w14:textId="77777777">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07B293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lastRenderedPageBreak/>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FE8447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Initial Premium*</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C98941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Upfront Commission</w:t>
            </w:r>
            <w:r w:rsidRPr="0072167F">
              <w:rPr>
                <w:rFonts w:ascii="Calibri" w:eastAsia="Aptos" w:hAnsi="Calibri" w:cs="Calibri"/>
                <w:sz w:val="22"/>
                <w:szCs w:val="22"/>
              </w:rPr>
              <w:t> </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4768C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On-Going Commission</w:t>
            </w:r>
            <w:r w:rsidRPr="0072167F">
              <w:rPr>
                <w:rFonts w:ascii="Calibri" w:eastAsia="Aptos" w:hAnsi="Calibri" w:cs="Calibri"/>
                <w:sz w:val="22"/>
                <w:szCs w:val="22"/>
              </w:rPr>
              <w:t> </w:t>
            </w:r>
          </w:p>
        </w:tc>
      </w:tr>
      <w:tr w:rsidR="0072167F" w:rsidRPr="0072167F" w14:paraId="215E3E4C" w14:textId="77777777">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97A783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5A61EDF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$p1 p.a.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9F38B8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(66%) </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F3C8F9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0.0 p.a. (22%) </w:t>
            </w:r>
          </w:p>
        </w:tc>
      </w:tr>
      <w:tr w:rsidR="0072167F" w:rsidRPr="0072167F" w14:paraId="10ECA501"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788AF4B"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11B9A73E"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A51A49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9239E4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767CD65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(10%)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2E370CA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p.a. (90%) </w:t>
            </w:r>
          </w:p>
        </w:tc>
      </w:tr>
      <w:tr w:rsidR="0072167F" w:rsidRPr="0072167F" w14:paraId="1D2179DB" w14:textId="77777777">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182DE6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49AAA05" w14:textId="77777777" w:rsidR="0072167F" w:rsidRPr="0072167F" w:rsidRDefault="0072167F" w:rsidP="0072167F">
            <w:pPr>
              <w:spacing w:after="0" w:line="256" w:lineRule="auto"/>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6C79802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0C35EEE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C19BC5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Licensee, Banyan Securities </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25B8C4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Payable to Brightday Australia </w:t>
            </w:r>
          </w:p>
        </w:tc>
      </w:tr>
    </w:tbl>
    <w:p w14:paraId="284C75E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*Premium before the 15% superannuation rollover rebate.</w:t>
      </w:r>
    </w:p>
    <w:p w14:paraId="1854640F" w14:textId="77777777" w:rsidR="0072167F" w:rsidRPr="0072167F" w:rsidRDefault="0072167F" w:rsidP="0072167F">
      <w:pPr>
        <w:spacing w:line="256" w:lineRule="auto"/>
        <w:rPr>
          <w:rFonts w:ascii="Calibri" w:eastAsia="Aptos" w:hAnsi="Calibri" w:cs="Calibri"/>
          <w:sz w:val="22"/>
          <w:szCs w:val="22"/>
          <w:lang w:val="en-NZ" w:eastAsia="en-AU"/>
        </w:rPr>
      </w:pPr>
      <w:bookmarkStart w:id="0" w:name="_Toc226972025"/>
    </w:p>
    <w:p w14:paraId="788F42F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{{Scenario1g}} </w:t>
      </w:r>
    </w:p>
    <w:p w14:paraId="2B086AA0"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bookmarkEnd w:id="0"/>
    </w:p>
    <w:p w14:paraId="7CEF49D2"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2F00B5B"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 w:name="_Toc226972026"/>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bookmarkEnd w:id="1"/>
    </w:p>
    <w:p w14:paraId="4DF06485"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3129888F"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A4D209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BE7AB94"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1AE102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DAD80C8"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432345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51017CC"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156DCD8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30731E92"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B688F0B"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0544883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216897BD"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491F391"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2E39ED93"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leave $10,000 in your {{</w:t>
      </w:r>
      <w:proofErr w:type="spellStart"/>
      <w:r w:rsidRPr="0072167F">
        <w:rPr>
          <w:rFonts w:ascii="Calibri" w:eastAsia="Calibri" w:hAnsi="Calibri" w:cs="Calibri"/>
          <w:color w:val="333333"/>
          <w:kern w:val="0"/>
          <w:sz w:val="22"/>
          <w:szCs w:val="22"/>
          <w:lang w:val="en-NZ" w:eastAsia="en-AU"/>
          <w14:ligatures w14:val="none"/>
        </w:rPr>
        <w:t>CurrentSuperFunds</w:t>
      </w:r>
      <w:proofErr w:type="spellEnd"/>
      <w:r w:rsidRPr="0072167F">
        <w:rPr>
          <w:rFonts w:ascii="Calibri" w:eastAsia="Calibri" w:hAnsi="Calibri" w:cs="Calibri"/>
          <w:color w:val="333333"/>
          <w:kern w:val="0"/>
          <w:sz w:val="22"/>
          <w:szCs w:val="22"/>
          <w:lang w:val="en-NZ" w:eastAsia="en-AU"/>
          <w14:ligatures w14:val="none"/>
        </w:rPr>
        <w:t xml:space="preserve">}} and opt-in to keeping your default insurance policy while you apply for life, TPD, trauma, and income protection insurance with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RecommendedInsurer</w:t>
      </w:r>
      <w:proofErr w:type="spellEnd"/>
      <w:r w:rsidRPr="0072167F">
        <w:rPr>
          <w:rFonts w:ascii="Calibri" w:eastAsia="Times New Roman" w:hAnsi="Calibri" w:cs="Calibri"/>
          <w:color w:val="000000"/>
          <w:kern w:val="0"/>
          <w:sz w:val="22"/>
          <w:szCs w:val="22"/>
          <w:lang w:eastAsia="en-AU"/>
          <w14:ligatures w14:val="none"/>
        </w:rPr>
        <w:t>}} as it best supports your goal of {{</w:t>
      </w:r>
      <w:proofErr w:type="spellStart"/>
      <w:r w:rsidRPr="0072167F">
        <w:rPr>
          <w:rFonts w:ascii="Calibri" w:eastAsia="Times New Roman" w:hAnsi="Calibri" w:cs="Calibri"/>
          <w:color w:val="000000"/>
          <w:kern w:val="0"/>
          <w:sz w:val="22"/>
          <w:szCs w:val="22"/>
          <w:lang w:eastAsia="en-AU"/>
          <w14:ligatures w14:val="none"/>
        </w:rPr>
        <w:t>InsuranceGoal</w:t>
      </w:r>
      <w:proofErr w:type="spellEnd"/>
      <w:r w:rsidRPr="0072167F">
        <w:rPr>
          <w:rFonts w:ascii="Calibri" w:eastAsia="Times New Roman" w:hAnsi="Calibri" w:cs="Calibri"/>
          <w:color w:val="000000"/>
          <w:kern w:val="0"/>
          <w:sz w:val="22"/>
          <w:szCs w:val="22"/>
          <w:lang w:eastAsia="en-AU"/>
          <w14:ligatures w14:val="none"/>
        </w:rPr>
        <w:t>}}</w:t>
      </w:r>
      <w:r w:rsidRPr="0072167F">
        <w:rPr>
          <w:rFonts w:ascii="Lucida Sans" w:eastAsia="Lucida Sans" w:hAnsi="Lucida Sans" w:cs="Lucida Sans"/>
          <w:color w:val="333333"/>
          <w:kern w:val="0"/>
          <w:sz w:val="22"/>
          <w:szCs w:val="22"/>
          <w:lang w:val="en-NZ" w:eastAsia="en-AU"/>
          <w14:ligatures w14:val="none"/>
        </w:rPr>
        <w:t>.</w:t>
      </w:r>
    </w:p>
    <w:p w14:paraId="7F5BE974" w14:textId="77777777" w:rsidR="0072167F" w:rsidRPr="0072167F" w:rsidRDefault="0072167F" w:rsidP="0072167F">
      <w:pPr>
        <w:spacing w:line="256" w:lineRule="auto"/>
        <w:jc w:val="both"/>
        <w:rPr>
          <w:rFonts w:ascii="Lucida Sans" w:eastAsia="Lucida Sans" w:hAnsi="Lucida Sans" w:cs="Lucida Sans"/>
          <w:color w:val="333333"/>
          <w:kern w:val="0"/>
          <w:sz w:val="22"/>
          <w:szCs w:val="22"/>
          <w:lang w:val="en-NZ" w:eastAsia="en-AU"/>
          <w14:ligatures w14:val="none"/>
        </w:rPr>
      </w:pPr>
    </w:p>
    <w:p w14:paraId="04180B2B" w14:textId="77777777" w:rsidR="0072167F" w:rsidRPr="0072167F" w:rsidRDefault="0072167F" w:rsidP="0072167F">
      <w:pPr>
        <w:spacing w:line="256" w:lineRule="auto"/>
        <w:jc w:val="both"/>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Additionally, if you are unable to obtain underwritten cover or are issued with unfavourable terms (such as loadings and/or exclusions) later when applying for a new insurance policy, we recommend retaining your existing default policy within {{</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indefinitely to ensure you remain protected.</w:t>
      </w:r>
    </w:p>
    <w:p w14:paraId="29712632"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4D3212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62AAEE71"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528A3DD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1C734450" w14:textId="7CFE1060"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0D10776C"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4BC23337"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4339BA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AE7F56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FBDEA5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23D43D43"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03F008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2C03A53E"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2E6F47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13D7B3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EAD65E4"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D2AC56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CE3D7B5" w14:textId="128CCC56" w:rsidR="0072167F" w:rsidRPr="0072167F" w:rsidRDefault="0015076C"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5BD72C0B" w14:textId="536DA3C1"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r w:rsidR="00B71051" w:rsidRPr="00B71051">
        <w:rPr>
          <w:rFonts w:ascii="Calibri" w:eastAsia="Calibri" w:hAnsi="Calibri" w:cs="Calibri"/>
          <w:color w:val="333333"/>
          <w:kern w:val="0"/>
          <w:sz w:val="22"/>
          <w:szCs w:val="22"/>
          <w:lang w:val="en-NZ" w:eastAsia="en-AU"/>
          <w14:ligatures w14:val="none"/>
        </w:rPr>
        <w:t xml:space="preserve"> </w:t>
      </w:r>
      <w:r w:rsidR="00B71051" w:rsidRPr="0072167F">
        <w:rPr>
          <w:rFonts w:ascii="Calibri" w:eastAsia="Calibri" w:hAnsi="Calibri" w:cs="Calibri"/>
          <w:color w:val="333333"/>
          <w:kern w:val="0"/>
          <w:sz w:val="22"/>
          <w:szCs w:val="22"/>
          <w:lang w:val="en-NZ" w:eastAsia="en-AU"/>
          <w14:ligatures w14:val="none"/>
        </w:rPr>
        <w:t>{{</w:t>
      </w:r>
      <w:proofErr w:type="spellStart"/>
      <w:r w:rsidR="00B71051" w:rsidRPr="0072167F">
        <w:rPr>
          <w:rFonts w:ascii="Calibri" w:eastAsia="Calibri" w:hAnsi="Calibri" w:cs="Calibri"/>
          <w:color w:val="333333"/>
          <w:kern w:val="0"/>
          <w:sz w:val="22"/>
          <w:szCs w:val="22"/>
          <w:lang w:val="en-NZ" w:eastAsia="en-AU"/>
          <w14:ligatures w14:val="none"/>
        </w:rPr>
        <w:t>EndDeleteIfNoScopedTrauma</w:t>
      </w:r>
      <w:proofErr w:type="spellEnd"/>
      <w:r w:rsidR="00B71051" w:rsidRPr="0072167F">
        <w:rPr>
          <w:rFonts w:ascii="Calibri" w:eastAsia="Calibri" w:hAnsi="Calibri" w:cs="Calibri"/>
          <w:color w:val="333333"/>
          <w:kern w:val="0"/>
          <w:sz w:val="22"/>
          <w:szCs w:val="22"/>
          <w:lang w:val="en-NZ" w:eastAsia="en-AU"/>
          <w14:ligatures w14:val="none"/>
        </w:rPr>
        <w:t>}}</w:t>
      </w:r>
    </w:p>
    <w:p w14:paraId="68C19469"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Your life and TPD cover ensures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6767FE" w14:textId="3F7D467B" w:rsidR="0072167F" w:rsidRPr="0072167F" w:rsidRDefault="0015076C"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r w:rsidR="00B71051" w:rsidRPr="00B71051">
        <w:rPr>
          <w:rFonts w:ascii="Calibri" w:eastAsia="Calibri" w:hAnsi="Calibri" w:cs="Calibri"/>
          <w:color w:val="333333"/>
          <w:kern w:val="0"/>
          <w:sz w:val="22"/>
          <w:szCs w:val="22"/>
          <w:lang w:val="en-NZ" w:eastAsia="en-AU"/>
          <w14:ligatures w14:val="none"/>
        </w:rPr>
        <w:t xml:space="preserve"> </w:t>
      </w:r>
      <w:r w:rsidR="00B71051" w:rsidRPr="0072167F">
        <w:rPr>
          <w:rFonts w:ascii="Calibri" w:eastAsia="Calibri" w:hAnsi="Calibri" w:cs="Calibri"/>
          <w:color w:val="333333"/>
          <w:kern w:val="0"/>
          <w:sz w:val="22"/>
          <w:szCs w:val="22"/>
          <w:lang w:val="en-NZ" w:eastAsia="en-AU"/>
          <w14:ligatures w14:val="none"/>
        </w:rPr>
        <w:t>{{</w:t>
      </w:r>
      <w:proofErr w:type="spellStart"/>
      <w:r w:rsidR="00B71051" w:rsidRPr="0072167F">
        <w:rPr>
          <w:rFonts w:ascii="Calibri" w:eastAsia="Calibri" w:hAnsi="Calibri" w:cs="Calibri"/>
          <w:color w:val="333333"/>
          <w:kern w:val="0"/>
          <w:sz w:val="22"/>
          <w:szCs w:val="22"/>
          <w:lang w:val="en-NZ" w:eastAsia="en-AU"/>
          <w14:ligatures w14:val="none"/>
        </w:rPr>
        <w:t>EndDeleteIfNoScopedTrauma</w:t>
      </w:r>
      <w:proofErr w:type="spellEnd"/>
      <w:r w:rsidR="00B71051" w:rsidRPr="0072167F">
        <w:rPr>
          <w:rFonts w:ascii="Calibri" w:eastAsia="Calibri" w:hAnsi="Calibri" w:cs="Calibri"/>
          <w:color w:val="333333"/>
          <w:kern w:val="0"/>
          <w:sz w:val="22"/>
          <w:szCs w:val="22"/>
          <w:lang w:val="en-NZ" w:eastAsia="en-AU"/>
          <w14:ligatures w14:val="none"/>
        </w:rPr>
        <w:t>}}</w:t>
      </w:r>
    </w:p>
    <w:p w14:paraId="4B0D7209" w14:textId="2B9EBB85"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5DDC9949" w14:textId="3EC4595B"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72F17370"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33E67B6F"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2C1A32F5"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9A747B">
        <w:rPr>
          <w:rFonts w:ascii="Calibri" w:eastAsia="Lucida Sans" w:hAnsi="Calibri" w:cs="Calibri"/>
          <w:kern w:val="0"/>
          <w:sz w:val="22"/>
          <w:szCs w:val="22"/>
          <w:lang w:eastAsia="en-AU"/>
          <w14:ligatures w14:val="none"/>
        </w:rPr>
        <w:t> </w:t>
      </w:r>
    </w:p>
    <w:p w14:paraId="0421AE7C"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9A747B">
        <w:rPr>
          <w:rFonts w:ascii="Calibri" w:eastAsia="Lucida Sans" w:hAnsi="Calibri" w:cs="Calibri"/>
          <w:kern w:val="0"/>
          <w:sz w:val="22"/>
          <w:szCs w:val="22"/>
          <w:lang w:eastAsia="en-AU"/>
          <w14:ligatures w14:val="none"/>
        </w:rPr>
        <w:t> </w:t>
      </w:r>
    </w:p>
    <w:p w14:paraId="1B2F777B"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9A747B">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9A747B">
        <w:rPr>
          <w:rFonts w:ascii="Calibri" w:eastAsia="Lucida Sans" w:hAnsi="Calibri" w:cs="Calibri"/>
          <w:kern w:val="0"/>
          <w:sz w:val="22"/>
          <w:szCs w:val="22"/>
          <w:highlight w:val="yellow"/>
          <w:lang w:eastAsia="en-AU"/>
          <w14:ligatures w14:val="none"/>
        </w:rPr>
        <w:t> </w:t>
      </w:r>
    </w:p>
    <w:p w14:paraId="07077883"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highlight w:val="yellow"/>
        </w:rPr>
      </w:pPr>
      <w:r w:rsidRPr="009A747B">
        <w:rPr>
          <w:rFonts w:ascii="Calibri" w:eastAsia="Aptos" w:hAnsi="Calibri" w:cs="Calibri"/>
          <w:sz w:val="22"/>
          <w:szCs w:val="22"/>
          <w:highlight w:val="yellow"/>
        </w:rPr>
        <w:lastRenderedPageBreak/>
        <w:t>'Own Occupation' Definition: A benefit is payable if you are unable to return to your specific occupation at the time of disablement, regardless of your ability to work in a different role. This definition is only available outside superannuation.</w:t>
      </w:r>
    </w:p>
    <w:p w14:paraId="44A6F05D" w14:textId="77777777" w:rsidR="0072167F" w:rsidRPr="009A747B"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9A747B">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9A747B">
        <w:rPr>
          <w:rFonts w:ascii="Calibri" w:eastAsia="Lucida Sans" w:hAnsi="Calibri" w:cs="Calibri"/>
          <w:kern w:val="0"/>
          <w:sz w:val="22"/>
          <w:szCs w:val="22"/>
          <w:lang w:eastAsia="en-AU"/>
          <w14:ligatures w14:val="none"/>
        </w:rPr>
        <w:t> </w:t>
      </w:r>
    </w:p>
    <w:p w14:paraId="535FF128" w14:textId="06A6D0F1" w:rsidR="0072167F" w:rsidRPr="009A747B" w:rsidRDefault="0015076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9A747B">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22B36F6A" w14:textId="77777777"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Cover Quality (Trauma): As described above under Life Insurance.</w:t>
      </w:r>
    </w:p>
    <w:p w14:paraId="58C5EDDA" w14:textId="44F36F70" w:rsidR="0072167F" w:rsidRPr="009A747B" w:rsidRDefault="0072167F" w:rsidP="0072167F">
      <w:pPr>
        <w:numPr>
          <w:ilvl w:val="0"/>
          <w:numId w:val="6"/>
        </w:numPr>
        <w:spacing w:after="0" w:line="240" w:lineRule="auto"/>
        <w:contextualSpacing/>
        <w:rPr>
          <w:rFonts w:ascii="Calibri" w:eastAsia="Aptos" w:hAnsi="Calibri" w:cs="Calibri"/>
          <w:sz w:val="22"/>
          <w:szCs w:val="22"/>
        </w:rPr>
      </w:pPr>
      <w:r w:rsidRPr="009A747B">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3C42B4D0" w14:textId="77777777" w:rsidR="0072167F" w:rsidRPr="0072167F" w:rsidRDefault="0072167F" w:rsidP="0072167F">
      <w:pPr>
        <w:spacing w:before="50" w:after="50" w:line="240" w:lineRule="auto"/>
        <w:jc w:val="both"/>
        <w:rPr>
          <w:rFonts w:ascii="Calibri" w:eastAsia="Lucida Sans" w:hAnsi="Calibri" w:cs="Calibri"/>
          <w:kern w:val="0"/>
          <w:sz w:val="22"/>
          <w:szCs w:val="22"/>
          <w:lang w:val="en-NZ" w:eastAsia="en-AU"/>
          <w14:ligatures w14:val="none"/>
        </w:rPr>
      </w:pPr>
    </w:p>
    <w:p w14:paraId="661F69A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E2405B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26FB976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1CECB3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FA452E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1E0CF61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724943C4" w14:textId="743C0672" w:rsidR="0072167F" w:rsidRPr="0072167F" w:rsidRDefault="0015076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00B831A1" w:rsidRPr="00B831A1">
        <w:rPr>
          <w:rFonts w:ascii="Calibri" w:eastAsia="Calibri" w:hAnsi="Calibri" w:cs="Calibri"/>
          <w:color w:val="333333"/>
          <w:kern w:val="0"/>
          <w:sz w:val="22"/>
          <w:szCs w:val="22"/>
          <w:lang w:val="en-NZ" w:eastAsia="en-AU"/>
          <w14:ligatures w14:val="none"/>
        </w:rPr>
        <w:t xml:space="preserve"> </w:t>
      </w:r>
      <w:r w:rsidR="00B831A1" w:rsidRPr="0072167F">
        <w:rPr>
          <w:rFonts w:ascii="Calibri" w:eastAsia="Calibri" w:hAnsi="Calibri" w:cs="Calibri"/>
          <w:color w:val="333333"/>
          <w:kern w:val="0"/>
          <w:sz w:val="22"/>
          <w:szCs w:val="22"/>
          <w:lang w:val="en-NZ" w:eastAsia="en-AU"/>
          <w14:ligatures w14:val="none"/>
        </w:rPr>
        <w:t>{{</w:t>
      </w:r>
      <w:proofErr w:type="spellStart"/>
      <w:r w:rsidR="00B831A1" w:rsidRPr="0072167F">
        <w:rPr>
          <w:rFonts w:ascii="Calibri" w:eastAsia="Calibri" w:hAnsi="Calibri" w:cs="Calibri"/>
          <w:color w:val="333333"/>
          <w:kern w:val="0"/>
          <w:sz w:val="22"/>
          <w:szCs w:val="22"/>
          <w:lang w:val="en-NZ" w:eastAsia="en-AU"/>
          <w14:ligatures w14:val="none"/>
        </w:rPr>
        <w:t>EndDeleteIfNoScopedTrauma</w:t>
      </w:r>
      <w:proofErr w:type="spellEnd"/>
      <w:r w:rsidR="00B831A1" w:rsidRPr="0072167F">
        <w:rPr>
          <w:rFonts w:ascii="Calibri" w:eastAsia="Calibri" w:hAnsi="Calibri" w:cs="Calibri"/>
          <w:color w:val="333333"/>
          <w:kern w:val="0"/>
          <w:sz w:val="22"/>
          <w:szCs w:val="22"/>
          <w:lang w:val="en-NZ" w:eastAsia="en-AU"/>
          <w14:ligatures w14:val="none"/>
        </w:rPr>
        <w:t>}}</w:t>
      </w:r>
    </w:p>
    <w:p w14:paraId="7FB9A29F"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0FA0A7AC"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214D3958"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2A9D9FD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7C0AB24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41665B8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0ED349E7"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5AC6EB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benefit payments received outside of superannuation are not subject to tax withholding by the insurer; however, these benefits are generally assessable as income and you may be required to include them in your tax return - we recommend seeking independent tax advice regarding your specific circumstances.</w:t>
      </w:r>
    </w:p>
    <w:p w14:paraId="1C3DAE49"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553DAA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lastRenderedPageBreak/>
        <w:t>Death benefit nominations:</w:t>
      </w:r>
    </w:p>
    <w:p w14:paraId="7CF8BC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6D56B21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31FB87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198C330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28E17E4" w14:textId="07DAEFA9" w:rsidR="0072167F" w:rsidRPr="0072167F" w:rsidRDefault="0015076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(held outside super):</w:t>
      </w:r>
    </w:p>
    <w:p w14:paraId="10374DD6" w14:textId="7A1AD201"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B831A1" w:rsidRPr="00B831A1">
        <w:rPr>
          <w:rFonts w:ascii="Calibri" w:eastAsia="Calibri" w:hAnsi="Calibri" w:cs="Calibri"/>
          <w:color w:val="333333"/>
          <w:kern w:val="0"/>
          <w:sz w:val="22"/>
          <w:szCs w:val="22"/>
          <w:lang w:val="en-NZ" w:eastAsia="en-AU"/>
          <w14:ligatures w14:val="none"/>
        </w:rPr>
        <w:t xml:space="preserve"> </w:t>
      </w:r>
      <w:r w:rsidR="00B831A1" w:rsidRPr="0072167F">
        <w:rPr>
          <w:rFonts w:ascii="Calibri" w:eastAsia="Calibri" w:hAnsi="Calibri" w:cs="Calibri"/>
          <w:color w:val="333333"/>
          <w:kern w:val="0"/>
          <w:sz w:val="22"/>
          <w:szCs w:val="22"/>
          <w:lang w:val="en-NZ" w:eastAsia="en-AU"/>
          <w14:ligatures w14:val="none"/>
        </w:rPr>
        <w:t>{{</w:t>
      </w:r>
      <w:proofErr w:type="spellStart"/>
      <w:r w:rsidR="00B831A1" w:rsidRPr="0072167F">
        <w:rPr>
          <w:rFonts w:ascii="Calibri" w:eastAsia="Calibri" w:hAnsi="Calibri" w:cs="Calibri"/>
          <w:color w:val="333333"/>
          <w:kern w:val="0"/>
          <w:sz w:val="22"/>
          <w:szCs w:val="22"/>
          <w:lang w:val="en-NZ" w:eastAsia="en-AU"/>
          <w14:ligatures w14:val="none"/>
        </w:rPr>
        <w:t>EndDeleteIfNoScopedTrauma</w:t>
      </w:r>
      <w:proofErr w:type="spellEnd"/>
      <w:r w:rsidR="00B831A1" w:rsidRPr="0072167F">
        <w:rPr>
          <w:rFonts w:ascii="Calibri" w:eastAsia="Calibri" w:hAnsi="Calibri" w:cs="Calibri"/>
          <w:color w:val="333333"/>
          <w:kern w:val="0"/>
          <w:sz w:val="22"/>
          <w:szCs w:val="22"/>
          <w:lang w:val="en-NZ" w:eastAsia="en-AU"/>
          <w14:ligatures w14:val="none"/>
        </w:rPr>
        <w:t>}}</w:t>
      </w:r>
    </w:p>
    <w:p w14:paraId="34B1D393"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0E772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6FE21AF"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4E5EFC7B"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08E69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982AB2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34EE07B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AB931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13367A0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BF4198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4E838E8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800C0D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3FF3D1F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07CB28A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7E4724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00EA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6824BF2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4C5155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7D0F8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6E032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1FE40E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120BAC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4D98CF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09020DA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ED2169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CBA23D5" w14:textId="7528CA82" w:rsidR="0072167F" w:rsidRPr="0072167F" w:rsidRDefault="0015076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1BFD6EF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49678E8" w14:textId="122828EA"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7BA9363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2590F4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50C582E"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059FB248" w14:textId="29B6569A" w:rsidR="0072167F" w:rsidRPr="0072167F" w:rsidRDefault="0015076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Insurance:</w:t>
      </w:r>
    </w:p>
    <w:p w14:paraId="5A87384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08666D1"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F2318C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507B1EC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1E589BE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4860A33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A 90-day stand-down period typically applies from commencement, during which no claims can be made for conditions such as cancer or heart-related events.</w:t>
      </w:r>
    </w:p>
    <w:p w14:paraId="3E62295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D9609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6C5CA86C" w14:textId="01811C2D"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15076C" w:rsidRPr="0015076C">
        <w:rPr>
          <w:rFonts w:ascii="Calibri" w:eastAsia="Calibri" w:hAnsi="Calibri" w:cs="Calibri"/>
          <w:color w:val="333333"/>
          <w:kern w:val="0"/>
          <w:sz w:val="22"/>
          <w:szCs w:val="22"/>
          <w:lang w:val="en-NZ" w:eastAsia="en-AU"/>
          <w14:ligatures w14:val="none"/>
        </w:rPr>
        <w:t xml:space="preserve"> </w:t>
      </w:r>
      <w:r w:rsidR="0015076C" w:rsidRPr="0072167F">
        <w:rPr>
          <w:rFonts w:ascii="Calibri" w:eastAsia="Calibri" w:hAnsi="Calibri" w:cs="Calibri"/>
          <w:color w:val="333333"/>
          <w:kern w:val="0"/>
          <w:sz w:val="22"/>
          <w:szCs w:val="22"/>
          <w:lang w:val="en-NZ" w:eastAsia="en-AU"/>
          <w14:ligatures w14:val="none"/>
        </w:rPr>
        <w:t>{{</w:t>
      </w:r>
      <w:proofErr w:type="spellStart"/>
      <w:r w:rsidR="0015076C">
        <w:rPr>
          <w:rFonts w:ascii="Calibri" w:eastAsia="Calibri" w:hAnsi="Calibri" w:cs="Calibri"/>
          <w:color w:val="333333"/>
          <w:kern w:val="0"/>
          <w:sz w:val="22"/>
          <w:szCs w:val="22"/>
          <w:lang w:val="en-NZ" w:eastAsia="en-AU"/>
          <w14:ligatures w14:val="none"/>
        </w:rPr>
        <w:t>End</w:t>
      </w:r>
      <w:r w:rsidR="0015076C" w:rsidRPr="0072167F">
        <w:rPr>
          <w:rFonts w:ascii="Calibri" w:eastAsia="Calibri" w:hAnsi="Calibri" w:cs="Calibri"/>
          <w:color w:val="333333"/>
          <w:kern w:val="0"/>
          <w:sz w:val="22"/>
          <w:szCs w:val="22"/>
          <w:lang w:val="en-NZ" w:eastAsia="en-AU"/>
          <w14:ligatures w14:val="none"/>
        </w:rPr>
        <w:t>DeleteIfNoScopedTrauma</w:t>
      </w:r>
      <w:proofErr w:type="spellEnd"/>
      <w:r w:rsidR="0015076C" w:rsidRPr="0072167F">
        <w:rPr>
          <w:rFonts w:ascii="Calibri" w:eastAsia="Calibri" w:hAnsi="Calibri" w:cs="Calibri"/>
          <w:color w:val="333333"/>
          <w:kern w:val="0"/>
          <w:sz w:val="22"/>
          <w:szCs w:val="22"/>
          <w:lang w:val="en-NZ" w:eastAsia="en-AU"/>
          <w14:ligatures w14:val="none"/>
        </w:rPr>
        <w:t>}}</w:t>
      </w:r>
    </w:p>
    <w:p w14:paraId="39B63052"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1D6881A6"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D427833"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0A0A0D87"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bookmarkStart w:id="2" w:name="_heading=h.iqxv9qr88dnr"/>
      <w:bookmarkStart w:id="3" w:name="_heading=h.e78uizpnmnxb"/>
      <w:bookmarkEnd w:id="2"/>
      <w:bookmarkEnd w:id="3"/>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3EB5B515" w14:textId="3BCE5608" w:rsidR="0072167F" w:rsidRPr="0072167F" w:rsidRDefault="00C51B12" w:rsidP="0072167F">
      <w:pPr>
        <w:spacing w:after="0" w:line="240" w:lineRule="auto"/>
        <w:jc w:val="both"/>
        <w:rPr>
          <w:rFonts w:ascii="Calibri" w:eastAsia="Lucida Sans" w:hAnsi="Calibri" w:cs="Calibri"/>
          <w:bCs/>
          <w:iCs/>
          <w:kern w:val="0"/>
          <w:sz w:val="22"/>
          <w:szCs w:val="22"/>
          <w:lang w:val="en-NZ" w:eastAsia="en-AU"/>
          <w14:ligatures w14:val="none"/>
        </w:rPr>
      </w:pPr>
      <w:r w:rsidRPr="00C51B12">
        <w:rPr>
          <w:rFonts w:ascii="Calibri" w:eastAsia="Lucida Sans" w:hAnsi="Calibri" w:cs="Calibri"/>
          <w:bCs/>
          <w:iCs/>
          <w:kern w:val="0"/>
          <w:sz w:val="22"/>
          <w:szCs w:val="22"/>
          <w:lang w:val="en-NZ" w:eastAsia="en-AU"/>
          <w14:ligatures w14:val="none"/>
        </w:rPr>
        <w:t xml:space="preserve"> </w:t>
      </w:r>
    </w:p>
    <w:p w14:paraId="5BF0B394"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3C262383"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bookmarkStart w:id="4" w:name="_Toc226972027"/>
      <w:r w:rsidRPr="0072167F">
        <w:rPr>
          <w:rFonts w:ascii="Calibri" w:eastAsia="Lucida Bright" w:hAnsi="Calibri" w:cs="Calibri"/>
          <w:b/>
          <w:color w:val="002060"/>
          <w:kern w:val="0"/>
          <w:sz w:val="28"/>
          <w:szCs w:val="28"/>
          <w:lang w:val="en-NZ" w:eastAsia="en-AU"/>
          <w14:ligatures w14:val="none"/>
        </w:rPr>
        <w:t>Summary of Risk Recommendations</w:t>
      </w:r>
      <w:bookmarkEnd w:id="4"/>
    </w:p>
    <w:p w14:paraId="1E2D1DE7"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43E0DB1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2441053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358CD08D"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6D71503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2F1E3966"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520A74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6298A89"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bookmarkStart w:id="5" w:name="_heading=h.4z8xn5ahitkf"/>
            <w:bookmarkEnd w:id="5"/>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32B4976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6151EEAC"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0BE215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912CD1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649B310E" w14:textId="77777777">
        <w:trPr>
          <w:trHeight w:val="316"/>
        </w:trPr>
        <w:tc>
          <w:tcPr>
            <w:tcW w:w="4372" w:type="dxa"/>
            <w:tcBorders>
              <w:top w:val="single" w:sz="4" w:space="0" w:color="808080"/>
              <w:left w:val="nil"/>
              <w:bottom w:val="single" w:sz="4" w:space="0" w:color="808080"/>
              <w:right w:val="single" w:sz="24" w:space="0" w:color="FFFFFF"/>
            </w:tcBorders>
            <w:hideMark/>
          </w:tcPr>
          <w:p w14:paraId="1F3E331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303B0E2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3B09EFEB" w14:textId="77777777">
        <w:trPr>
          <w:trHeight w:val="316"/>
        </w:trPr>
        <w:tc>
          <w:tcPr>
            <w:tcW w:w="4372" w:type="dxa"/>
            <w:tcBorders>
              <w:top w:val="single" w:sz="4" w:space="0" w:color="808080"/>
              <w:left w:val="nil"/>
              <w:bottom w:val="single" w:sz="4" w:space="0" w:color="808080"/>
              <w:right w:val="single" w:sz="24" w:space="0" w:color="FFFFFF"/>
            </w:tcBorders>
            <w:hideMark/>
          </w:tcPr>
          <w:p w14:paraId="30B5D11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4A22FB2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522088FD" w14:textId="77777777">
        <w:trPr>
          <w:trHeight w:val="316"/>
        </w:trPr>
        <w:tc>
          <w:tcPr>
            <w:tcW w:w="4372" w:type="dxa"/>
            <w:tcBorders>
              <w:top w:val="single" w:sz="4" w:space="0" w:color="808080"/>
              <w:left w:val="nil"/>
              <w:bottom w:val="single" w:sz="4" w:space="0" w:color="808080"/>
              <w:right w:val="single" w:sz="24" w:space="0" w:color="FFFFFF"/>
            </w:tcBorders>
            <w:hideMark/>
          </w:tcPr>
          <w:p w14:paraId="0745E1A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1EEF01B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21C7002E" w14:textId="77777777">
        <w:trPr>
          <w:trHeight w:val="316"/>
        </w:trPr>
        <w:tc>
          <w:tcPr>
            <w:tcW w:w="4372" w:type="dxa"/>
            <w:tcBorders>
              <w:top w:val="single" w:sz="4" w:space="0" w:color="808080"/>
              <w:left w:val="nil"/>
              <w:bottom w:val="single" w:sz="4" w:space="0" w:color="808080"/>
              <w:right w:val="single" w:sz="24" w:space="0" w:color="FFFFFF"/>
            </w:tcBorders>
            <w:hideMark/>
          </w:tcPr>
          <w:p w14:paraId="453439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F98BE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1DFC5543" w14:textId="77777777">
        <w:trPr>
          <w:trHeight w:val="316"/>
        </w:trPr>
        <w:tc>
          <w:tcPr>
            <w:tcW w:w="4372" w:type="dxa"/>
            <w:tcBorders>
              <w:top w:val="single" w:sz="4" w:space="0" w:color="808080"/>
              <w:left w:val="nil"/>
              <w:bottom w:val="single" w:sz="4" w:space="0" w:color="808080"/>
              <w:right w:val="single" w:sz="24" w:space="0" w:color="FFFFFF"/>
            </w:tcBorders>
            <w:hideMark/>
          </w:tcPr>
          <w:p w14:paraId="6A5EAC4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D03987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3A602472" w14:textId="77777777">
        <w:trPr>
          <w:trHeight w:val="316"/>
        </w:trPr>
        <w:tc>
          <w:tcPr>
            <w:tcW w:w="4372" w:type="dxa"/>
            <w:tcBorders>
              <w:top w:val="single" w:sz="4" w:space="0" w:color="808080"/>
              <w:left w:val="nil"/>
              <w:bottom w:val="single" w:sz="4" w:space="0" w:color="808080"/>
              <w:right w:val="single" w:sz="24" w:space="0" w:color="FFFFFF"/>
            </w:tcBorders>
            <w:hideMark/>
          </w:tcPr>
          <w:p w14:paraId="745FAAE0" w14:textId="5F57E9B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sidRPr="00C51B12">
              <w:rPr>
                <w:rFonts w:ascii="Calibri" w:eastAsia="Lucida Sans" w:hAnsi="Calibri" w:cs="Calibri"/>
                <w:kern w:val="0"/>
                <w:sz w:val="22"/>
                <w:szCs w:val="22"/>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152B54C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12DDCA2"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1562EE33"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F58EAA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F5843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7760AE5"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68CB71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EAF6B1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8213E32"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E5BB15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9D18C9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AD11D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C91A0C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846662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0B73C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0D650A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723EC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FC9D583"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3D10D9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4F66DFB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E0499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674F1A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AE52F8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8A25A9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4779E8C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4D1435B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55C4DB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11D535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046C9A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5D4490"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641BF9B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223964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6B3C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4A9430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C38412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A4915A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Waiting Period</w:t>
            </w:r>
          </w:p>
        </w:tc>
        <w:tc>
          <w:tcPr>
            <w:tcW w:w="5103" w:type="dxa"/>
            <w:tcBorders>
              <w:top w:val="single" w:sz="4" w:space="0" w:color="808080"/>
              <w:left w:val="single" w:sz="24" w:space="0" w:color="FFFFFF"/>
              <w:bottom w:val="single" w:sz="4" w:space="0" w:color="808080"/>
              <w:right w:val="nil"/>
            </w:tcBorders>
            <w:vAlign w:val="center"/>
            <w:hideMark/>
          </w:tcPr>
          <w:p w14:paraId="00CFBAA7" w14:textId="5A6C141E"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A285EB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276C2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646BE476" w14:textId="2901DDF5"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F9FE8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9C6F9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016F230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809A64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B886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39DCE8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EABED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3CCE5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18C452D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4ACDA9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B50D1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C3053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2B79D60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64B90A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BF830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27BA013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C14B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148FA6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25CDEB6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7CDC13C" w14:textId="61EAA347" w:rsidR="0072167F" w:rsidRPr="00C51B12" w:rsidRDefault="00C51B12" w:rsidP="0072167F">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2BF9CC6A"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5B7B18AD"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or complete a full rollover of your current superannuation account until your new insurance policy has been accepted and the cover is in-force.</w:t>
      </w:r>
    </w:p>
    <w:p w14:paraId="1C6E84A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56E4ED43"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BC5D9E9" w14:textId="77777777">
        <w:tc>
          <w:tcPr>
            <w:tcW w:w="478" w:type="dxa"/>
            <w:hideMark/>
          </w:tcPr>
          <w:p w14:paraId="276F0C5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A384542"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44FEEBB1" w14:textId="77777777">
        <w:tc>
          <w:tcPr>
            <w:tcW w:w="478" w:type="dxa"/>
            <w:hideMark/>
          </w:tcPr>
          <w:p w14:paraId="4045667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417873C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entered into the contract on any terms had they been aware of the undisclosed matter, they may be entitled to avoid the policy. The specific conditions under which this may occur vary between insurers.</w:t>
            </w:r>
          </w:p>
        </w:tc>
      </w:tr>
      <w:tr w:rsidR="0072167F" w:rsidRPr="0072167F" w14:paraId="02C067EF" w14:textId="77777777">
        <w:tc>
          <w:tcPr>
            <w:tcW w:w="478" w:type="dxa"/>
            <w:hideMark/>
          </w:tcPr>
          <w:p w14:paraId="02A4C0F1"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058A96A6"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30C2218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228CB32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AC2244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4F62A44"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2A5FE2F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58BAD6F2" w14:textId="378F9F0C" w:rsidR="0072167F" w:rsidRPr="009A747B" w:rsidRDefault="0072167F" w:rsidP="009A747B">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12D4D41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6" w:name="_Toc226972028"/>
      <w:r w:rsidRPr="0072167F">
        <w:rPr>
          <w:rFonts w:ascii="Calibri" w:eastAsia="Lucida Bright" w:hAnsi="Calibri" w:cs="Calibri"/>
          <w:color w:val="323E4F"/>
          <w:kern w:val="0"/>
          <w:sz w:val="36"/>
          <w:szCs w:val="36"/>
          <w:lang w:val="en-NZ" w:eastAsia="en-AU"/>
          <w14:ligatures w14:val="none"/>
        </w:rPr>
        <w:lastRenderedPageBreak/>
        <w:t>Other Insurance Strategies Considered</w:t>
      </w:r>
      <w:bookmarkEnd w:id="6"/>
    </w:p>
    <w:p w14:paraId="09DA19F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F236391"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5BAF59B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7677DD14"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71108EA0"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3C7A3A"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6229BE56"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72167F" w:rsidRPr="0072167F" w14:paraId="57053CA5"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6F69416C" w14:textId="16B8E253"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3FFC180" w14:textId="4A83665D" w:rsidR="0072167F" w:rsidRPr="0072167F" w:rsidRDefault="0072167F" w:rsidP="0072167F">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003D4CAC"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5AF0950" w14:textId="1267FD22"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72167F" w:rsidRPr="0072167F" w14:paraId="22AF6B49"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7EF46612" w14:textId="53BACD60"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0FCC278" w14:textId="6C8858F8"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0072167F"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BBD27DE" w14:textId="6ECE7D6C"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72167F" w:rsidRPr="0072167F" w14:paraId="47644364"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3EB3834C" w14:textId="2C539F7E" w:rsidR="0072167F" w:rsidRPr="0072167F" w:rsidRDefault="003D4CAC" w:rsidP="0072167F">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7C0C1CC" w14:textId="078D68D0"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0072167F"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08D751A8" w14:textId="0DE25F86" w:rsidR="0072167F" w:rsidRPr="0072167F" w:rsidRDefault="003D4CAC" w:rsidP="0072167F">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6C7A375B"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7AA8A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549803E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6DB10C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7"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7D1EB9C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EC9857F"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bookmarkStart w:id="7" w:name="_Toc226972029"/>
      <w:r w:rsidRPr="0072167F">
        <w:rPr>
          <w:rFonts w:ascii="Calibri" w:eastAsia="Lucida Bright" w:hAnsi="Calibri" w:cs="Lucida Bright"/>
          <w:b/>
          <w:color w:val="002060"/>
          <w:kern w:val="0"/>
          <w:sz w:val="28"/>
          <w:szCs w:val="28"/>
          <w:lang w:val="en-NZ" w:eastAsia="en-AU"/>
          <w14:ligatures w14:val="none"/>
        </w:rPr>
        <w:t>Alternative Needs Analysis Method</w:t>
      </w:r>
      <w:bookmarkEnd w:id="7"/>
    </w:p>
    <w:p w14:paraId="3413253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D868A4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D740949"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bookmarkStart w:id="8" w:name="_Toc226972030"/>
      <w:r w:rsidRPr="0072167F">
        <w:rPr>
          <w:rFonts w:ascii="Calibri" w:eastAsia="Lucida Bright" w:hAnsi="Calibri" w:cs="Lucida Bright"/>
          <w:b/>
          <w:color w:val="002060"/>
          <w:kern w:val="0"/>
          <w:sz w:val="28"/>
          <w:szCs w:val="28"/>
          <w:lang w:val="en-NZ" w:eastAsia="en-AU"/>
          <w14:ligatures w14:val="none"/>
        </w:rPr>
        <w:t>Alternative Insurance Strategies Considered</w:t>
      </w:r>
      <w:bookmarkEnd w:id="8"/>
    </w:p>
    <w:p w14:paraId="3794E5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6628B6E7"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42FDA7AA" w14:textId="77777777" w:rsidR="0072167F" w:rsidRPr="0072167F" w:rsidRDefault="0072167F" w:rsidP="0072167F">
      <w:pPr>
        <w:spacing w:line="256" w:lineRule="auto"/>
        <w:rPr>
          <w:rFonts w:ascii="Aptos" w:eastAsia="Aptos" w:hAnsi="Aptos" w:cs="Times New Roman"/>
          <w:sz w:val="22"/>
          <w:szCs w:val="22"/>
        </w:rPr>
      </w:pPr>
    </w:p>
    <w:p w14:paraId="1816063E" w14:textId="77777777" w:rsidR="0072167F" w:rsidRPr="0072167F" w:rsidRDefault="0072167F" w:rsidP="0072167F">
      <w:pPr>
        <w:spacing w:line="256" w:lineRule="auto"/>
        <w:rPr>
          <w:rFonts w:ascii="Aptos" w:eastAsia="Aptos" w:hAnsi="Aptos" w:cs="Times New Roman"/>
          <w:sz w:val="22"/>
          <w:szCs w:val="22"/>
        </w:rPr>
      </w:pPr>
    </w:p>
    <w:p w14:paraId="1FFA3811"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D4598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205B14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{{Scenario1h}}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61E58A06"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F6E883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E6DAD1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96C4F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530E2D1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547C89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DECF5E0"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6A1693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94E50D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C7F936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06326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DE621D6"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0AD13A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AD8439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25A5C1BD"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1C4637C5"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FC7BD1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CAD2711"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9C0949D"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3C1211E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6CBB1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CD63A69"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18BB0A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705B13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06C790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D28E5A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2534E1C"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0E8445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99291F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06F70289"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1CE7C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4FF5E7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3D79515"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07F13A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6621E361"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FEA5D6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18F50B4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BBE3C92"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267319"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0A1A598E"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4D0DF07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ACED9F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{{Scenario1i}} </w:t>
      </w:r>
    </w:p>
    <w:p w14:paraId="5C8D1001"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AABDB71"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bookmarkStart w:id="9" w:name="_Toc200699600"/>
      <w:bookmarkStart w:id="10" w:name="_Toc200699630"/>
      <w:bookmarkStart w:id="11" w:name="_Toc200699746"/>
      <w:bookmarkStart w:id="12" w:name="_Toc200702186"/>
      <w:bookmarkStart w:id="13" w:name="_Toc222757562"/>
      <w:r w:rsidRPr="0072167F">
        <w:rPr>
          <w:rFonts w:ascii="Calibri" w:eastAsia="Calibri" w:hAnsi="Calibri" w:cs="Calibri"/>
          <w:b/>
          <w:color w:val="000000"/>
          <w:kern w:val="0"/>
          <w:sz w:val="22"/>
          <w:szCs w:val="22"/>
          <w:lang w:val="en-GB"/>
          <w14:ligatures w14:val="none"/>
        </w:rPr>
        <w:t>Consent For Insurance Commissions</w:t>
      </w:r>
      <w:bookmarkEnd w:id="9"/>
      <w:bookmarkEnd w:id="10"/>
      <w:bookmarkEnd w:id="11"/>
      <w:bookmarkEnd w:id="12"/>
      <w:bookmarkEnd w:id="13"/>
    </w:p>
    <w:p w14:paraId="1E0E592A"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E95191D"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77F754E"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5FC3EB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7A1C667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B11E6C0"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8F1347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4877A0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0473AC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37A7AD61"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6B3331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13BBAC76"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21D3D9B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57536FA8"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6EF72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18CE13AB"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4D53846"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37285FE9"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72DCB54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1822B16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5FC3275"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55368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2F44A55"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0D46CC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05EF114"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585CF9BB"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BE586F4"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9A747B">
              <w:rPr>
                <w:rFonts w:ascii="Calibri" w:eastAsia="Times New Roman" w:hAnsi="Calibri" w:cs="Calibri"/>
                <w:kern w:val="0"/>
                <w:sz w:val="22"/>
                <w:szCs w:val="22"/>
                <w:highlight w:val="yellow"/>
                <w:lang w:eastAsia="en-AU"/>
                <w14:ligatures w14:val="none"/>
              </w:rPr>
              <w:t>{{</w:t>
            </w:r>
            <w:proofErr w:type="spellStart"/>
            <w:r w:rsidRPr="009A747B">
              <w:rPr>
                <w:rFonts w:ascii="Calibri" w:eastAsia="Times New Roman" w:hAnsi="Calibri" w:cs="Calibri"/>
                <w:kern w:val="0"/>
                <w:sz w:val="22"/>
                <w:szCs w:val="22"/>
                <w:highlight w:val="yellow"/>
                <w:lang w:eastAsia="en-AU"/>
                <w14:ligatures w14:val="none"/>
              </w:rPr>
              <w:t>RecommendedInsurer</w:t>
            </w:r>
            <w:proofErr w:type="spellEnd"/>
            <w:r w:rsidRPr="009A747B">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F77213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8434939"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1E5559A"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611A02E"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7D3AD722"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555C1CB3"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9C5E7DA"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485C7474"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DEC735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310907E"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D83EFB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99107D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BE5B4F7"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5C51FB"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EC1D363"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1CD76890"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6DFD2B4"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ED32FDC"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69DC6F9" w14:textId="77777777">
        <w:trPr>
          <w:trHeight w:val="397"/>
        </w:trPr>
        <w:tc>
          <w:tcPr>
            <w:tcW w:w="1250" w:type="pct"/>
            <w:tcBorders>
              <w:top w:val="single" w:sz="4" w:space="0" w:color="C0C0C0"/>
              <w:left w:val="nil"/>
              <w:bottom w:val="single" w:sz="4" w:space="0" w:color="C0C0C0"/>
              <w:right w:val="nil"/>
            </w:tcBorders>
            <w:vAlign w:val="center"/>
            <w:hideMark/>
          </w:tcPr>
          <w:p w14:paraId="63A31DA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03B6715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9268A8C"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8FD3131" w14:textId="77777777">
        <w:trPr>
          <w:trHeight w:val="397"/>
        </w:trPr>
        <w:tc>
          <w:tcPr>
            <w:tcW w:w="1250" w:type="pct"/>
            <w:tcBorders>
              <w:top w:val="single" w:sz="4" w:space="0" w:color="C0C0C0"/>
              <w:left w:val="nil"/>
              <w:bottom w:val="single" w:sz="4" w:space="0" w:color="C0C0C0"/>
              <w:right w:val="nil"/>
            </w:tcBorders>
            <w:vAlign w:val="center"/>
            <w:hideMark/>
          </w:tcPr>
          <w:p w14:paraId="0DE6F515"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7054EA1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04A453F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F34D5D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4454D73A" w14:textId="5C1C287D"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F4A2C89" w14:textId="77777777"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3A135AA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(2) - Has underwritten insurance, wants new underwritten insurance (Replace)</w:t>
      </w:r>
    </w:p>
    <w:p w14:paraId="138A310F"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{{Scenario2a}}</w:t>
      </w:r>
      <w:r w:rsidRPr="0072167F">
        <w:rPr>
          <w:rFonts w:ascii="Calibri" w:eastAsia="Aptos" w:hAnsi="Calibri" w:cs="Calibri"/>
          <w:sz w:val="22"/>
          <w:szCs w:val="22"/>
        </w:rPr>
        <w:t> </w:t>
      </w:r>
    </w:p>
    <w:p w14:paraId="3788C53F" w14:textId="77777777" w:rsidR="0072167F" w:rsidRPr="0072167F"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Calibri" w:eastAsia="Times New Roman" w:hAnsi="Calibri" w:cs="Calibri"/>
          <w:sz w:val="22"/>
          <w:szCs w:val="22"/>
        </w:rPr>
        <w:t>{{</w:t>
      </w:r>
      <w:proofErr w:type="spellStart"/>
      <w:r w:rsidRPr="0072167F">
        <w:rPr>
          <w:rFonts w:ascii="Calibri" w:eastAsia="Times New Roman" w:hAnsi="Calibri" w:cs="Calibri"/>
          <w:sz w:val="22"/>
          <w:szCs w:val="22"/>
        </w:rPr>
        <w:t>DeleteIfNoUnderwrittenCover</w:t>
      </w:r>
      <w:proofErr w:type="spellEnd"/>
      <w:r w:rsidRPr="0072167F">
        <w:rPr>
          <w:rFonts w:ascii="Calibri" w:eastAsia="Times New Roman" w:hAnsi="Calibri" w:cs="Calibri"/>
          <w:sz w:val="22"/>
          <w:szCs w:val="22"/>
        </w:rPr>
        <w:t>}} You hold personal underwritten insurance with {{</w:t>
      </w:r>
      <w:proofErr w:type="spellStart"/>
      <w:r w:rsidRPr="0072167F">
        <w:rPr>
          <w:rFonts w:ascii="Calibri" w:eastAsia="Times New Roman" w:hAnsi="Calibri" w:cs="Calibri"/>
          <w:sz w:val="22"/>
          <w:szCs w:val="22"/>
        </w:rPr>
        <w:t>CurrentInsurer</w:t>
      </w:r>
      <w:proofErr w:type="spellEnd"/>
      <w:r w:rsidRPr="0072167F">
        <w:rPr>
          <w:rFonts w:ascii="Calibri" w:eastAsia="Times New Roman" w:hAnsi="Calibri" w:cs="Calibri"/>
          <w:sz w:val="22"/>
          <w:szCs w:val="22"/>
        </w:rPr>
        <w:t xml:space="preserve">}}, including Life, TPD and Income Protection cover. </w:t>
      </w:r>
    </w:p>
    <w:p w14:paraId="1503CF97"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{{Scenario2b}}</w:t>
      </w:r>
      <w:r w:rsidRPr="0072167F">
        <w:rPr>
          <w:rFonts w:ascii="Calibri" w:eastAsia="Aptos" w:hAnsi="Calibri" w:cs="Calibri"/>
          <w:sz w:val="22"/>
          <w:szCs w:val="22"/>
        </w:rPr>
        <w:t> </w:t>
      </w:r>
    </w:p>
    <w:p w14:paraId="4E3F9531" w14:textId="77777777" w:rsidR="0072167F" w:rsidRPr="0072167F" w:rsidRDefault="0072167F" w:rsidP="0072167F">
      <w:pPr>
        <w:numPr>
          <w:ilvl w:val="0"/>
          <w:numId w:val="2"/>
        </w:numPr>
        <w:spacing w:after="0" w:line="240" w:lineRule="auto"/>
        <w:contextualSpacing/>
        <w:jc w:val="both"/>
        <w:rPr>
          <w:rFonts w:ascii="Calibri" w:eastAsia="Aptos" w:hAnsi="Calibri" w:cs="Calibri"/>
        </w:rPr>
      </w:pPr>
      <w:r w:rsidRPr="0072167F">
        <w:rPr>
          <w:rFonts w:ascii="Calibri" w:eastAsia="Aptos" w:hAnsi="Calibri" w:cs="Calibri"/>
        </w:rPr>
        <w:t xml:space="preserve">Insurance goals: </w:t>
      </w:r>
    </w:p>
    <w:p w14:paraId="784B619F" w14:textId="77777777" w:rsidR="0072167F" w:rsidRPr="0072167F" w:rsidRDefault="0072167F" w:rsidP="0072167F">
      <w:pPr>
        <w:numPr>
          <w:ilvl w:val="1"/>
          <w:numId w:val="2"/>
        </w:numPr>
        <w:spacing w:after="0" w:line="240" w:lineRule="auto"/>
        <w:contextualSpacing/>
        <w:jc w:val="both"/>
        <w:rPr>
          <w:rFonts w:ascii="Calibri" w:eastAsia="Aptos" w:hAnsi="Calibri" w:cs="Calibri"/>
        </w:rPr>
      </w:pPr>
      <w:r w:rsidRPr="0072167F">
        <w:rPr>
          <w:rFonts w:ascii="Calibri" w:eastAsia="Aptos" w:hAnsi="Calibri" w:cs="Calibri"/>
        </w:rPr>
        <w:t>{{</w:t>
      </w:r>
      <w:proofErr w:type="spellStart"/>
      <w:r w:rsidRPr="0072167F">
        <w:rPr>
          <w:rFonts w:ascii="Calibri" w:eastAsia="Aptos" w:hAnsi="Calibri" w:cs="Calibri"/>
        </w:rPr>
        <w:t>InsuranceGoal</w:t>
      </w:r>
      <w:proofErr w:type="spellEnd"/>
      <w:r w:rsidRPr="0072167F">
        <w:rPr>
          <w:rFonts w:ascii="Calibri" w:eastAsia="Aptos" w:hAnsi="Calibri" w:cs="Calibri"/>
        </w:rPr>
        <w:t>}}</w:t>
      </w:r>
    </w:p>
    <w:p w14:paraId="7EED1562" w14:textId="77777777" w:rsidR="0072167F" w:rsidRPr="0072167F" w:rsidRDefault="0072167F" w:rsidP="0072167F">
      <w:pPr>
        <w:spacing w:line="256" w:lineRule="auto"/>
        <w:rPr>
          <w:rFonts w:ascii="Calibri" w:eastAsia="Aptos" w:hAnsi="Calibri" w:cs="Calibri"/>
          <w:sz w:val="22"/>
          <w:szCs w:val="22"/>
        </w:rPr>
      </w:pPr>
    </w:p>
    <w:p w14:paraId="685A3DE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{{Scenario2c}} </w:t>
      </w:r>
    </w:p>
    <w:p w14:paraId="6906612C"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34CAB80A"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{{Scenario2d}}</w:t>
      </w:r>
    </w:p>
    <w:p w14:paraId="6003366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while you apply for new underwritten insurance policy.</w:t>
      </w:r>
    </w:p>
    <w:p w14:paraId="764B7817"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{{Scenario2e}} </w:t>
      </w:r>
      <w:bookmarkStart w:id="14" w:name="_heading=h.c1y6jld8k27w"/>
      <w:bookmarkEnd w:id="14"/>
    </w:p>
    <w:p w14:paraId="484B06A9"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Replace Existing Underwritten Policy </w:t>
      </w:r>
    </w:p>
    <w:p w14:paraId="014B686D"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44F1C7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replacing your current underwritten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and apply for a new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0A8747BF"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02D812ED"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Please refer to ‘Our Insurance Strategy’ section of this advice for further information.</w:t>
      </w:r>
    </w:p>
    <w:p w14:paraId="365ACBD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{{Scenario2f}} </w:t>
      </w:r>
    </w:p>
    <w:p w14:paraId="544AC45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lang w:val="en-NZ"/>
        </w:rPr>
        <w:t>Insurance Fees – Fee from Product</w:t>
      </w:r>
      <w:r w:rsidRPr="0072167F">
        <w:rPr>
          <w:rFonts w:ascii="Calibri" w:eastAsia="Aptos" w:hAnsi="Calibri" w:cs="Calibri"/>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74"/>
        <w:gridCol w:w="974"/>
        <w:gridCol w:w="983"/>
        <w:gridCol w:w="1938"/>
        <w:gridCol w:w="903"/>
        <w:gridCol w:w="1938"/>
      </w:tblGrid>
      <w:tr w:rsidR="0072167F" w:rsidRPr="0072167F" w14:paraId="3E537B0B"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535BD2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b/>
                <w:bCs/>
                <w:sz w:val="22"/>
                <w:szCs w:val="22"/>
              </w:rPr>
              <w:t>Insurer</w:t>
            </w:r>
            <w:r w:rsidRPr="0072167F">
              <w:rPr>
                <w:rFonts w:ascii="Calibri" w:eastAsia="Aptos" w:hAnsi="Calibri" w:cs="Calibri"/>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4A03F8D" w14:textId="14A783E9"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2B2BAB3" w14:textId="50B8D25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6DB11A86" w14:textId="5D69CBE3"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b/>
                <w:bCs/>
                <w:sz w:val="22"/>
                <w:szCs w:val="22"/>
              </w:rPr>
              <w:t>On-Going Commission</w:t>
            </w:r>
          </w:p>
        </w:tc>
      </w:tr>
      <w:tr w:rsidR="0072167F" w:rsidRPr="0072167F" w14:paraId="4EE03854"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23A43249"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w:t>
            </w:r>
            <w:proofErr w:type="spellStart"/>
            <w:r w:rsidRPr="0072167F">
              <w:rPr>
                <w:rFonts w:ascii="Calibri" w:eastAsia="Aptos" w:hAnsi="Calibri" w:cs="Calibri"/>
                <w:sz w:val="22"/>
                <w:szCs w:val="22"/>
              </w:rPr>
              <w:t>RecommendedInsurer</w:t>
            </w:r>
            <w:proofErr w:type="spellEnd"/>
            <w:r w:rsidRPr="0072167F">
              <w:rPr>
                <w:rFonts w:ascii="Calibri" w:eastAsia="Aptos" w:hAnsi="Calibri" w:cs="Calibri"/>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6D29D376" w14:textId="797C4C32"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78A257DD" w14:textId="3EBFA878"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711BF30" w14:textId="59AED7BD"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0.0 p.a. (22%)</w:t>
            </w:r>
          </w:p>
        </w:tc>
      </w:tr>
      <w:tr w:rsidR="0072167F" w:rsidRPr="0072167F" w14:paraId="7ACAC99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ADDC895"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7964BC57"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289A48FF" w14:textId="239746D4"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1EF2DFC" w14:textId="7D84EC5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0FC4041A" w14:textId="6F6B775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6DDE0DF8" w14:textId="08CECF4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p.a. (90%)</w:t>
            </w:r>
          </w:p>
        </w:tc>
      </w:tr>
      <w:tr w:rsidR="0072167F" w:rsidRPr="0072167F" w14:paraId="111ED8ED"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0A4B8A4" w14:textId="77777777" w:rsidR="0072167F" w:rsidRPr="0072167F" w:rsidRDefault="0072167F" w:rsidP="0072167F">
            <w:pPr>
              <w:spacing w:after="0" w:line="256" w:lineRule="auto"/>
              <w:rPr>
                <w:rFonts w:ascii="Calibri" w:eastAsia="Aptos" w:hAnsi="Calibri" w:cs="Calibri"/>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A4C3F1F" w14:textId="77777777" w:rsidR="0072167F" w:rsidRPr="0072167F" w:rsidRDefault="0072167F" w:rsidP="009A747B">
            <w:pPr>
              <w:spacing w:after="0" w:line="256" w:lineRule="auto"/>
              <w:jc w:val="center"/>
              <w:rPr>
                <w:rFonts w:ascii="Calibri" w:eastAsia="Aptos" w:hAnsi="Calibri" w:cs="Calibri"/>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A1E7668" w14:textId="00F29BF5"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DB14E12" w14:textId="7655AC37"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60CDDA8" w14:textId="4FBCAC3F"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t xml:space="preserve">Payable to Licensee, </w:t>
            </w:r>
            <w:r w:rsidRPr="0072167F">
              <w:rPr>
                <w:rFonts w:ascii="Calibri" w:eastAsia="Aptos" w:hAnsi="Calibri" w:cs="Calibri"/>
                <w:sz w:val="22"/>
                <w:szCs w:val="22"/>
              </w:rPr>
              <w:lastRenderedPageBreak/>
              <w:t>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6A05D0F" w14:textId="1428D26B" w:rsidR="0072167F" w:rsidRPr="0072167F" w:rsidRDefault="0072167F" w:rsidP="009A747B">
            <w:pPr>
              <w:spacing w:line="256" w:lineRule="auto"/>
              <w:jc w:val="center"/>
              <w:rPr>
                <w:rFonts w:ascii="Calibri" w:eastAsia="Aptos" w:hAnsi="Calibri" w:cs="Calibri"/>
                <w:sz w:val="22"/>
                <w:szCs w:val="22"/>
              </w:rPr>
            </w:pPr>
            <w:r w:rsidRPr="0072167F">
              <w:rPr>
                <w:rFonts w:ascii="Calibri" w:eastAsia="Aptos" w:hAnsi="Calibri" w:cs="Calibri"/>
                <w:sz w:val="22"/>
                <w:szCs w:val="22"/>
              </w:rPr>
              <w:lastRenderedPageBreak/>
              <w:t>Payable to Brightday Australia</w:t>
            </w:r>
          </w:p>
        </w:tc>
      </w:tr>
    </w:tbl>
    <w:p w14:paraId="6774B2B8" w14:textId="77777777" w:rsidR="0072167F" w:rsidRPr="0072167F" w:rsidRDefault="0072167F" w:rsidP="0072167F">
      <w:pPr>
        <w:spacing w:line="256" w:lineRule="auto"/>
        <w:rPr>
          <w:rFonts w:ascii="Calibri" w:eastAsia="Aptos" w:hAnsi="Calibri" w:cs="Calibri"/>
          <w:b/>
          <w:bCs/>
          <w:sz w:val="22"/>
          <w:szCs w:val="22"/>
        </w:rPr>
      </w:pPr>
      <w:r w:rsidRPr="0072167F">
        <w:rPr>
          <w:rFonts w:ascii="Calibri" w:eastAsia="Aptos" w:hAnsi="Calibri" w:cs="Calibri"/>
          <w:b/>
          <w:bCs/>
          <w:sz w:val="22"/>
          <w:szCs w:val="22"/>
        </w:rPr>
        <w:t>*Premium before the 15% superannuation rollover rebate.</w:t>
      </w:r>
    </w:p>
    <w:p w14:paraId="02F926A6"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{{Scenario2g}} </w:t>
      </w:r>
    </w:p>
    <w:p w14:paraId="2B4C4DB4"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294DA9FE"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37F373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Replace with new Death, TPD, Income Protection &amp; Trauma Insurance Cover</w:t>
      </w:r>
    </w:p>
    <w:p w14:paraId="6275E676"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1E67F5E2"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60172085"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72477E7B"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BCC31A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39A1FB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6ABEE0C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7C3235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542EA428"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1C5C622F"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F2F5BC6"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76E08555"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15509713"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FC081AD"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New Insurance Cover – Replace Existing Life, TPD, Income Protection and Trauma Cover</w:t>
      </w:r>
    </w:p>
    <w:p w14:paraId="273BB885"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you to apply for new insurance cover with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w:t>
      </w:r>
    </w:p>
    <w:p w14:paraId="392284A8"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This advice is intended to replace your existing Life, TPD, Income Protection and Trauma Cover with new cover that is more suitable for your current needs and objectives.</w:t>
      </w:r>
    </w:p>
    <w:p w14:paraId="7C47FFAA" w14:textId="77777777" w:rsidR="0072167F" w:rsidRPr="0072167F" w:rsidRDefault="0072167F" w:rsidP="0072167F">
      <w:pPr>
        <w:spacing w:before="200" w:after="60" w:line="240" w:lineRule="auto"/>
        <w:jc w:val="both"/>
        <w:rPr>
          <w:rFonts w:ascii="Calibri" w:eastAsia="Lucida Sans" w:hAnsi="Calibri" w:cs="Calibri"/>
          <w:b/>
          <w:bCs/>
          <w:kern w:val="0"/>
          <w:sz w:val="22"/>
          <w:szCs w:val="22"/>
          <w:lang w:eastAsia="en-AU"/>
          <w14:ligatures w14:val="none"/>
        </w:rPr>
      </w:pPr>
      <w:r w:rsidRPr="0072167F">
        <w:rPr>
          <w:rFonts w:ascii="Calibri" w:eastAsia="Lucida Sans" w:hAnsi="Calibri" w:cs="Calibri"/>
          <w:b/>
          <w:bCs/>
          <w:kern w:val="0"/>
          <w:sz w:val="22"/>
          <w:szCs w:val="22"/>
          <w:lang w:eastAsia="en-AU"/>
          <w14:ligatures w14:val="none"/>
        </w:rPr>
        <w:t>Premium Funding for the New Insurance Cover</w:t>
      </w:r>
    </w:p>
    <w:p w14:paraId="71280667" w14:textId="77777777" w:rsidR="0072167F" w:rsidRPr="0072167F" w:rsidRDefault="0072167F"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eastAsia="en-AU"/>
          <w14:ligatures w14:val="none"/>
        </w:rPr>
        <w:t>We advise that the Life, TPD, Income Protection and Trauma premiums for the new {{</w:t>
      </w:r>
      <w:proofErr w:type="spellStart"/>
      <w:r w:rsidRPr="0072167F">
        <w:rPr>
          <w:rFonts w:ascii="Calibri" w:eastAsia="Lucida Sans" w:hAnsi="Calibri" w:cs="Calibri"/>
          <w:kern w:val="0"/>
          <w:sz w:val="22"/>
          <w:szCs w:val="22"/>
          <w:lang w:eastAsia="en-AU"/>
          <w14:ligatures w14:val="none"/>
        </w:rPr>
        <w:t>RecommendedInsurer</w:t>
      </w:r>
      <w:proofErr w:type="spellEnd"/>
      <w:r w:rsidRPr="0072167F">
        <w:rPr>
          <w:rFonts w:ascii="Calibri" w:eastAsia="Lucida Sans" w:hAnsi="Calibri" w:cs="Calibri"/>
          <w:kern w:val="0"/>
          <w:sz w:val="22"/>
          <w:szCs w:val="22"/>
          <w:lang w:eastAsia="en-AU"/>
          <w14:ligatures w14:val="none"/>
        </w:rPr>
        <w:t>}} policy be funded from your DASH Super Simplifier account via annual rollover.</w:t>
      </w:r>
    </w:p>
    <w:p w14:paraId="278AA21E" w14:textId="17FA62ED" w:rsidR="0072167F" w:rsidRPr="0072167F" w:rsidRDefault="005F6D48" w:rsidP="0072167F">
      <w:pPr>
        <w:spacing w:before="200" w:after="60" w:line="240" w:lineRule="auto"/>
        <w:jc w:val="both"/>
        <w:rPr>
          <w:rFonts w:ascii="Calibri" w:eastAsia="Lucida Sans" w:hAnsi="Calibri" w:cs="Calibri"/>
          <w:kern w:val="0"/>
          <w:sz w:val="22"/>
          <w:szCs w:val="22"/>
          <w:lang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eastAsia="en-AU"/>
          <w14:ligatures w14:val="none"/>
        </w:rPr>
        <w:t>We advise that your Trauma cover be held outside superannuation and funded personally from your cash flow. This is because Trauma cover is not intended to be funded through superannuation.</w:t>
      </w:r>
      <w:r w:rsidRPr="005F6D48">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0C7A26C1"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452D630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93CBDC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2A48C0D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441B2AF6" w14:textId="71C2FA6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614BE8F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83473F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4F529636"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2E5985A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B6886E5"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before rebate: $</w:t>
      </w:r>
      <w:r w:rsidRPr="0072167F">
        <w:rPr>
          <w:rFonts w:ascii="Calibri" w:eastAsia="Lucida Sans" w:hAnsi="Calibri" w:cs="Calibri"/>
          <w:color w:val="333333"/>
          <w:kern w:val="0"/>
          <w:sz w:val="22"/>
          <w:szCs w:val="22"/>
          <w:lang w:val="en-NZ" w:eastAsia="en-AU"/>
          <w14:ligatures w14:val="none"/>
        </w:rPr>
        <w:t xml:space="preserve">p1 </w:t>
      </w:r>
      <w:r w:rsidRPr="0072167F">
        <w:rPr>
          <w:rFonts w:ascii="Calibri" w:eastAsia="Calibri" w:hAnsi="Calibri" w:cs="Calibri"/>
          <w:color w:val="333333"/>
          <w:kern w:val="0"/>
          <w:sz w:val="22"/>
          <w:szCs w:val="22"/>
          <w:lang w:val="en-NZ" w:eastAsia="en-AU"/>
          <w14:ligatures w14:val="none"/>
        </w:rPr>
        <w:t>(inclusive of stamp duty and policy fees).</w:t>
      </w:r>
    </w:p>
    <w:p w14:paraId="340BE060"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after rebate: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46AB8CE7" w14:textId="77777777" w:rsidR="0072167F" w:rsidRPr="0072167F" w:rsidRDefault="0072167F" w:rsidP="0072167F">
      <w:pPr>
        <w:spacing w:before="30" w:after="30" w:line="240" w:lineRule="auto"/>
        <w:jc w:val="both"/>
        <w:rPr>
          <w:rFonts w:ascii="Calibri" w:eastAsia="Calibri" w:hAnsi="Calibri" w:cs="Calibri"/>
          <w:color w:val="333333"/>
          <w:kern w:val="0"/>
          <w:sz w:val="22"/>
          <w:szCs w:val="22"/>
          <w:lang w:val="en-NZ" w:eastAsia="en-AU"/>
          <w14:ligatures w14:val="none"/>
        </w:rPr>
      </w:pPr>
    </w:p>
    <w:p w14:paraId="3E496571"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lastRenderedPageBreak/>
        <w:t>Existing Insurance – Update Premium Funding</w:t>
      </w:r>
    </w:p>
    <w:p w14:paraId="20C56CA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E5286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advise you to retain your existing insurance policy until your new {{</w:t>
      </w:r>
      <w:proofErr w:type="spellStart"/>
      <w:r w:rsidRPr="0072167F">
        <w:rPr>
          <w:rFonts w:ascii="Calibri" w:eastAsia="Lucida Sans" w:hAnsi="Calibri" w:cs="Calibri"/>
          <w:kern w:val="0"/>
          <w:sz w:val="22"/>
          <w:szCs w:val="22"/>
          <w:lang w:val="en-NZ" w:eastAsia="en-AU"/>
          <w14:ligatures w14:val="none"/>
        </w:rPr>
        <w:t>RecommendedInsurer</w:t>
      </w:r>
      <w:proofErr w:type="spellEnd"/>
      <w:r w:rsidRPr="0072167F">
        <w:rPr>
          <w:rFonts w:ascii="Calibri" w:eastAsia="Lucida Sans" w:hAnsi="Calibri" w:cs="Calibri"/>
          <w:kern w:val="0"/>
          <w:sz w:val="22"/>
          <w:szCs w:val="22"/>
          <w:lang w:val="en-NZ" w:eastAsia="en-AU"/>
          <w14:ligatures w14:val="none"/>
        </w:rPr>
        <w:t>}} application has been assessed, accepted, and placed in force on terms that are acceptable to you.</w:t>
      </w:r>
    </w:p>
    <w:p w14:paraId="024B5E3F"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06B492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important because your existing insurance policy currently provides Life, TPD, Income Protection and Trauma cover. If this policy is cancelled or allowed to lapse before the replacement cover is accepted, you may be left without insurance protection.</w:t>
      </w:r>
    </w:p>
    <w:p w14:paraId="4EE2A58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7F511A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FB2CC78"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95AF62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1A218D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2A01F2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new insurance application is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53D7678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9AC1392"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If your new insurance application is declined, deferred, or only offered with unfavourable terms such as exclusions, premium loadings, or reduced benefits, you should retain your existing insurance policy until suitable replacement cover is available.</w:t>
      </w:r>
    </w:p>
    <w:p w14:paraId="29778AE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A178E1C"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4B3C71A"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FE9FEBF"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Your life and TPD cover ensures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EDEB81B"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7149D207"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80B37E0"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216B646B" w14:textId="559B3112" w:rsidR="0072167F" w:rsidRPr="0072167F" w:rsidRDefault="00C63704"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2FF820C2"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5D0D7BAE" w14:textId="6EFFD4FB"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694EADCE" w14:textId="7CB1AB8E"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lastRenderedPageBreak/>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0A6EB1BF" w14:textId="1C2C65FE"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53A5B42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6FDAFE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D5252C4"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7A3DE9D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C51B12">
        <w:rPr>
          <w:rFonts w:ascii="Calibri" w:eastAsia="Lucida Sans" w:hAnsi="Calibri" w:cs="Calibri"/>
          <w:kern w:val="0"/>
          <w:sz w:val="22"/>
          <w:szCs w:val="22"/>
          <w:lang w:eastAsia="en-AU"/>
          <w14:ligatures w14:val="none"/>
        </w:rPr>
        <w:t> </w:t>
      </w:r>
    </w:p>
    <w:p w14:paraId="3441BA1F"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C51B12">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C51B12">
        <w:rPr>
          <w:rFonts w:ascii="Calibri" w:eastAsia="Lucida Sans" w:hAnsi="Calibri" w:cs="Calibri"/>
          <w:kern w:val="0"/>
          <w:sz w:val="22"/>
          <w:szCs w:val="22"/>
          <w:highlight w:val="yellow"/>
          <w:lang w:eastAsia="en-AU"/>
          <w14:ligatures w14:val="none"/>
        </w:rPr>
        <w:t> </w:t>
      </w:r>
    </w:p>
    <w:p w14:paraId="588E1465"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highlight w:val="yellow"/>
        </w:rPr>
      </w:pPr>
      <w:r w:rsidRPr="00C51B12">
        <w:rPr>
          <w:rFonts w:ascii="Calibri" w:eastAsia="Aptos" w:hAnsi="Calibri" w:cs="Calibri"/>
          <w:sz w:val="22"/>
          <w:szCs w:val="22"/>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5DB15E6D"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C51B12">
        <w:rPr>
          <w:rFonts w:ascii="Calibri" w:eastAsia="Lucida Sans" w:hAnsi="Calibri" w:cs="Calibri"/>
          <w:kern w:val="0"/>
          <w:sz w:val="22"/>
          <w:szCs w:val="22"/>
          <w:lang w:val="en-NZ" w:eastAsia="en-AU"/>
          <w14:ligatures w14:val="none"/>
        </w:rPr>
        <w:t>Increasing Claim Benefit: While you are on claim, your monthly benefit is increased annually 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78805F79" w14:textId="679A94F2" w:rsidR="0072167F" w:rsidRPr="00C51B12" w:rsidRDefault="00C63704"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6FDBAA0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5916BF29" w14:textId="3B651562"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58B06208" w14:textId="77777777" w:rsidR="0072167F" w:rsidRDefault="0072167F" w:rsidP="0072167F">
      <w:pPr>
        <w:numPr>
          <w:ilvl w:val="0"/>
          <w:numId w:val="6"/>
        </w:numPr>
        <w:spacing w:line="256" w:lineRule="auto"/>
        <w:contextualSpacing/>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165B2D1B" w14:textId="77777777" w:rsidR="00C51B12" w:rsidRPr="00C51B12" w:rsidRDefault="00C51B12" w:rsidP="00C51B12">
      <w:pPr>
        <w:spacing w:line="256" w:lineRule="auto"/>
        <w:ind w:left="360"/>
        <w:contextualSpacing/>
        <w:rPr>
          <w:rFonts w:ascii="Calibri" w:eastAsia="Aptos" w:hAnsi="Calibri" w:cs="Calibri"/>
          <w:sz w:val="22"/>
          <w:szCs w:val="22"/>
        </w:rPr>
      </w:pPr>
    </w:p>
    <w:p w14:paraId="01ADBA75"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00D6BD0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91F4516"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4FAA31A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4F3FCA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5D4893D9"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445CD5A1" w14:textId="75F8F8F1" w:rsidR="0072167F" w:rsidRPr="0072167F" w:rsidRDefault="00C63704"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63704">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387C6D9C"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1885D7A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61AE3326"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72ED15B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0C66F050"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641DF7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6C9A3901"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7389D26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benefit payments received outside of superannuation are not subject to tax withholding by the insurer; however, these benefits are generally assessable as income and you may be required to include them in your tax return - we recommend seeking independent tax advice regarding your specific circumstances.</w:t>
      </w:r>
    </w:p>
    <w:p w14:paraId="095A6B3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CCF68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6BD5DE7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6C3FE2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27F9F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3C2AB0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C9F3A2" w14:textId="6B732F88" w:rsidR="0072167F" w:rsidRPr="0072167F" w:rsidRDefault="00C63704"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(held outside super):</w:t>
      </w:r>
    </w:p>
    <w:p w14:paraId="7A946C8F" w14:textId="06D113A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2B159A9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6D786D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55BC71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6CF2463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57CFCB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6F86DD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w:t>
      </w:r>
      <w:r w:rsidRPr="0072167F">
        <w:rPr>
          <w:rFonts w:ascii="Calibri" w:eastAsia="Calibri" w:hAnsi="Calibri" w:cs="Calibri"/>
          <w:color w:val="333333"/>
          <w:kern w:val="0"/>
          <w:sz w:val="22"/>
          <w:szCs w:val="22"/>
          <w:lang w:val="en-NZ" w:eastAsia="en-AU"/>
          <w14:ligatures w14:val="none"/>
        </w:rPr>
        <w:lastRenderedPageBreak/>
        <w:t>cover amount, reflecting that a living TPD claimant will have ongoing living and medical expenses that would not apply in the event of death.</w:t>
      </w:r>
    </w:p>
    <w:p w14:paraId="439BD8F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CDFEE46"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45C4CC2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9D883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724074B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C972E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244A0892"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47379E2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3BBB4B8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1B4E7D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2D2E75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A53CF2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2C3E84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562767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5D686AB5"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9D27E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6B5502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74C2EA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00A58E2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6A4B9328" w14:textId="1DEBA2A5" w:rsidR="0072167F" w:rsidRPr="0072167F" w:rsidRDefault="00C63704"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705964A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30787C3F" w14:textId="1D40F448"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Trauma covers specific conditions only. If your condition does not meet the policy definition, no benefit is payable. Review the PDS carefully.</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19433B4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346DE9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10D592E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6C729305" w14:textId="77777777" w:rsidR="0072167F" w:rsidRPr="009A747B"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027F0980" w14:textId="77777777" w:rsidR="0072167F" w:rsidRPr="009A747B" w:rsidRDefault="0072167F" w:rsidP="0072167F">
      <w:pPr>
        <w:numPr>
          <w:ilvl w:val="0"/>
          <w:numId w:val="5"/>
        </w:numPr>
        <w:spacing w:line="256" w:lineRule="auto"/>
        <w:contextualSpacing/>
        <w:rPr>
          <w:rFonts w:ascii="Calibri" w:eastAsia="Calibri" w:hAnsi="Calibri" w:cs="Calibri"/>
          <w:color w:val="333333"/>
          <w:kern w:val="0"/>
          <w:sz w:val="22"/>
          <w:szCs w:val="22"/>
          <w:lang w:val="en-NZ" w:eastAsia="en-AU"/>
          <w14:ligatures w14:val="none"/>
        </w:rPr>
      </w:pPr>
      <w:r w:rsidRPr="009A747B">
        <w:rPr>
          <w:rFonts w:ascii="Calibri" w:eastAsia="Calibri" w:hAnsi="Calibri" w:cs="Calibri"/>
          <w:color w:val="333333"/>
          <w:kern w:val="0"/>
          <w:sz w:val="22"/>
          <w:szCs w:val="22"/>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5E9C2F84"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28D7C7C1" w14:textId="5FE82826" w:rsidR="0072167F" w:rsidRPr="0072167F" w:rsidRDefault="00C63704"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Insurance:</w:t>
      </w:r>
    </w:p>
    <w:p w14:paraId="7916F7B3"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01297DE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FCF9B6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4A887BE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10643F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8694F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1B27C1B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F3E890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D1CAB2F" w14:textId="38D2CCFE"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63704" w:rsidRPr="00C63704">
        <w:rPr>
          <w:rFonts w:ascii="Calibri" w:eastAsia="Calibri" w:hAnsi="Calibri" w:cs="Calibri"/>
          <w:color w:val="333333"/>
          <w:kern w:val="0"/>
          <w:sz w:val="22"/>
          <w:szCs w:val="22"/>
          <w:lang w:val="en-NZ" w:eastAsia="en-AU"/>
          <w14:ligatures w14:val="none"/>
        </w:rPr>
        <w:t xml:space="preserve"> </w:t>
      </w:r>
      <w:r w:rsidR="00C63704" w:rsidRPr="0072167F">
        <w:rPr>
          <w:rFonts w:ascii="Calibri" w:eastAsia="Calibri" w:hAnsi="Calibri" w:cs="Calibri"/>
          <w:color w:val="333333"/>
          <w:kern w:val="0"/>
          <w:sz w:val="22"/>
          <w:szCs w:val="22"/>
          <w:lang w:val="en-NZ" w:eastAsia="en-AU"/>
          <w14:ligatures w14:val="none"/>
        </w:rPr>
        <w:t>{{</w:t>
      </w:r>
      <w:proofErr w:type="spellStart"/>
      <w:r w:rsidR="00C63704">
        <w:rPr>
          <w:rFonts w:ascii="Calibri" w:eastAsia="Calibri" w:hAnsi="Calibri" w:cs="Calibri"/>
          <w:color w:val="333333"/>
          <w:kern w:val="0"/>
          <w:sz w:val="22"/>
          <w:szCs w:val="22"/>
          <w:lang w:val="en-NZ" w:eastAsia="en-AU"/>
          <w14:ligatures w14:val="none"/>
        </w:rPr>
        <w:t>End</w:t>
      </w:r>
      <w:r w:rsidR="00C63704" w:rsidRPr="0072167F">
        <w:rPr>
          <w:rFonts w:ascii="Calibri" w:eastAsia="Calibri" w:hAnsi="Calibri" w:cs="Calibri"/>
          <w:color w:val="333333"/>
          <w:kern w:val="0"/>
          <w:sz w:val="22"/>
          <w:szCs w:val="22"/>
          <w:lang w:val="en-NZ" w:eastAsia="en-AU"/>
          <w14:ligatures w14:val="none"/>
        </w:rPr>
        <w:t>DeleteIfNoScopedTrauma</w:t>
      </w:r>
      <w:proofErr w:type="spellEnd"/>
      <w:r w:rsidR="00C63704" w:rsidRPr="0072167F">
        <w:rPr>
          <w:rFonts w:ascii="Calibri" w:eastAsia="Calibri" w:hAnsi="Calibri" w:cs="Calibri"/>
          <w:color w:val="333333"/>
          <w:kern w:val="0"/>
          <w:sz w:val="22"/>
          <w:szCs w:val="22"/>
          <w:lang w:val="en-NZ" w:eastAsia="en-AU"/>
          <w14:ligatures w14:val="none"/>
        </w:rPr>
        <w:t>}}</w:t>
      </w:r>
    </w:p>
    <w:p w14:paraId="4FE026C1"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653B9D8B"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3B17B8C2"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817CD7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6431D95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676AF421"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D2491E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lastRenderedPageBreak/>
        <w:t>Summary of Risk Recommendations</w:t>
      </w:r>
    </w:p>
    <w:p w14:paraId="4EFECED8"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2052129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079F97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A43BA3A"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1070AFA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4E1016B3"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58133BA7"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34C1DCE"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4A2066C4"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Replace</w:t>
            </w:r>
          </w:p>
        </w:tc>
      </w:tr>
      <w:tr w:rsidR="0072167F" w:rsidRPr="0072167F" w14:paraId="3ACF9812"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74E456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6D0942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79658AEF" w14:textId="77777777">
        <w:trPr>
          <w:trHeight w:val="316"/>
        </w:trPr>
        <w:tc>
          <w:tcPr>
            <w:tcW w:w="4372" w:type="dxa"/>
            <w:tcBorders>
              <w:top w:val="single" w:sz="4" w:space="0" w:color="808080"/>
              <w:left w:val="nil"/>
              <w:bottom w:val="single" w:sz="4" w:space="0" w:color="808080"/>
              <w:right w:val="single" w:sz="24" w:space="0" w:color="FFFFFF"/>
            </w:tcBorders>
            <w:hideMark/>
          </w:tcPr>
          <w:p w14:paraId="4909BB8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56C5E2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36EE796" w14:textId="77777777">
        <w:trPr>
          <w:trHeight w:val="316"/>
        </w:trPr>
        <w:tc>
          <w:tcPr>
            <w:tcW w:w="4372" w:type="dxa"/>
            <w:tcBorders>
              <w:top w:val="single" w:sz="4" w:space="0" w:color="808080"/>
              <w:left w:val="nil"/>
              <w:bottom w:val="single" w:sz="4" w:space="0" w:color="808080"/>
              <w:right w:val="single" w:sz="24" w:space="0" w:color="FFFFFF"/>
            </w:tcBorders>
            <w:hideMark/>
          </w:tcPr>
          <w:p w14:paraId="478FE19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75CD63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E96B3CE" w14:textId="77777777">
        <w:trPr>
          <w:trHeight w:val="316"/>
        </w:trPr>
        <w:tc>
          <w:tcPr>
            <w:tcW w:w="4372" w:type="dxa"/>
            <w:tcBorders>
              <w:top w:val="single" w:sz="4" w:space="0" w:color="808080"/>
              <w:left w:val="nil"/>
              <w:bottom w:val="single" w:sz="4" w:space="0" w:color="808080"/>
              <w:right w:val="single" w:sz="24" w:space="0" w:color="FFFFFF"/>
            </w:tcBorders>
            <w:hideMark/>
          </w:tcPr>
          <w:p w14:paraId="30B7476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3" w:type="dxa"/>
            <w:tcBorders>
              <w:top w:val="single" w:sz="4" w:space="0" w:color="808080"/>
              <w:left w:val="single" w:sz="24" w:space="0" w:color="FFFFFF"/>
              <w:bottom w:val="single" w:sz="4" w:space="0" w:color="808080"/>
              <w:right w:val="nil"/>
            </w:tcBorders>
            <w:hideMark/>
          </w:tcPr>
          <w:p w14:paraId="023BE39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38E0B4E4" w14:textId="77777777">
        <w:trPr>
          <w:trHeight w:val="316"/>
        </w:trPr>
        <w:tc>
          <w:tcPr>
            <w:tcW w:w="4372" w:type="dxa"/>
            <w:tcBorders>
              <w:top w:val="single" w:sz="4" w:space="0" w:color="808080"/>
              <w:left w:val="nil"/>
              <w:bottom w:val="single" w:sz="4" w:space="0" w:color="808080"/>
              <w:right w:val="single" w:sz="24" w:space="0" w:color="FFFFFF"/>
            </w:tcBorders>
            <w:hideMark/>
          </w:tcPr>
          <w:p w14:paraId="067CB6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796528F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69FF339" w14:textId="77777777">
        <w:trPr>
          <w:trHeight w:val="316"/>
        </w:trPr>
        <w:tc>
          <w:tcPr>
            <w:tcW w:w="4372" w:type="dxa"/>
            <w:tcBorders>
              <w:top w:val="single" w:sz="4" w:space="0" w:color="808080"/>
              <w:left w:val="nil"/>
              <w:bottom w:val="single" w:sz="4" w:space="0" w:color="808080"/>
              <w:right w:val="single" w:sz="24" w:space="0" w:color="FFFFFF"/>
            </w:tcBorders>
            <w:hideMark/>
          </w:tcPr>
          <w:p w14:paraId="1F8854B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4C279C3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107AEA34" w14:textId="77777777">
        <w:trPr>
          <w:trHeight w:val="316"/>
        </w:trPr>
        <w:tc>
          <w:tcPr>
            <w:tcW w:w="4372" w:type="dxa"/>
            <w:tcBorders>
              <w:top w:val="single" w:sz="4" w:space="0" w:color="808080"/>
              <w:left w:val="nil"/>
              <w:bottom w:val="single" w:sz="4" w:space="0" w:color="808080"/>
              <w:right w:val="single" w:sz="24" w:space="0" w:color="FFFFFF"/>
            </w:tcBorders>
            <w:hideMark/>
          </w:tcPr>
          <w:p w14:paraId="61428901" w14:textId="12169C4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508EC72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231119BF"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567787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42A3DA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1218F6A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1581B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6E1E0E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706671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2BC0105"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618003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71F6C47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BAE528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09A09EB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9C9EF3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DC53E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798BF88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7620D5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2EAF636"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2AF4384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EBD4B3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49D808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0958623C"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21413C4"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EFAAE3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FAEAF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1C1820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7471579"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7D0FC9E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2976937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7A5272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5DC8F6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34390EC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5046B3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5590EF4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1A5E816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BF9A0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02874494" w14:textId="5B1D4139"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422C086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6967F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46A4FA88" w14:textId="16A8787A"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3EF58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E4A23F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6D52937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0A0234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028C9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17BC5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0A8C71"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A751CC7"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49DDBF8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7937F6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EBAAD6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A9C41C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5C5973C"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08C4B2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12C910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5BD2BC9"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847A7C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6FFC1BA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35458354" w14:textId="77777777" w:rsid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88C1EEB"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1087E5EB" w14:textId="77777777" w:rsidR="00C51B12" w:rsidRPr="0072167F" w:rsidRDefault="00C51B12" w:rsidP="0072167F">
      <w:pPr>
        <w:spacing w:after="0" w:line="240" w:lineRule="auto"/>
        <w:jc w:val="both"/>
        <w:rPr>
          <w:rFonts w:ascii="Calibri" w:eastAsia="Lucida Sans" w:hAnsi="Calibri" w:cs="Calibri"/>
          <w:kern w:val="0"/>
          <w:sz w:val="22"/>
          <w:szCs w:val="22"/>
          <w:lang w:val="en-NZ" w:eastAsia="en-AU"/>
          <w14:ligatures w14:val="none"/>
        </w:rPr>
      </w:pPr>
    </w:p>
    <w:p w14:paraId="46CC080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C5CDE92"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highlight w:val="yellow"/>
          <w:lang w:val="en-NZ" w:eastAsia="en-AU"/>
          <w14:ligatures w14:val="none"/>
        </w:rPr>
        <w:t>IMPORTANT REPLACEMENT INFORMATION – Do not cancel your current insurance policy until your new insurance policy has been accepted and the cover is in-force.</w:t>
      </w:r>
    </w:p>
    <w:p w14:paraId="31D33B57"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0F984A35"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05BB7187" w14:textId="77777777">
        <w:tc>
          <w:tcPr>
            <w:tcW w:w="478" w:type="dxa"/>
            <w:hideMark/>
          </w:tcPr>
          <w:p w14:paraId="60637F4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6417F268"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EFF2464" w14:textId="77777777">
        <w:tc>
          <w:tcPr>
            <w:tcW w:w="478" w:type="dxa"/>
            <w:hideMark/>
          </w:tcPr>
          <w:p w14:paraId="02FEF1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097740D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entered into the contract on any terms had they been aware of the undisclosed matter, they may be entitled to avoid the policy. The specific conditions under which this may occur vary between insurers.</w:t>
            </w:r>
          </w:p>
        </w:tc>
      </w:tr>
      <w:tr w:rsidR="0072167F" w:rsidRPr="0072167F" w14:paraId="144D4132" w14:textId="77777777">
        <w:tc>
          <w:tcPr>
            <w:tcW w:w="478" w:type="dxa"/>
            <w:hideMark/>
          </w:tcPr>
          <w:p w14:paraId="5D23E835"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45902CA5"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470D854A"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6CBF4F6E"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0257303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65E16E3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2CADB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6B4645A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01EAF376"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2D8A969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8C0C6FA"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569E294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CA36FED"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7509A1B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5629F49E"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0D8E331E"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34BB195"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29E87700"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3D4CAC" w:rsidRPr="0072167F" w14:paraId="7348128E"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229A4564" w14:textId="6852AA0A"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1364C7B3" w14:textId="58EBCBFF"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C4DE49D" w14:textId="68FDD6B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3D4CAC" w:rsidRPr="0072167F" w14:paraId="7BCC4A92"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2EFCC248" w14:textId="6D242072"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31B5FED4" w14:textId="26B1FCC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DFDC71C" w14:textId="153C21D6"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3D4CAC" w:rsidRPr="0072167F" w14:paraId="46BDE5E5"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755B53A" w14:textId="3EEACEA8"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5E166B61" w14:textId="0EFB0CB2"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1D224501" w14:textId="5022C85A"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7E29544F"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12945DE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60E31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3C8E2BF"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8"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4CAF6C1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0D36D41"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4A130C7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57D2E1E4"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30BBE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8A538BF"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policy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757F018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46B7C54" w14:textId="77777777" w:rsidR="0072167F" w:rsidRPr="0072167F" w:rsidRDefault="0072167F" w:rsidP="0072167F">
      <w:pPr>
        <w:spacing w:line="256" w:lineRule="auto"/>
        <w:rPr>
          <w:rFonts w:ascii="Aptos" w:eastAsia="Aptos" w:hAnsi="Aptos" w:cs="Times New Roman"/>
          <w:sz w:val="22"/>
          <w:szCs w:val="22"/>
        </w:rPr>
      </w:pPr>
    </w:p>
    <w:p w14:paraId="4A8D70F7" w14:textId="77777777" w:rsidR="0072167F" w:rsidRPr="0072167F" w:rsidRDefault="0072167F" w:rsidP="0072167F">
      <w:pPr>
        <w:spacing w:line="256" w:lineRule="auto"/>
        <w:rPr>
          <w:rFonts w:ascii="Aptos" w:eastAsia="Aptos" w:hAnsi="Aptos" w:cs="Times New Roman"/>
          <w:sz w:val="22"/>
          <w:szCs w:val="22"/>
        </w:rPr>
      </w:pPr>
    </w:p>
    <w:p w14:paraId="2F339464"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D07FF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lastRenderedPageBreak/>
        <w:t xml:space="preserve">{{Scenario2h}}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501CC9A2"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21C9228F"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3C3F91E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DCD2F7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73A305A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9E4C199"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703054"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9FAF69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BD38E5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E07BC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A883F9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7E3F295"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EDE1C77"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9F6CF01"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3C70480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EEEF343"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17FD22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9F3F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FB1E8B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573A342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DA8448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FF7354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9C46413"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E4000F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87222A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173B06B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5A8D9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BF5E44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343EB6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5FA9FC25"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42F3A3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E7D5AD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A12EB6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2DEC86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37BC0C4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6D855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2D817B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13480A"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9BF58B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1CBB16F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14A1DCA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209B08C0"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{{Scenario2i}} </w:t>
      </w:r>
    </w:p>
    <w:p w14:paraId="76AB80EB"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2C7DA90A"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6BCAAD3C"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229AFF9E"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5964D75F"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0CA74C07"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91C6D5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3376925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2F4D0A8B"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99A4E8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6FC3C804"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44DD3105"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74AE787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4512DEC"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95BA0C3"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B330D2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208BEFA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91348"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0C59EC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C57B4D"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2869082B"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06B2539"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097FE01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1B05314C"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7817E660"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47EDF3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0EB3991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42CE9BFA"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3140E296"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14174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67159A55"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0B428B48"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2E60B3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1E4A2B4F"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1E6C2AC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36B0D24E"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3880C9E9"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FCEC5B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A84B2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B49CB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EC60F5"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D50805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0458E560"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61643DD5"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5DA509CA"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933269A"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F757C6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2368048E" w14:textId="77777777">
        <w:trPr>
          <w:trHeight w:val="397"/>
        </w:trPr>
        <w:tc>
          <w:tcPr>
            <w:tcW w:w="1250" w:type="pct"/>
            <w:tcBorders>
              <w:top w:val="single" w:sz="4" w:space="0" w:color="C0C0C0"/>
              <w:left w:val="nil"/>
              <w:bottom w:val="single" w:sz="4" w:space="0" w:color="C0C0C0"/>
              <w:right w:val="nil"/>
            </w:tcBorders>
            <w:vAlign w:val="center"/>
            <w:hideMark/>
          </w:tcPr>
          <w:p w14:paraId="3A5CED5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A08EA3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630DCC6B"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88CCE32" w14:textId="77777777">
        <w:trPr>
          <w:trHeight w:val="397"/>
        </w:trPr>
        <w:tc>
          <w:tcPr>
            <w:tcW w:w="1250" w:type="pct"/>
            <w:tcBorders>
              <w:top w:val="single" w:sz="4" w:space="0" w:color="C0C0C0"/>
              <w:left w:val="nil"/>
              <w:bottom w:val="single" w:sz="4" w:space="0" w:color="C0C0C0"/>
              <w:right w:val="nil"/>
            </w:tcBorders>
            <w:vAlign w:val="center"/>
            <w:hideMark/>
          </w:tcPr>
          <w:p w14:paraId="688393B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62B3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3F75D4F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6781A1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7CCF541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8D8EC57"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74EF8943" w14:textId="77777777" w:rsidR="0072167F" w:rsidRPr="0072167F" w:rsidRDefault="0072167F" w:rsidP="0072167F">
      <w:pPr>
        <w:spacing w:line="256" w:lineRule="auto"/>
        <w:rPr>
          <w:rFonts w:ascii="Aptos" w:eastAsia="Aptos" w:hAnsi="Aptos" w:cs="Times New Roman"/>
          <w:sz w:val="22"/>
          <w:szCs w:val="22"/>
        </w:rPr>
      </w:pPr>
    </w:p>
    <w:p w14:paraId="2471D05E" w14:textId="77777777" w:rsidR="0072167F" w:rsidRPr="0072167F" w:rsidRDefault="0072167F" w:rsidP="0072167F">
      <w:pPr>
        <w:spacing w:line="256" w:lineRule="auto"/>
        <w:rPr>
          <w:rFonts w:ascii="Aptos" w:eastAsia="Aptos" w:hAnsi="Aptos" w:cs="Times New Roman"/>
          <w:sz w:val="22"/>
          <w:szCs w:val="22"/>
        </w:rPr>
      </w:pPr>
    </w:p>
    <w:p w14:paraId="19A12606" w14:textId="77777777" w:rsidR="0072167F" w:rsidRPr="0072167F" w:rsidRDefault="0072167F" w:rsidP="0072167F">
      <w:pPr>
        <w:spacing w:line="256" w:lineRule="auto"/>
        <w:rPr>
          <w:rFonts w:ascii="Aptos" w:eastAsia="Aptos" w:hAnsi="Aptos" w:cs="Times New Roman"/>
          <w:sz w:val="22"/>
          <w:szCs w:val="22"/>
        </w:rPr>
      </w:pPr>
    </w:p>
    <w:p w14:paraId="563C82A1" w14:textId="77777777" w:rsidR="0072167F" w:rsidRPr="0072167F" w:rsidRDefault="0072167F" w:rsidP="0072167F">
      <w:pPr>
        <w:spacing w:line="256" w:lineRule="auto"/>
        <w:rPr>
          <w:rFonts w:ascii="Aptos" w:eastAsia="Aptos" w:hAnsi="Aptos" w:cs="Times New Roman"/>
          <w:sz w:val="22"/>
          <w:szCs w:val="22"/>
        </w:rPr>
      </w:pPr>
    </w:p>
    <w:p w14:paraId="5EE4F0D8"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(3) - Has underwritten insurance, wants to maintain underwritten insurance (maintain)</w:t>
      </w:r>
    </w:p>
    <w:p w14:paraId="0FF884C9"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{{Scenario3a}}</w:t>
      </w:r>
      <w:r w:rsidRPr="0072167F">
        <w:rPr>
          <w:rFonts w:ascii="Calibri" w:eastAsia="Aptos" w:hAnsi="Calibri" w:cs="Calibri"/>
          <w:sz w:val="22"/>
          <w:szCs w:val="22"/>
        </w:rPr>
        <w:t> </w:t>
      </w:r>
    </w:p>
    <w:p w14:paraId="4C0ABF3A" w14:textId="77777777" w:rsidR="0072167F" w:rsidRPr="009A747B" w:rsidRDefault="0072167F" w:rsidP="0072167F">
      <w:pPr>
        <w:numPr>
          <w:ilvl w:val="0"/>
          <w:numId w:val="1"/>
        </w:numPr>
        <w:spacing w:before="100" w:beforeAutospacing="1" w:after="100" w:afterAutospacing="1" w:line="240" w:lineRule="auto"/>
        <w:rPr>
          <w:rFonts w:ascii="Calibri" w:eastAsia="Times New Roman" w:hAnsi="Calibri" w:cs="Calibri"/>
          <w:sz w:val="22"/>
          <w:szCs w:val="22"/>
        </w:rPr>
      </w:pPr>
      <w:r w:rsidRPr="0072167F">
        <w:rPr>
          <w:rFonts w:ascii="Aptos" w:eastAsia="Times New Roman" w:hAnsi="Aptos" w:cs="Aptos"/>
          <w:sz w:val="22"/>
          <w:szCs w:val="22"/>
          <w:lang w:val="en-US"/>
        </w:rPr>
        <w:lastRenderedPageBreak/>
        <w:t xml:space="preserve"> </w:t>
      </w: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w:t>
      </w:r>
      <w:r w:rsidRPr="009A747B">
        <w:rPr>
          <w:rFonts w:ascii="Calibri" w:eastAsia="Times New Roman" w:hAnsi="Calibri" w:cs="Calibri"/>
          <w:sz w:val="22"/>
          <w:szCs w:val="22"/>
        </w:rPr>
        <w:t xml:space="preserve">and Income Protection cover. </w:t>
      </w:r>
    </w:p>
    <w:p w14:paraId="5356F45A" w14:textId="77777777" w:rsidR="0072167F" w:rsidRPr="009A747B" w:rsidRDefault="0072167F" w:rsidP="0072167F">
      <w:pPr>
        <w:spacing w:line="256" w:lineRule="auto"/>
        <w:rPr>
          <w:rFonts w:ascii="Calibri" w:eastAsia="Aptos" w:hAnsi="Calibri" w:cs="Calibri"/>
          <w:sz w:val="22"/>
          <w:szCs w:val="22"/>
          <w:lang w:val="en-US"/>
        </w:rPr>
      </w:pPr>
      <w:r w:rsidRPr="009A747B">
        <w:rPr>
          <w:rFonts w:ascii="Calibri" w:eastAsia="Aptos" w:hAnsi="Calibri" w:cs="Calibri"/>
          <w:sz w:val="22"/>
          <w:szCs w:val="22"/>
          <w:lang w:val="en-NZ"/>
        </w:rPr>
        <w:t>{{Scenario3b}}</w:t>
      </w:r>
      <w:r w:rsidRPr="009A747B">
        <w:rPr>
          <w:rFonts w:ascii="Calibri" w:eastAsia="Aptos" w:hAnsi="Calibri" w:cs="Calibri"/>
          <w:sz w:val="22"/>
          <w:szCs w:val="22"/>
        </w:rPr>
        <w:t> </w:t>
      </w:r>
    </w:p>
    <w:p w14:paraId="49E90A32" w14:textId="77777777" w:rsidR="0072167F" w:rsidRPr="009A747B" w:rsidRDefault="0072167F" w:rsidP="0072167F">
      <w:pPr>
        <w:numPr>
          <w:ilvl w:val="0"/>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 xml:space="preserve">Insurance goals: </w:t>
      </w:r>
    </w:p>
    <w:p w14:paraId="0C38F06A" w14:textId="77777777" w:rsidR="0072167F" w:rsidRPr="009A747B" w:rsidRDefault="0072167F" w:rsidP="0072167F">
      <w:pPr>
        <w:numPr>
          <w:ilvl w:val="1"/>
          <w:numId w:val="2"/>
        </w:numPr>
        <w:spacing w:after="0" w:line="240" w:lineRule="auto"/>
        <w:contextualSpacing/>
        <w:jc w:val="both"/>
        <w:rPr>
          <w:rFonts w:ascii="Calibri" w:eastAsia="Aptos" w:hAnsi="Calibri" w:cs="Calibri"/>
          <w:sz w:val="22"/>
          <w:szCs w:val="22"/>
        </w:rPr>
      </w:pPr>
      <w:r w:rsidRPr="009A747B">
        <w:rPr>
          <w:rFonts w:ascii="Calibri" w:eastAsia="Aptos" w:hAnsi="Calibri" w:cs="Calibri"/>
          <w:sz w:val="22"/>
          <w:szCs w:val="22"/>
        </w:rPr>
        <w:t>{{</w:t>
      </w:r>
      <w:proofErr w:type="spellStart"/>
      <w:r w:rsidRPr="009A747B">
        <w:rPr>
          <w:rFonts w:ascii="Calibri" w:eastAsia="Aptos" w:hAnsi="Calibri" w:cs="Calibri"/>
          <w:sz w:val="22"/>
          <w:szCs w:val="22"/>
        </w:rPr>
        <w:t>InsuranceGoal</w:t>
      </w:r>
      <w:proofErr w:type="spellEnd"/>
      <w:r w:rsidRPr="009A747B">
        <w:rPr>
          <w:rFonts w:ascii="Calibri" w:eastAsia="Aptos" w:hAnsi="Calibri" w:cs="Calibri"/>
          <w:sz w:val="22"/>
          <w:szCs w:val="22"/>
        </w:rPr>
        <w:t>}}</w:t>
      </w:r>
    </w:p>
    <w:p w14:paraId="7F6BDA96" w14:textId="77777777" w:rsidR="0072167F" w:rsidRPr="0072167F" w:rsidRDefault="0072167F" w:rsidP="0072167F">
      <w:pPr>
        <w:spacing w:after="0" w:line="240" w:lineRule="auto"/>
        <w:jc w:val="both"/>
        <w:rPr>
          <w:rFonts w:ascii="Aptos" w:eastAsia="Aptos" w:hAnsi="Aptos" w:cs="Aptos"/>
          <w:sz w:val="22"/>
          <w:szCs w:val="22"/>
        </w:rPr>
      </w:pPr>
    </w:p>
    <w:p w14:paraId="67ADA2A7" w14:textId="16BE1E45"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w:t>
      </w:r>
      <w:r w:rsidR="0029370D">
        <w:rPr>
          <w:rFonts w:ascii="Calibri" w:eastAsia="Aptos" w:hAnsi="Calibri" w:cs="Calibri"/>
          <w:sz w:val="22"/>
          <w:szCs w:val="22"/>
        </w:rPr>
        <w:t>3</w:t>
      </w:r>
      <w:r w:rsidRPr="0072167F">
        <w:rPr>
          <w:rFonts w:ascii="Calibri" w:eastAsia="Aptos" w:hAnsi="Calibri" w:cs="Calibri"/>
          <w:sz w:val="22"/>
          <w:szCs w:val="22"/>
        </w:rPr>
        <w:t>c}} </w:t>
      </w:r>
    </w:p>
    <w:p w14:paraId="0B45CBBE" w14:textId="77777777" w:rsidR="0072167F" w:rsidRPr="0072167F" w:rsidRDefault="0072167F" w:rsidP="0072167F">
      <w:pPr>
        <w:numPr>
          <w:ilvl w:val="0"/>
          <w:numId w:val="3"/>
        </w:numPr>
        <w:spacing w:after="0" w:line="240" w:lineRule="auto"/>
        <w:jc w:val="both"/>
        <w:rPr>
          <w:rFonts w:ascii="Aptos" w:eastAsia="Aptos" w:hAnsi="Aptos" w:cs="Aptos"/>
          <w:sz w:val="22"/>
          <w:szCs w:val="22"/>
        </w:rPr>
      </w:pPr>
      <w:r w:rsidRPr="0072167F">
        <w:rPr>
          <w:rFonts w:ascii="Calibri" w:eastAsia="Aptos" w:hAnsi="Calibri" w:cs="Calibri"/>
          <w:sz w:val="22"/>
          <w:szCs w:val="22"/>
          <w:lang w:val="en-NZ"/>
        </w:rPr>
        <w:t>Ensure that your current insurance policy does not lapse.</w:t>
      </w:r>
    </w:p>
    <w:p w14:paraId="0FA60128" w14:textId="77777777" w:rsidR="0072167F" w:rsidRPr="0072167F" w:rsidRDefault="0072167F" w:rsidP="0072167F">
      <w:pPr>
        <w:spacing w:after="0" w:line="240" w:lineRule="auto"/>
        <w:jc w:val="both"/>
        <w:rPr>
          <w:rFonts w:ascii="Aptos" w:eastAsia="Aptos" w:hAnsi="Aptos" w:cs="Aptos"/>
          <w:sz w:val="22"/>
          <w:szCs w:val="22"/>
        </w:rPr>
      </w:pPr>
    </w:p>
    <w:p w14:paraId="6E8719CB"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{{Scenario3AdviceLimitation}} </w:t>
      </w:r>
    </w:p>
    <w:p w14:paraId="4FF57EC6" w14:textId="77777777" w:rsidR="0072167F" w:rsidRPr="0072167F" w:rsidRDefault="0072167F" w:rsidP="0072167F">
      <w:pPr>
        <w:numPr>
          <w:ilvl w:val="0"/>
          <w:numId w:val="10"/>
        </w:numPr>
        <w:spacing w:after="0" w:line="240" w:lineRule="auto"/>
        <w:jc w:val="both"/>
        <w:rPr>
          <w:rFonts w:ascii="Aptos" w:eastAsia="Aptos" w:hAnsi="Aptos" w:cs="Aptos"/>
          <w:sz w:val="22"/>
          <w:szCs w:val="22"/>
        </w:rPr>
      </w:pPr>
      <w:r w:rsidRPr="0072167F">
        <w:rPr>
          <w:rFonts w:ascii="Aptos" w:eastAsia="Aptos" w:hAnsi="Aptos" w:cs="Aptos"/>
          <w:sz w:val="22"/>
          <w:szCs w:val="22"/>
          <w:lang w:val="en-NZ"/>
        </w:rPr>
        <w:t>Personal Insurance:</w:t>
      </w:r>
      <w:r w:rsidRPr="0072167F">
        <w:rPr>
          <w:rFonts w:ascii="Aptos" w:eastAsia="Aptos" w:hAnsi="Aptos" w:cs="Aptos"/>
          <w:sz w:val="22"/>
          <w:szCs w:val="22"/>
        </w:rPr>
        <w:t> </w:t>
      </w:r>
    </w:p>
    <w:p w14:paraId="180D5FDA" w14:textId="77777777" w:rsidR="0072167F" w:rsidRPr="0072167F" w:rsidRDefault="0072167F" w:rsidP="0072167F">
      <w:pPr>
        <w:spacing w:after="0" w:line="240" w:lineRule="auto"/>
        <w:jc w:val="both"/>
        <w:rPr>
          <w:rFonts w:ascii="Aptos" w:eastAsia="Aptos" w:hAnsi="Aptos" w:cs="Aptos"/>
          <w:sz w:val="22"/>
          <w:szCs w:val="22"/>
        </w:rPr>
      </w:pPr>
      <w:r w:rsidRPr="0072167F">
        <w:rPr>
          <w:rFonts w:ascii="Aptos" w:eastAsia="Aptos" w:hAnsi="Aptos" w:cs="Aptos"/>
          <w:sz w:val="22"/>
          <w:szCs w:val="22"/>
          <w:lang w:val="en-NZ"/>
        </w:rPr>
        <w:t>You currently hold an underwritten insurance policy and have indicated that you do not wish to undergo an insurance review. We note that not 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Aptos"/>
          <w:sz w:val="22"/>
          <w:szCs w:val="22"/>
          <w:lang w:val="en-NZ"/>
        </w:rPr>
        <w:t>proceed</w:t>
      </w:r>
      <w:r w:rsidRPr="0072167F">
        <w:rPr>
          <w:rFonts w:ascii="Arial" w:eastAsia="Aptos" w:hAnsi="Arial" w:cs="Arial"/>
          <w:sz w:val="22"/>
          <w:szCs w:val="22"/>
          <w:lang w:val="en-NZ"/>
        </w:rPr>
        <w:t> </w:t>
      </w:r>
      <w:r w:rsidRPr="0072167F">
        <w:rPr>
          <w:rFonts w:ascii="Aptos" w:eastAsia="Aptos" w:hAnsi="Aptos" w:cs="Aptos"/>
          <w:sz w:val="22"/>
          <w:szCs w:val="22"/>
          <w:lang w:val="en-NZ"/>
        </w:rPr>
        <w:t>with an insurance review.</w:t>
      </w:r>
      <w:r w:rsidRPr="0072167F">
        <w:rPr>
          <w:rFonts w:ascii="Aptos" w:eastAsia="Aptos" w:hAnsi="Aptos" w:cs="Aptos"/>
          <w:sz w:val="22"/>
          <w:szCs w:val="22"/>
        </w:rPr>
        <w:t> </w:t>
      </w:r>
    </w:p>
    <w:p w14:paraId="5422F394" w14:textId="77777777" w:rsidR="0072167F" w:rsidRPr="0072167F" w:rsidRDefault="0072167F" w:rsidP="0072167F">
      <w:pPr>
        <w:spacing w:after="0" w:line="240" w:lineRule="auto"/>
        <w:jc w:val="both"/>
        <w:rPr>
          <w:rFonts w:ascii="Aptos" w:eastAsia="Aptos" w:hAnsi="Aptos" w:cs="Aptos"/>
          <w:sz w:val="22"/>
          <w:szCs w:val="22"/>
        </w:rPr>
      </w:pPr>
    </w:p>
    <w:p w14:paraId="5BE7563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{{Scenario3d}}</w:t>
      </w:r>
    </w:p>
    <w:p w14:paraId="54E494CA"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to maintain your underwritten insurance policy.</w:t>
      </w:r>
    </w:p>
    <w:p w14:paraId="602CE46B" w14:textId="77777777" w:rsidR="0072167F" w:rsidRPr="0072167F" w:rsidRDefault="0072167F" w:rsidP="0072167F">
      <w:pPr>
        <w:spacing w:line="256" w:lineRule="auto"/>
        <w:rPr>
          <w:rFonts w:ascii="Aptos" w:eastAsia="Aptos" w:hAnsi="Aptos" w:cs="Times New Roman"/>
          <w:sz w:val="22"/>
          <w:szCs w:val="22"/>
        </w:rPr>
      </w:pPr>
    </w:p>
    <w:p w14:paraId="3543D15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{{Scenario3e}} </w:t>
      </w:r>
    </w:p>
    <w:p w14:paraId="05C1A7E2"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Maintain Existing Underwritten Policy </w:t>
      </w:r>
    </w:p>
    <w:p w14:paraId="715236F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7A133522"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updating the payment method in your insurance policy to ensure that the premiums are funded from your new DASH Super Simplifier account by completing an Enduring Rollover Authority (ERA).  </w:t>
      </w:r>
    </w:p>
    <w:p w14:paraId="4DEA5B5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32BF6B3B"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This ensures your insurance cover continues without interruption and that premiums are funded from our recommended superannuation account. This will also avoid your insurance policy lapsing due to incorrect payment details, which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7481809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272FDA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71D00EC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{{Scenario3f}}</w:t>
      </w:r>
    </w:p>
    <w:p w14:paraId="55D3227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3DB0B320"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FDDD79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CA59E92" w14:textId="53BCDEBB"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18C0F62C" w14:textId="556A8BB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6289A8A2"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3ED4B4D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Insert Insurance </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012B146C" w14:textId="737DBB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6CBB250F" w14:textId="398B17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6714BB72"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61741B7"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540F4C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37FB5454" w14:textId="280F065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FDEF2C8" w14:textId="6374267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6DB611E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167E79F"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A2D851F"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2F58BF3E" w14:textId="79F415F7"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AAD8436" w14:textId="23FB9F2A"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7CD91E7B" w14:textId="77777777" w:rsidR="0072167F" w:rsidRPr="0072167F" w:rsidRDefault="0072167F" w:rsidP="0072167F">
      <w:pPr>
        <w:spacing w:line="256" w:lineRule="auto"/>
        <w:rPr>
          <w:rFonts w:ascii="Aptos" w:eastAsia="Aptos" w:hAnsi="Aptos" w:cs="Times New Roman"/>
          <w:b/>
          <w:bCs/>
          <w:sz w:val="22"/>
          <w:szCs w:val="22"/>
        </w:rPr>
      </w:pPr>
    </w:p>
    <w:p w14:paraId="30735FFA"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5535C712"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{{Scenario3g}} </w:t>
      </w:r>
    </w:p>
    <w:p w14:paraId="0B22E1CC"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bookmarkStart w:id="15" w:name="_Toc228896723"/>
      <w:r w:rsidRPr="0072167F">
        <w:rPr>
          <w:rFonts w:ascii="Calibri" w:eastAsia="Lucida Bright" w:hAnsi="Calibri" w:cs="Calibri"/>
          <w:color w:val="323E4F"/>
          <w:kern w:val="0"/>
          <w:sz w:val="36"/>
          <w:szCs w:val="36"/>
          <w:lang w:val="en-NZ" w:eastAsia="en-AU"/>
          <w14:ligatures w14:val="none"/>
        </w:rPr>
        <w:t>Our Insurance Strategy</w:t>
      </w:r>
      <w:bookmarkEnd w:id="15"/>
    </w:p>
    <w:p w14:paraId="543D03EF"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43CCC3D6"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bookmarkStart w:id="16" w:name="_Toc228896724"/>
      <w:r w:rsidRPr="0072167F">
        <w:rPr>
          <w:rFonts w:ascii="Calibri" w:eastAsia="Lucida Bright" w:hAnsi="Calibri" w:cs="Calibri"/>
          <w:b/>
          <w:color w:val="002060"/>
          <w:kern w:val="0"/>
          <w:sz w:val="28"/>
          <w:szCs w:val="28"/>
          <w:lang w:val="en-NZ" w:eastAsia="en-AU"/>
          <w14:ligatures w14:val="none"/>
        </w:rPr>
        <w:t>Maintain Death, TPD, Income Protection &amp; Trauma Insurance Cover</w:t>
      </w:r>
      <w:bookmarkEnd w:id="16"/>
    </w:p>
    <w:p w14:paraId="2181C4A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017"/>
        <w:gridCol w:w="2036"/>
        <w:gridCol w:w="2724"/>
        <w:gridCol w:w="2229"/>
      </w:tblGrid>
      <w:tr w:rsidR="0072167F" w:rsidRPr="0072167F" w14:paraId="429894E2" w14:textId="77777777">
        <w:trPr>
          <w:trHeight w:val="300"/>
        </w:trPr>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A631C2F"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173CE9C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CurrentUnderwrittenLifeInsurance</w:t>
            </w:r>
            <w:proofErr w:type="spellEnd"/>
            <w:r w:rsidRPr="0072167F">
              <w:rPr>
                <w:rFonts w:ascii="Calibri" w:eastAsia="Calibri" w:hAnsi="Calibri" w:cs="Calibri"/>
                <w:b/>
                <w:bCs/>
                <w:color w:val="FFFFFF"/>
                <w:kern w:val="0"/>
                <w:sz w:val="30"/>
                <w:szCs w:val="30"/>
                <w:lang w:val="en-NZ" w:eastAsia="en-AU"/>
                <w14:ligatures w14:val="none"/>
              </w:rPr>
              <w:t>}}</w:t>
            </w:r>
          </w:p>
        </w:tc>
        <w:tc>
          <w:tcPr>
            <w:tcW w:w="1252"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6E23631"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7F45ABAC"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CurrentUnderwrittenTPDInsurance</w:t>
            </w:r>
            <w:proofErr w:type="spellEnd"/>
            <w:r w:rsidRPr="0072167F">
              <w:rPr>
                <w:rFonts w:ascii="Calibri" w:eastAsia="Calibri" w:hAnsi="Calibri" w:cs="Calibri"/>
                <w:b/>
                <w:bCs/>
                <w:color w:val="FFFFFF"/>
                <w:kern w:val="0"/>
                <w:sz w:val="30"/>
                <w:szCs w:val="30"/>
                <w:lang w:val="en-NZ" w:eastAsia="en-AU"/>
                <w14:ligatures w14:val="none"/>
              </w:rPr>
              <w:t>}}</w:t>
            </w:r>
          </w:p>
          <w:p w14:paraId="2ED7D654"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9461D4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1DDC839" w14:textId="77777777" w:rsidR="0072167F" w:rsidRPr="0072167F" w:rsidRDefault="0072167F" w:rsidP="0072167F">
            <w:pPr>
              <w:spacing w:before="20" w:after="0" w:line="240" w:lineRule="auto"/>
              <w:jc w:val="center"/>
              <w:rPr>
                <w:rFonts w:ascii="Calibri" w:eastAsia="Calibri" w:hAnsi="Calibri" w:cs="Calibri"/>
                <w:b/>
                <w:bCs/>
                <w:color w:val="FFFFFF"/>
                <w:kern w:val="0"/>
                <w:sz w:val="30"/>
                <w:szCs w:val="30"/>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CurrentUnderwrittenIncomeProtectionPerMonth</w:t>
            </w:r>
            <w:proofErr w:type="spellEnd"/>
            <w:r w:rsidRPr="0072167F">
              <w:rPr>
                <w:rFonts w:ascii="Calibri" w:eastAsia="Calibri" w:hAnsi="Calibri" w:cs="Calibri"/>
                <w:b/>
                <w:bCs/>
                <w:color w:val="FFFFFF"/>
                <w:kern w:val="0"/>
                <w:sz w:val="30"/>
                <w:szCs w:val="30"/>
                <w:lang w:val="en-NZ" w:eastAsia="en-AU"/>
                <w14:ligatures w14:val="none"/>
              </w:rPr>
              <w:t>}}</w:t>
            </w:r>
          </w:p>
          <w:p w14:paraId="3456D241"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8" w:type="pct"/>
            <w:tcBorders>
              <w:top w:val="single" w:sz="8" w:space="0" w:color="auto"/>
              <w:left w:val="single" w:sz="8" w:space="0" w:color="auto"/>
              <w:bottom w:val="single" w:sz="8" w:space="0" w:color="auto"/>
              <w:right w:val="single" w:sz="8" w:space="0" w:color="auto"/>
            </w:tcBorders>
            <w:shd w:val="clear" w:color="auto" w:fill="1B3A5C"/>
            <w:vAlign w:val="center"/>
            <w:hideMark/>
          </w:tcPr>
          <w:p w14:paraId="01CCCD27"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 cover</w:t>
            </w:r>
          </w:p>
          <w:p w14:paraId="28E70AD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b/>
                <w:bCs/>
                <w:color w:val="FFFFFF"/>
                <w:kern w:val="0"/>
                <w:sz w:val="30"/>
                <w:szCs w:val="30"/>
                <w:lang w:val="en-NZ" w:eastAsia="en-AU"/>
                <w14:ligatures w14:val="none"/>
              </w:rPr>
              <w:t>{{</w:t>
            </w:r>
            <w:proofErr w:type="spellStart"/>
            <w:r w:rsidRPr="0072167F">
              <w:rPr>
                <w:rFonts w:ascii="Calibri" w:eastAsia="Calibri" w:hAnsi="Calibri" w:cs="Calibri"/>
                <w:b/>
                <w:bCs/>
                <w:color w:val="FFFFFF"/>
                <w:kern w:val="0"/>
                <w:sz w:val="30"/>
                <w:szCs w:val="30"/>
                <w:lang w:val="en-NZ" w:eastAsia="en-AU"/>
                <w14:ligatures w14:val="none"/>
              </w:rPr>
              <w:t>CurrentUnderwrittenTraumaInsurance</w:t>
            </w:r>
            <w:proofErr w:type="spellEnd"/>
            <w:r w:rsidRPr="0072167F">
              <w:rPr>
                <w:rFonts w:ascii="Calibri" w:eastAsia="Calibri" w:hAnsi="Calibri" w:cs="Calibri"/>
                <w:b/>
                <w:bCs/>
                <w:color w:val="FFFFFF"/>
                <w:kern w:val="0"/>
                <w:sz w:val="30"/>
                <w:szCs w:val="30"/>
                <w:lang w:val="en-NZ" w:eastAsia="en-AU"/>
                <w14:ligatures w14:val="none"/>
              </w:rPr>
              <w:t>}}</w:t>
            </w:r>
          </w:p>
        </w:tc>
      </w:tr>
    </w:tbl>
    <w:p w14:paraId="72946F5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4380B3F3"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3B844C9E"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Your insurance cover details are as follows:</w:t>
      </w:r>
    </w:p>
    <w:p w14:paraId="5D7C0C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CurrentUnderwrittenLifeInsurance</w:t>
      </w:r>
      <w:proofErr w:type="spellEnd"/>
      <w:r w:rsidRPr="0072167F">
        <w:rPr>
          <w:rFonts w:ascii="Calibri" w:eastAsia="Calibri" w:hAnsi="Calibri" w:cs="Calibri"/>
          <w:color w:val="333333"/>
          <w:kern w:val="0"/>
          <w:sz w:val="22"/>
          <w:szCs w:val="22"/>
          <w:lang w:val="en-NZ" w:eastAsia="en-AU"/>
          <w14:ligatures w14:val="none"/>
        </w:rPr>
        <w:t>}} life insurance cover.</w:t>
      </w:r>
    </w:p>
    <w:p w14:paraId="7B0AF3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CurrentUnderwrittenTPDInsurance</w:t>
      </w:r>
      <w:proofErr w:type="spellEnd"/>
      <w:r w:rsidRPr="0072167F">
        <w:rPr>
          <w:rFonts w:ascii="Calibri" w:eastAsia="Calibri" w:hAnsi="Calibri" w:cs="Calibri"/>
          <w:color w:val="333333"/>
          <w:kern w:val="0"/>
          <w:sz w:val="22"/>
          <w:szCs w:val="22"/>
          <w:lang w:val="en-NZ" w:eastAsia="en-AU"/>
          <w14:ligatures w14:val="none"/>
        </w:rPr>
        <w:t>}} TPD insurance cover — [Any/Own] Occupation definition.</w:t>
      </w:r>
    </w:p>
    <w:p w14:paraId="6E22673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CurrentUnderwrittenIncomeProtectionPerMonth</w:t>
      </w:r>
      <w:proofErr w:type="spellEnd"/>
      <w:r w:rsidRPr="0072167F">
        <w:rPr>
          <w:rFonts w:ascii="Calibri" w:eastAsia="Calibri" w:hAnsi="Calibri" w:cs="Calibri"/>
          <w:color w:val="333333"/>
          <w:kern w:val="0"/>
          <w:sz w:val="22"/>
          <w:szCs w:val="22"/>
          <w:lang w:val="en-NZ" w:eastAsia="en-AU"/>
          <w14:ligatures w14:val="none"/>
        </w:rPr>
        <w:t>}} p/m income protection cover {{</w:t>
      </w:r>
      <w:proofErr w:type="spellStart"/>
      <w:r w:rsidRPr="0072167F">
        <w:rPr>
          <w:rFonts w:ascii="Calibri" w:eastAsia="Calibri" w:hAnsi="Calibri" w:cs="Calibri"/>
          <w:color w:val="333333"/>
          <w:kern w:val="0"/>
          <w:sz w:val="22"/>
          <w:szCs w:val="22"/>
          <w:lang w:val="en-NZ" w:eastAsia="en-AU"/>
          <w14:ligatures w14:val="none"/>
        </w:rPr>
        <w:t>CurrentUnderwrittenIncomeProtectionWaitingPeriod</w:t>
      </w:r>
      <w:proofErr w:type="spellEnd"/>
      <w:r w:rsidRPr="0072167F">
        <w:rPr>
          <w:rFonts w:ascii="Calibri" w:eastAsia="Calibri" w:hAnsi="Calibri" w:cs="Calibri"/>
          <w:color w:val="333333"/>
          <w:kern w:val="0"/>
          <w:sz w:val="22"/>
          <w:szCs w:val="22"/>
          <w:lang w:val="en-NZ" w:eastAsia="en-AU"/>
          <w14:ligatures w14:val="none"/>
        </w:rPr>
        <w:t>}} day/week waiting period / {{</w:t>
      </w:r>
      <w:proofErr w:type="spellStart"/>
      <w:r w:rsidRPr="0072167F">
        <w:rPr>
          <w:rFonts w:ascii="Calibri" w:eastAsia="Calibri" w:hAnsi="Calibri" w:cs="Calibri"/>
          <w:color w:val="333333"/>
          <w:kern w:val="0"/>
          <w:sz w:val="22"/>
          <w:szCs w:val="22"/>
          <w:lang w:val="en-NZ" w:eastAsia="en-AU"/>
          <w14:ligatures w14:val="none"/>
        </w:rPr>
        <w:t>CurrentUnderwrittenIncomeProtectionBenefitPeriod</w:t>
      </w:r>
      <w:proofErr w:type="spellEnd"/>
      <w:r w:rsidRPr="0072167F">
        <w:rPr>
          <w:rFonts w:ascii="Calibri" w:eastAsia="Calibri" w:hAnsi="Calibri" w:cs="Calibri"/>
          <w:color w:val="333333"/>
          <w:kern w:val="0"/>
          <w:sz w:val="22"/>
          <w:szCs w:val="22"/>
          <w:lang w:val="en-NZ" w:eastAsia="en-AU"/>
          <w14:ligatures w14:val="none"/>
        </w:rPr>
        <w:t>}} benefit period).</w:t>
      </w:r>
    </w:p>
    <w:p w14:paraId="38DF879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260C1FB"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04FEA12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3778855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5A15632"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annual premium: {{</w:t>
      </w:r>
      <w:proofErr w:type="spellStart"/>
      <w:r w:rsidRPr="0072167F">
        <w:rPr>
          <w:rFonts w:ascii="Calibri" w:eastAsia="Calibri" w:hAnsi="Calibri" w:cs="Calibri"/>
          <w:color w:val="333333"/>
          <w:kern w:val="0"/>
          <w:sz w:val="22"/>
          <w:szCs w:val="22"/>
          <w:lang w:val="en-NZ" w:eastAsia="en-AU"/>
          <w14:ligatures w14:val="none"/>
        </w:rPr>
        <w:t>CurrentUnderwrittenInsurancePremiumAfterRebate</w:t>
      </w:r>
      <w:proofErr w:type="spellEnd"/>
      <w:r w:rsidRPr="0072167F">
        <w:rPr>
          <w:rFonts w:ascii="Calibri" w:eastAsia="Calibri" w:hAnsi="Calibri" w:cs="Calibri"/>
          <w:color w:val="333333"/>
          <w:kern w:val="0"/>
          <w:sz w:val="22"/>
          <w:szCs w:val="22"/>
          <w:lang w:val="en-NZ" w:eastAsia="en-AU"/>
          <w14:ligatures w14:val="none"/>
        </w:rPr>
        <w:t>}} (inclusive of stamp duty and policy fees).</w:t>
      </w:r>
    </w:p>
    <w:p w14:paraId="397476F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4056B93"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EFCD1ED"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40E3DAC"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1160E1C1"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4CC15CAA"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310CBE66"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0F12453"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it will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E0B52C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7A65D3B3" w14:textId="77777777" w:rsidR="0072167F" w:rsidRPr="0072167F" w:rsidRDefault="0072167F" w:rsidP="0072167F">
      <w:pPr>
        <w:numPr>
          <w:ilvl w:val="0"/>
          <w:numId w:val="6"/>
        </w:num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2F77832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1C2D412C" w14:textId="594B53C6"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Your life and TPD cover </w:t>
      </w:r>
      <w:r w:rsidR="00B1144E" w:rsidRPr="0072167F">
        <w:rPr>
          <w:rFonts w:ascii="Calibri" w:eastAsia="Lucida Sans" w:hAnsi="Calibri" w:cs="Calibri"/>
          <w:color w:val="333333"/>
          <w:kern w:val="0"/>
          <w:sz w:val="22"/>
          <w:szCs w:val="22"/>
          <w:lang w:val="en-NZ" w:eastAsia="en-AU"/>
          <w14:ligatures w14:val="none"/>
        </w:rPr>
        <w:t>ensure</w:t>
      </w:r>
      <w:r w:rsidR="00B1144E">
        <w:rPr>
          <w:rFonts w:ascii="Calibri" w:eastAsia="Lucida Sans" w:hAnsi="Calibri" w:cs="Calibri"/>
          <w:color w:val="333333"/>
          <w:kern w:val="0"/>
          <w:sz w:val="22"/>
          <w:szCs w:val="22"/>
          <w:lang w:val="en-NZ" w:eastAsia="en-AU"/>
          <w14:ligatures w14:val="none"/>
        </w:rPr>
        <w:t>s</w:t>
      </w:r>
      <w:r w:rsidRPr="0072167F">
        <w:rPr>
          <w:rFonts w:ascii="Calibri" w:eastAsia="Lucida Sans" w:hAnsi="Calibri" w:cs="Calibri"/>
          <w:color w:val="333333"/>
          <w:kern w:val="0"/>
          <w:sz w:val="22"/>
          <w:szCs w:val="22"/>
          <w:lang w:val="en-NZ" w:eastAsia="en-AU"/>
          <w14:ligatures w14:val="none"/>
        </w:rPr>
        <w:t xml:space="preserve">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0F29F3C7" w14:textId="6DEED816" w:rsidR="0072167F" w:rsidRPr="0072167F" w:rsidRDefault="00033B51"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r w:rsidRPr="00033B51">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5779D502" w14:textId="336843FE"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w:t>
      </w:r>
      <w:proofErr w:type="spellStart"/>
      <w:r w:rsidRPr="0072167F">
        <w:rPr>
          <w:rFonts w:ascii="Calibri" w:eastAsia="Lucida Sans" w:hAnsi="Calibri" w:cs="Calibri"/>
          <w:color w:val="333333"/>
          <w:kern w:val="0"/>
          <w:sz w:val="22"/>
          <w:szCs w:val="22"/>
          <w:lang w:val="en-NZ" w:eastAsia="en-AU"/>
          <w14:ligatures w14:val="none"/>
        </w:rPr>
        <w:t>CurrentUnderwrittenIncomeProtectionWaitingPeriod</w:t>
      </w:r>
      <w:proofErr w:type="spellEnd"/>
      <w:r w:rsidRPr="0072167F">
        <w:rPr>
          <w:rFonts w:ascii="Calibri" w:eastAsia="Lucida Sans" w:hAnsi="Calibri" w:cs="Calibri"/>
          <w:color w:val="333333"/>
          <w:kern w:val="0"/>
          <w:sz w:val="22"/>
          <w:szCs w:val="22"/>
          <w:lang w:val="en-NZ" w:eastAsia="en-AU"/>
          <w14:ligatures w14:val="none"/>
        </w:rPr>
        <w:t xml:space="preserve">}} </w:t>
      </w:r>
      <w:r w:rsidR="00B1144E">
        <w:rPr>
          <w:rFonts w:ascii="Calibri" w:eastAsia="Lucida Sans" w:hAnsi="Calibri" w:cs="Calibri"/>
          <w:color w:val="333333"/>
          <w:kern w:val="0"/>
          <w:sz w:val="22"/>
          <w:szCs w:val="22"/>
          <w:lang w:val="en-NZ" w:eastAsia="en-AU"/>
          <w14:ligatures w14:val="none"/>
        </w:rPr>
        <w:t xml:space="preserve">day/week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77EDA502" w14:textId="77777777" w:rsidR="0072167F" w:rsidRPr="00C51B12"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A benefit period {{</w:t>
      </w:r>
      <w:proofErr w:type="spellStart"/>
      <w:r w:rsidRPr="0072167F">
        <w:rPr>
          <w:rFonts w:ascii="Calibri" w:eastAsia="Lucida Sans" w:hAnsi="Calibri" w:cs="Calibri"/>
          <w:color w:val="333333"/>
          <w:kern w:val="0"/>
          <w:sz w:val="22"/>
          <w:szCs w:val="22"/>
          <w:lang w:val="en-NZ" w:eastAsia="en-AU"/>
          <w14:ligatures w14:val="none"/>
        </w:rPr>
        <w:t>CurrentUnderwrittenIncomeProtectionBenefitPeriod</w:t>
      </w:r>
      <w:proofErr w:type="spellEnd"/>
      <w:r w:rsidRPr="0072167F">
        <w:rPr>
          <w:rFonts w:ascii="Calibri" w:eastAsia="Lucida Sans" w:hAnsi="Calibri" w:cs="Calibri"/>
          <w:color w:val="333333"/>
          <w:kern w:val="0"/>
          <w:sz w:val="22"/>
          <w:szCs w:val="22"/>
          <w:lang w:val="en-NZ" w:eastAsia="en-AU"/>
          <w14:ligatures w14:val="none"/>
        </w:rPr>
        <w:t>}} provides long-term protection if you are unable to work.</w:t>
      </w:r>
    </w:p>
    <w:p w14:paraId="4646DE03" w14:textId="06696E45" w:rsidR="00C51B12" w:rsidRPr="00C51B12" w:rsidRDefault="00C51B12" w:rsidP="00C51B12">
      <w:pPr>
        <w:pStyle w:val="ListParagraph"/>
        <w:numPr>
          <w:ilvl w:val="0"/>
          <w:numId w:val="6"/>
        </w:numPr>
        <w:rPr>
          <w:rFonts w:ascii="Calibri" w:eastAsia="Lucida Sans" w:hAnsi="Calibri" w:cs="Calibri"/>
          <w:kern w:val="0"/>
          <w:sz w:val="22"/>
          <w:szCs w:val="22"/>
          <w:lang w:val="en-NZ" w:eastAsia="en-AU"/>
          <w14:ligatures w14:val="none"/>
        </w:rPr>
      </w:pPr>
      <w:r w:rsidRPr="00C51B12">
        <w:rPr>
          <w:rFonts w:ascii="Calibri" w:eastAsia="Lucida Sans" w:hAnsi="Calibri" w:cs="Calibri"/>
          <w:kern w:val="0"/>
          <w:sz w:val="22"/>
          <w:szCs w:val="22"/>
          <w:lang w:val="en-NZ" w:eastAsia="en-AU"/>
          <w14:ligatures w14:val="none"/>
        </w:rPr>
        <w:t>Upon completion of the ERA, your {{</w:t>
      </w:r>
      <w:proofErr w:type="spellStart"/>
      <w:r w:rsidRPr="00C51B12">
        <w:rPr>
          <w:rFonts w:ascii="Calibri" w:eastAsia="Lucida Sans" w:hAnsi="Calibri" w:cs="Calibri"/>
          <w:kern w:val="0"/>
          <w:sz w:val="22"/>
          <w:szCs w:val="22"/>
          <w:lang w:val="en-NZ" w:eastAsia="en-AU"/>
          <w14:ligatures w14:val="none"/>
        </w:rPr>
        <w:t>CurrentInsurer</w:t>
      </w:r>
      <w:proofErr w:type="spellEnd"/>
      <w:r w:rsidRPr="00C51B12">
        <w:rPr>
          <w:rFonts w:ascii="Calibri" w:eastAsia="Lucida Sans" w:hAnsi="Calibri" w:cs="Calibri"/>
          <w:kern w:val="0"/>
          <w:sz w:val="22"/>
          <w:szCs w:val="22"/>
          <w:lang w:val="en-NZ" w:eastAsia="en-AU"/>
          <w14:ligatures w14:val="none"/>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Lucida Sans" w:hAnsi="Calibri" w:cs="Calibri"/>
          <w:kern w:val="0"/>
          <w:sz w:val="22"/>
          <w:szCs w:val="22"/>
          <w:lang w:val="en-NZ" w:eastAsia="en-AU"/>
          <w14:ligatures w14:val="none"/>
        </w:rPr>
        <w:t>CurrentSuperFunds</w:t>
      </w:r>
      <w:proofErr w:type="spellEnd"/>
      <w:r w:rsidRPr="00C51B12">
        <w:rPr>
          <w:rFonts w:ascii="Calibri" w:eastAsia="Lucida Sans" w:hAnsi="Calibri" w:cs="Calibri"/>
          <w:kern w:val="0"/>
          <w:sz w:val="22"/>
          <w:szCs w:val="22"/>
          <w:lang w:val="en-NZ" w:eastAsia="en-AU"/>
          <w14:ligatures w14:val="none"/>
        </w:rPr>
        <w:t>}}.</w:t>
      </w:r>
    </w:p>
    <w:p w14:paraId="72E04485"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20B199D4"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8672910"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089F3CDB"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5FEE62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574839A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8D99C5C"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F50283A" w14:textId="0D44BD66" w:rsidR="0072167F" w:rsidRPr="0072167F" w:rsidRDefault="00033B51"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033B51">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123F264"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3B16BE7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294E64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Death benefits can only be paid directly to a superannuation dependant. Without a valid binding nomination, the fund trustee decides who receives your benefits, which may not align with your wishes.</w:t>
      </w:r>
    </w:p>
    <w:p w14:paraId="5552AA2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F565FE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FAAE510"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A2241C0" w14:textId="2122A635" w:rsidR="0072167F" w:rsidRPr="0072167F" w:rsidRDefault="00033B51"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(held outside super):</w:t>
      </w:r>
    </w:p>
    <w:p w14:paraId="7F41194B" w14:textId="120A4E05"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7F745B70"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2DE4C802"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3CD9B2FE"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6B491F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84F91F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7F9F41D0"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1BACB24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B407FBF"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0471AB7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17CAB47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567B0037"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7C431E5"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4CBAF7F4"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C73CB5"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570C943"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2E603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Waiting period: the minimum time before payments begin. Some payments are made in arrears, which may effectively extend this. Cash reserves or accrued sick leave can help bridge the gap.</w:t>
      </w:r>
    </w:p>
    <w:p w14:paraId="3D232D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09A331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54AF00D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58C1512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0B529BA9"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7B2A641A"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244F451D"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101B3331" w14:textId="77777777" w:rsidR="0072167F" w:rsidRPr="0072167F" w:rsidRDefault="0072167F" w:rsidP="0072167F">
      <w:pPr>
        <w:numPr>
          <w:ilvl w:val="0"/>
          <w:numId w:val="5"/>
        </w:numPr>
        <w:spacing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E87A77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30FAD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314E0C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42FF183E" w14:textId="305FBDAE" w:rsidR="0072167F" w:rsidRPr="0072167F" w:rsidRDefault="00033B51"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4F51CAF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0FE4CB77" w14:textId="3718074D"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575E444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566D8260"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422F7404" w14:textId="2FDCE91E" w:rsidR="0072167F" w:rsidRPr="0072167F" w:rsidRDefault="00033B51"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Insurance:</w:t>
      </w:r>
    </w:p>
    <w:p w14:paraId="3182A0C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w:t>
      </w:r>
      <w:r w:rsidRPr="0072167F">
        <w:rPr>
          <w:rFonts w:ascii="Calibri" w:eastAsia="Calibri" w:hAnsi="Calibri" w:cs="Calibri"/>
          <w:color w:val="333333"/>
          <w:kern w:val="0"/>
          <w:sz w:val="22"/>
          <w:szCs w:val="22"/>
          <w:lang w:val="en-NZ" w:eastAsia="en-AU"/>
          <w14:ligatures w14:val="none"/>
        </w:rPr>
        <w:lastRenderedPageBreak/>
        <w:t>lifestyle adjustments, and reduce financial pressure on the life insured and their family during a serious illness.</w:t>
      </w:r>
    </w:p>
    <w:p w14:paraId="7B5FF97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BF33DE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2D9991D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777BD7C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65124A8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09C31244"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1BA064AA"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73429CCE" w14:textId="0F49EEC2"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033B51" w:rsidRPr="00033B51">
        <w:rPr>
          <w:rFonts w:ascii="Calibri" w:eastAsia="Calibri" w:hAnsi="Calibri" w:cs="Calibri"/>
          <w:color w:val="333333"/>
          <w:kern w:val="0"/>
          <w:sz w:val="22"/>
          <w:szCs w:val="22"/>
          <w:lang w:val="en-NZ" w:eastAsia="en-AU"/>
          <w14:ligatures w14:val="none"/>
        </w:rPr>
        <w:t xml:space="preserve"> </w:t>
      </w:r>
      <w:r w:rsidR="00033B51" w:rsidRPr="0072167F">
        <w:rPr>
          <w:rFonts w:ascii="Calibri" w:eastAsia="Calibri" w:hAnsi="Calibri" w:cs="Calibri"/>
          <w:color w:val="333333"/>
          <w:kern w:val="0"/>
          <w:sz w:val="22"/>
          <w:szCs w:val="22"/>
          <w:lang w:val="en-NZ" w:eastAsia="en-AU"/>
          <w14:ligatures w14:val="none"/>
        </w:rPr>
        <w:t>{{</w:t>
      </w:r>
      <w:proofErr w:type="spellStart"/>
      <w:r w:rsidR="00033B51">
        <w:rPr>
          <w:rFonts w:ascii="Calibri" w:eastAsia="Calibri" w:hAnsi="Calibri" w:cs="Calibri"/>
          <w:color w:val="333333"/>
          <w:kern w:val="0"/>
          <w:sz w:val="22"/>
          <w:szCs w:val="22"/>
          <w:lang w:val="en-NZ" w:eastAsia="en-AU"/>
          <w14:ligatures w14:val="none"/>
        </w:rPr>
        <w:t>End</w:t>
      </w:r>
      <w:r w:rsidR="00033B51" w:rsidRPr="0072167F">
        <w:rPr>
          <w:rFonts w:ascii="Calibri" w:eastAsia="Calibri" w:hAnsi="Calibri" w:cs="Calibri"/>
          <w:color w:val="333333"/>
          <w:kern w:val="0"/>
          <w:sz w:val="22"/>
          <w:szCs w:val="22"/>
          <w:lang w:val="en-NZ" w:eastAsia="en-AU"/>
          <w14:ligatures w14:val="none"/>
        </w:rPr>
        <w:t>DeleteIfNoScopedTrauma</w:t>
      </w:r>
      <w:proofErr w:type="spellEnd"/>
      <w:r w:rsidR="00033B51" w:rsidRPr="0072167F">
        <w:rPr>
          <w:rFonts w:ascii="Calibri" w:eastAsia="Calibri" w:hAnsi="Calibri" w:cs="Calibri"/>
          <w:color w:val="333333"/>
          <w:kern w:val="0"/>
          <w:sz w:val="22"/>
          <w:szCs w:val="22"/>
          <w:lang w:val="en-NZ" w:eastAsia="en-AU"/>
          <w14:ligatures w14:val="none"/>
        </w:rPr>
        <w:t>}}</w:t>
      </w:r>
    </w:p>
    <w:p w14:paraId="5D867CE0"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0B7188E7"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1D9DAC22"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44E1604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15367788"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65944EAE"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059B64D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35788112"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6AFC57C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you retain the following insurance products:</w:t>
      </w:r>
    </w:p>
    <w:p w14:paraId="6DBFFE4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540FF403"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vAlign w:val="center"/>
          </w:tcPr>
          <w:p w14:paraId="798BB2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6" w:type="dxa"/>
            <w:tcBorders>
              <w:top w:val="single" w:sz="4" w:space="0" w:color="808080"/>
              <w:left w:val="single" w:sz="24" w:space="0" w:color="FFFFFF"/>
              <w:bottom w:val="single" w:sz="4" w:space="0" w:color="808080"/>
              <w:right w:val="nil"/>
            </w:tcBorders>
            <w:shd w:val="clear" w:color="auto" w:fill="123559"/>
            <w:vAlign w:val="center"/>
            <w:hideMark/>
          </w:tcPr>
          <w:p w14:paraId="7F5752C9"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17DFD8CF"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310EED6"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6" w:type="dxa"/>
            <w:tcBorders>
              <w:top w:val="single" w:sz="4" w:space="0" w:color="808080"/>
              <w:left w:val="single" w:sz="24" w:space="0" w:color="FFFFFF"/>
              <w:bottom w:val="single" w:sz="4" w:space="0" w:color="808080"/>
              <w:right w:val="nil"/>
            </w:tcBorders>
            <w:vAlign w:val="center"/>
            <w:hideMark/>
          </w:tcPr>
          <w:p w14:paraId="3BA72FC1"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r>
      <w:tr w:rsidR="0072167F" w:rsidRPr="0072167F" w14:paraId="27FF7466" w14:textId="77777777" w:rsidTr="00C51B12">
        <w:trPr>
          <w:trHeight w:val="331"/>
        </w:trPr>
        <w:tc>
          <w:tcPr>
            <w:tcW w:w="4374" w:type="dxa"/>
            <w:tcBorders>
              <w:top w:val="single" w:sz="4" w:space="0" w:color="808080"/>
              <w:left w:val="nil"/>
              <w:bottom w:val="single" w:sz="4" w:space="0" w:color="808080"/>
              <w:right w:val="single" w:sz="24" w:space="0" w:color="FFFFFF"/>
            </w:tcBorders>
            <w:vAlign w:val="center"/>
            <w:hideMark/>
          </w:tcPr>
          <w:p w14:paraId="018D3194"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6" w:type="dxa"/>
            <w:tcBorders>
              <w:top w:val="single" w:sz="4" w:space="0" w:color="808080"/>
              <w:left w:val="single" w:sz="24" w:space="0" w:color="FFFFFF"/>
              <w:bottom w:val="single" w:sz="4" w:space="0" w:color="808080"/>
              <w:right w:val="nil"/>
            </w:tcBorders>
            <w:vAlign w:val="center"/>
            <w:hideMark/>
          </w:tcPr>
          <w:p w14:paraId="20B3ACF8"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036AB24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0E2124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6" w:type="dxa"/>
            <w:tcBorders>
              <w:top w:val="single" w:sz="4" w:space="0" w:color="808080"/>
              <w:left w:val="single" w:sz="24" w:space="0" w:color="FFFFFF"/>
              <w:bottom w:val="single" w:sz="4" w:space="0" w:color="808080"/>
              <w:right w:val="nil"/>
            </w:tcBorders>
            <w:hideMark/>
          </w:tcPr>
          <w:p w14:paraId="2891FB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75B93CEF"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2F45721F"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6" w:type="dxa"/>
            <w:tcBorders>
              <w:top w:val="single" w:sz="4" w:space="0" w:color="808080"/>
              <w:left w:val="single" w:sz="24" w:space="0" w:color="FFFFFF"/>
              <w:bottom w:val="single" w:sz="4" w:space="0" w:color="808080"/>
              <w:right w:val="nil"/>
            </w:tcBorders>
            <w:hideMark/>
          </w:tcPr>
          <w:p w14:paraId="1637CCD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1CD6ED11"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5E639E9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5106" w:type="dxa"/>
            <w:tcBorders>
              <w:top w:val="single" w:sz="4" w:space="0" w:color="808080"/>
              <w:left w:val="single" w:sz="24" w:space="0" w:color="FFFFFF"/>
              <w:bottom w:val="single" w:sz="4" w:space="0" w:color="808080"/>
              <w:right w:val="nil"/>
            </w:tcBorders>
            <w:hideMark/>
          </w:tcPr>
          <w:p w14:paraId="2EC6D49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 p/m</w:t>
            </w:r>
          </w:p>
        </w:tc>
      </w:tr>
      <w:tr w:rsidR="0072167F" w:rsidRPr="0072167F" w14:paraId="38283FE7"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C5165D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hideMark/>
          </w:tcPr>
          <w:p w14:paraId="59BCB99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272E4BA0"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7B28524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6" w:type="dxa"/>
            <w:tcBorders>
              <w:top w:val="single" w:sz="4" w:space="0" w:color="808080"/>
              <w:left w:val="single" w:sz="24" w:space="0" w:color="FFFFFF"/>
              <w:bottom w:val="single" w:sz="4" w:space="0" w:color="808080"/>
              <w:right w:val="nil"/>
            </w:tcBorders>
            <w:hideMark/>
          </w:tcPr>
          <w:p w14:paraId="54E9C4C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4633A63" w14:textId="77777777" w:rsidTr="00C51B12">
        <w:trPr>
          <w:trHeight w:val="316"/>
        </w:trPr>
        <w:tc>
          <w:tcPr>
            <w:tcW w:w="4374" w:type="dxa"/>
            <w:tcBorders>
              <w:top w:val="single" w:sz="4" w:space="0" w:color="808080"/>
              <w:left w:val="nil"/>
              <w:bottom w:val="single" w:sz="4" w:space="0" w:color="808080"/>
              <w:right w:val="single" w:sz="24" w:space="0" w:color="FFFFFF"/>
            </w:tcBorders>
            <w:hideMark/>
          </w:tcPr>
          <w:p w14:paraId="36180A59" w14:textId="699394C5"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6" w:type="dxa"/>
            <w:tcBorders>
              <w:top w:val="single" w:sz="4" w:space="0" w:color="808080"/>
              <w:left w:val="single" w:sz="24" w:space="0" w:color="FFFFFF"/>
              <w:bottom w:val="single" w:sz="4" w:space="0" w:color="808080"/>
              <w:right w:val="nil"/>
            </w:tcBorders>
            <w:hideMark/>
          </w:tcPr>
          <w:p w14:paraId="5351C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3484D96F" w14:textId="77777777" w:rsidTr="00C51B12">
        <w:trPr>
          <w:trHeight w:val="316"/>
        </w:trPr>
        <w:tc>
          <w:tcPr>
            <w:tcW w:w="4374" w:type="dxa"/>
            <w:tcBorders>
              <w:top w:val="single" w:sz="4" w:space="0" w:color="808080"/>
              <w:left w:val="nil"/>
              <w:bottom w:val="single" w:sz="4" w:space="0" w:color="808080"/>
              <w:right w:val="single" w:sz="24" w:space="0" w:color="FFFFFF"/>
            </w:tcBorders>
            <w:shd w:val="clear" w:color="auto" w:fill="123559"/>
            <w:hideMark/>
          </w:tcPr>
          <w:p w14:paraId="6DC38B1B" w14:textId="77777777" w:rsidR="0072167F" w:rsidRPr="0072167F" w:rsidRDefault="0072167F" w:rsidP="0072167F">
            <w:pPr>
              <w:spacing w:before="40" w:after="40" w:line="240" w:lineRule="auto"/>
              <w:rPr>
                <w:rFonts w:ascii="Calibri" w:eastAsia="Lucida Sans" w:hAnsi="Calibri" w:cs="Calibri"/>
                <w:b/>
                <w:color w:val="FFFF00"/>
                <w:kern w:val="0"/>
                <w:sz w:val="22"/>
                <w:szCs w:val="22"/>
                <w:lang w:val="en-NZ" w:eastAsia="en-AU"/>
                <w14:ligatures w14:val="none"/>
              </w:rPr>
            </w:pPr>
            <w:r w:rsidRPr="0072167F">
              <w:rPr>
                <w:rFonts w:ascii="Calibri" w:eastAsia="Lucida Sans" w:hAnsi="Calibri" w:cs="Calibri"/>
                <w:b/>
                <w:color w:val="FFFF00"/>
                <w:kern w:val="0"/>
                <w:sz w:val="22"/>
                <w:szCs w:val="22"/>
                <w:lang w:val="en-NZ" w:eastAsia="en-AU"/>
                <w14:ligatures w14:val="none"/>
              </w:rPr>
              <w:t>Policy Information</w:t>
            </w:r>
          </w:p>
        </w:tc>
        <w:tc>
          <w:tcPr>
            <w:tcW w:w="5106" w:type="dxa"/>
            <w:tcBorders>
              <w:top w:val="single" w:sz="4" w:space="0" w:color="808080"/>
              <w:left w:val="single" w:sz="24" w:space="0" w:color="FFFFFF"/>
              <w:bottom w:val="single" w:sz="4" w:space="0" w:color="808080"/>
              <w:right w:val="nil"/>
            </w:tcBorders>
            <w:shd w:val="clear" w:color="auto" w:fill="123559"/>
          </w:tcPr>
          <w:p w14:paraId="01BC6BE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55C5574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796409B"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6" w:type="dxa"/>
            <w:tcBorders>
              <w:top w:val="single" w:sz="4" w:space="0" w:color="808080"/>
              <w:left w:val="single" w:sz="24" w:space="0" w:color="FFFFFF"/>
              <w:bottom w:val="single" w:sz="4" w:space="0" w:color="808080"/>
              <w:right w:val="nil"/>
            </w:tcBorders>
          </w:tcPr>
          <w:p w14:paraId="0A395D8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E4674D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EB3610C"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29EB9B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1461DC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FFD6F7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58AAF35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44A2D8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9F15EF1"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6" w:type="dxa"/>
            <w:tcBorders>
              <w:top w:val="single" w:sz="4" w:space="0" w:color="808080"/>
              <w:left w:val="single" w:sz="24" w:space="0" w:color="FFFFFF"/>
              <w:bottom w:val="single" w:sz="4" w:space="0" w:color="808080"/>
              <w:right w:val="nil"/>
            </w:tcBorders>
            <w:vAlign w:val="center"/>
          </w:tcPr>
          <w:p w14:paraId="6BD422D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0F75D52"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CC2A67B"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6" w:type="dxa"/>
            <w:tcBorders>
              <w:top w:val="single" w:sz="4" w:space="0" w:color="808080"/>
              <w:left w:val="single" w:sz="24" w:space="0" w:color="FFFFFF"/>
              <w:bottom w:val="single" w:sz="4" w:space="0" w:color="808080"/>
              <w:right w:val="nil"/>
            </w:tcBorders>
            <w:vAlign w:val="center"/>
            <w:hideMark/>
          </w:tcPr>
          <w:p w14:paraId="0279AD3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17521D9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CC3BEB2"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C77B47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B3CBC94"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44692F5"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62809E1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6DA3CDE8"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41B61C4"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6" w:type="dxa"/>
            <w:tcBorders>
              <w:top w:val="single" w:sz="4" w:space="0" w:color="808080"/>
              <w:left w:val="single" w:sz="24" w:space="0" w:color="FFFFFF"/>
              <w:bottom w:val="single" w:sz="4" w:space="0" w:color="808080"/>
              <w:right w:val="nil"/>
            </w:tcBorders>
            <w:vAlign w:val="center"/>
            <w:hideMark/>
          </w:tcPr>
          <w:p w14:paraId="09827A8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DEA74B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401F2BF3"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6" w:type="dxa"/>
            <w:tcBorders>
              <w:top w:val="single" w:sz="4" w:space="0" w:color="808080"/>
              <w:left w:val="single" w:sz="24" w:space="0" w:color="FFFFFF"/>
              <w:bottom w:val="single" w:sz="4" w:space="0" w:color="808080"/>
              <w:right w:val="nil"/>
            </w:tcBorders>
            <w:vAlign w:val="center"/>
          </w:tcPr>
          <w:p w14:paraId="06E5EE0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ADEA010"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668B697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6" w:type="dxa"/>
            <w:tcBorders>
              <w:top w:val="single" w:sz="4" w:space="0" w:color="808080"/>
              <w:left w:val="single" w:sz="24" w:space="0" w:color="FFFFFF"/>
              <w:bottom w:val="single" w:sz="4" w:space="0" w:color="808080"/>
              <w:right w:val="nil"/>
            </w:tcBorders>
            <w:vAlign w:val="center"/>
            <w:hideMark/>
          </w:tcPr>
          <w:p w14:paraId="0D59D8C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07D2AFA5"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9AF68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6" w:type="dxa"/>
            <w:tcBorders>
              <w:top w:val="single" w:sz="4" w:space="0" w:color="808080"/>
              <w:left w:val="single" w:sz="24" w:space="0" w:color="FFFFFF"/>
              <w:bottom w:val="single" w:sz="4" w:space="0" w:color="808080"/>
              <w:right w:val="nil"/>
            </w:tcBorders>
            <w:vAlign w:val="center"/>
            <w:hideMark/>
          </w:tcPr>
          <w:p w14:paraId="393A2CB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E9BAF0B"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38A8F8C6"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6" w:type="dxa"/>
            <w:tcBorders>
              <w:top w:val="single" w:sz="4" w:space="0" w:color="808080"/>
              <w:left w:val="single" w:sz="24" w:space="0" w:color="FFFFFF"/>
              <w:bottom w:val="single" w:sz="4" w:space="0" w:color="808080"/>
              <w:right w:val="nil"/>
            </w:tcBorders>
            <w:vAlign w:val="center"/>
            <w:hideMark/>
          </w:tcPr>
          <w:p w14:paraId="455CA7B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r>
      <w:tr w:rsidR="0072167F" w:rsidRPr="0072167F" w14:paraId="091B43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596E10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6" w:type="dxa"/>
            <w:tcBorders>
              <w:top w:val="single" w:sz="4" w:space="0" w:color="808080"/>
              <w:left w:val="single" w:sz="24" w:space="0" w:color="FFFFFF"/>
              <w:bottom w:val="single" w:sz="4" w:space="0" w:color="808080"/>
              <w:right w:val="nil"/>
            </w:tcBorders>
            <w:vAlign w:val="center"/>
            <w:hideMark/>
          </w:tcPr>
          <w:p w14:paraId="0842E36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0DDDC07E"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75FD72F0"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172F550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D9FDDDD"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0F2E582D"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6" w:type="dxa"/>
            <w:tcBorders>
              <w:top w:val="single" w:sz="4" w:space="0" w:color="808080"/>
              <w:left w:val="single" w:sz="24" w:space="0" w:color="FFFFFF"/>
              <w:bottom w:val="single" w:sz="4" w:space="0" w:color="808080"/>
              <w:right w:val="nil"/>
            </w:tcBorders>
            <w:vAlign w:val="center"/>
          </w:tcPr>
          <w:p w14:paraId="7FF964E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2AF0129C"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190F1DC3"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6" w:type="dxa"/>
            <w:tcBorders>
              <w:top w:val="single" w:sz="4" w:space="0" w:color="808080"/>
              <w:left w:val="single" w:sz="24" w:space="0" w:color="FFFFFF"/>
              <w:bottom w:val="single" w:sz="4" w:space="0" w:color="808080"/>
              <w:right w:val="nil"/>
            </w:tcBorders>
            <w:vAlign w:val="center"/>
            <w:hideMark/>
          </w:tcPr>
          <w:p w14:paraId="73F5775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19C9CDAF" w14:textId="77777777" w:rsidTr="00C51B12">
        <w:trPr>
          <w:trHeight w:val="432"/>
        </w:trPr>
        <w:tc>
          <w:tcPr>
            <w:tcW w:w="4374" w:type="dxa"/>
            <w:tcBorders>
              <w:top w:val="single" w:sz="4" w:space="0" w:color="808080"/>
              <w:left w:val="nil"/>
              <w:bottom w:val="single" w:sz="4" w:space="0" w:color="808080"/>
              <w:right w:val="single" w:sz="24" w:space="0" w:color="FFFFFF"/>
            </w:tcBorders>
            <w:vAlign w:val="center"/>
            <w:hideMark/>
          </w:tcPr>
          <w:p w14:paraId="5706A19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6" w:type="dxa"/>
            <w:tcBorders>
              <w:top w:val="single" w:sz="4" w:space="0" w:color="808080"/>
              <w:left w:val="single" w:sz="24" w:space="0" w:color="FFFFFF"/>
              <w:bottom w:val="single" w:sz="4" w:space="0" w:color="808080"/>
              <w:right w:val="nil"/>
            </w:tcBorders>
            <w:vAlign w:val="center"/>
            <w:hideMark/>
          </w:tcPr>
          <w:p w14:paraId="3472238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7DFFE214"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lastRenderedPageBreak/>
        <w:t>*If your insurance premiums are funded via annual rollover through your superannuation account, you will be entitled to a 15% premium rebate.</w:t>
      </w:r>
    </w:p>
    <w:p w14:paraId="6DE46BA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F0368B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0D44BF4"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1B72C10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62146C8F" w14:textId="77777777">
        <w:tc>
          <w:tcPr>
            <w:tcW w:w="478" w:type="dxa"/>
            <w:hideMark/>
          </w:tcPr>
          <w:p w14:paraId="1C633CD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26212EFD"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547A78AA" w14:textId="77777777">
        <w:tc>
          <w:tcPr>
            <w:tcW w:w="478" w:type="dxa"/>
            <w:hideMark/>
          </w:tcPr>
          <w:p w14:paraId="4495A32F"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BA217DE"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entered into the contract on any terms had they been aware of the undisclosed matter, they may be entitled to avoid the policy. The specific conditions under which this may occur vary between insurers.</w:t>
            </w:r>
          </w:p>
        </w:tc>
      </w:tr>
      <w:tr w:rsidR="0072167F" w:rsidRPr="0072167F" w14:paraId="2DDB4873" w14:textId="77777777">
        <w:tc>
          <w:tcPr>
            <w:tcW w:w="478" w:type="dxa"/>
            <w:hideMark/>
          </w:tcPr>
          <w:p w14:paraId="7973E380"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6DEBAC3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053AD0F7"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3C6F4782"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14170D6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536A3E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50772171"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54AD8B3"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23680D0B"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69C9137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61FBDBF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1631C3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E2432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DB60248"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6A8250C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2462E812"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016DD056"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6CDE25E4"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216093F1" w14:textId="77777777" w:rsidR="0072167F" w:rsidRPr="0072167F" w:rsidRDefault="0072167F" w:rsidP="0072167F">
      <w:pPr>
        <w:spacing w:line="256" w:lineRule="auto"/>
        <w:rPr>
          <w:rFonts w:ascii="Aptos" w:eastAsia="Aptos" w:hAnsi="Aptos" w:cs="Times New Roman"/>
          <w:sz w:val="22"/>
          <w:szCs w:val="22"/>
        </w:rPr>
      </w:pPr>
    </w:p>
    <w:p w14:paraId="11184A2A" w14:textId="77777777" w:rsidR="0072167F" w:rsidRPr="0072167F" w:rsidRDefault="0072167F" w:rsidP="0072167F">
      <w:pPr>
        <w:spacing w:line="256" w:lineRule="auto"/>
        <w:rPr>
          <w:rFonts w:ascii="Aptos" w:eastAsia="Aptos" w:hAnsi="Aptos" w:cs="Times New Roman"/>
          <w:sz w:val="22"/>
          <w:szCs w:val="22"/>
        </w:rPr>
      </w:pPr>
    </w:p>
    <w:p w14:paraId="6BE1D6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51FECEE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37549CE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413549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{{Scenario3h}}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459EE34C"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34A0A0BC"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11432684"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58293DB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266C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58B52F5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7B82BB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15145F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5F4F28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21085BC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CBF7C1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9E50A59"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2CABC98"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6B1D8E7"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7FDAECE8"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DB78C5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074E5A"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85592B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5E9221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7BCC7528"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CDC55E8"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58F0B51"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BB2010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06DF861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8284B44"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CB41E1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D875D4"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A2D29F7"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1AFF4C6"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464E1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4381840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F46A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F9ADF54"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37640DA"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2AA2D2E6"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AB26BB6"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09DB124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{{Scenario3i}} </w:t>
      </w:r>
    </w:p>
    <w:p w14:paraId="34596D50"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65C35407"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117B72B4"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1AE0F8AB"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7EC14EB"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46EB57AF"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4D8FA605"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4BAF8A8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3B06C59"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2395CF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4DB01FE9"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8C4FF9D"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388F1F4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65B08AC9"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40C93B9A"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3006315"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40E5D1D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28617B90"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3ECE11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098D7123"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027267AA"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79FFA31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5F20D4B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248C2C8"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1239FA7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54AB49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E00083C"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4C655C74"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6798BA43"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692E7A4C"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716AD4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C020CF9"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75B8B5A6"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A1D919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B686563"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F0684F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828F231"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5E02D8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74403557"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E4B3082"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0590C645"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57127279"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1E12ECC8"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7637F93F" w14:textId="77777777">
        <w:trPr>
          <w:trHeight w:val="397"/>
        </w:trPr>
        <w:tc>
          <w:tcPr>
            <w:tcW w:w="1250" w:type="pct"/>
            <w:tcBorders>
              <w:top w:val="single" w:sz="4" w:space="0" w:color="C0C0C0"/>
              <w:left w:val="nil"/>
              <w:bottom w:val="single" w:sz="4" w:space="0" w:color="C0C0C0"/>
              <w:right w:val="nil"/>
            </w:tcBorders>
            <w:vAlign w:val="center"/>
            <w:hideMark/>
          </w:tcPr>
          <w:p w14:paraId="79BE602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177C7E7C"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E0D1053"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17C2A73E" w14:textId="77777777">
        <w:trPr>
          <w:trHeight w:val="397"/>
        </w:trPr>
        <w:tc>
          <w:tcPr>
            <w:tcW w:w="1250" w:type="pct"/>
            <w:tcBorders>
              <w:top w:val="single" w:sz="4" w:space="0" w:color="C0C0C0"/>
              <w:left w:val="nil"/>
              <w:bottom w:val="single" w:sz="4" w:space="0" w:color="C0C0C0"/>
              <w:right w:val="nil"/>
            </w:tcBorders>
            <w:vAlign w:val="center"/>
            <w:hideMark/>
          </w:tcPr>
          <w:p w14:paraId="5C61CF76"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2F60B92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CAC24D3"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630D7EB4"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2196C5E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033C4C1"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D0FE7A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763776DD" w14:textId="77777777" w:rsidR="0072167F" w:rsidRPr="0072167F" w:rsidRDefault="0072167F" w:rsidP="0072167F">
      <w:pPr>
        <w:spacing w:line="256" w:lineRule="auto"/>
        <w:rPr>
          <w:rFonts w:ascii="Aptos" w:eastAsia="Aptos" w:hAnsi="Aptos" w:cs="Times New Roman"/>
          <w:sz w:val="22"/>
          <w:szCs w:val="22"/>
        </w:rPr>
      </w:pPr>
    </w:p>
    <w:p w14:paraId="48D80421" w14:textId="77777777" w:rsidR="0072167F" w:rsidRPr="0072167F" w:rsidRDefault="0072167F" w:rsidP="0072167F">
      <w:pPr>
        <w:spacing w:line="256" w:lineRule="auto"/>
        <w:rPr>
          <w:rFonts w:ascii="Aptos" w:eastAsia="Aptos" w:hAnsi="Aptos" w:cs="Times New Roman"/>
          <w:sz w:val="22"/>
          <w:szCs w:val="22"/>
        </w:rPr>
      </w:pPr>
    </w:p>
    <w:p w14:paraId="6A6C3B25" w14:textId="77777777" w:rsidR="0072167F" w:rsidRPr="0072167F" w:rsidRDefault="0072167F" w:rsidP="0072167F">
      <w:pPr>
        <w:spacing w:line="256" w:lineRule="auto"/>
        <w:rPr>
          <w:rFonts w:ascii="Aptos" w:eastAsia="Aptos" w:hAnsi="Aptos" w:cs="Times New Roman"/>
          <w:sz w:val="22"/>
          <w:szCs w:val="22"/>
        </w:rPr>
      </w:pPr>
    </w:p>
    <w:p w14:paraId="5525E06B" w14:textId="77777777" w:rsidR="0072167F" w:rsidRPr="0072167F" w:rsidRDefault="0072167F" w:rsidP="0072167F">
      <w:pPr>
        <w:spacing w:line="256" w:lineRule="auto"/>
        <w:rPr>
          <w:rFonts w:ascii="Aptos" w:eastAsia="Aptos" w:hAnsi="Aptos" w:cs="Times New Roman"/>
          <w:sz w:val="22"/>
          <w:szCs w:val="22"/>
        </w:rPr>
      </w:pPr>
    </w:p>
    <w:p w14:paraId="4D32E2E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(4) - No insurance, wants underwritten insurance (Apply)</w:t>
      </w:r>
    </w:p>
    <w:p w14:paraId="34368F41"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{{Scenario4a}}</w:t>
      </w:r>
      <w:r w:rsidRPr="0072167F">
        <w:rPr>
          <w:rFonts w:ascii="Calibri" w:eastAsia="Aptos" w:hAnsi="Calibri" w:cs="Calibri"/>
          <w:sz w:val="22"/>
          <w:szCs w:val="22"/>
        </w:rPr>
        <w:t> </w:t>
      </w:r>
    </w:p>
    <w:p w14:paraId="2C228F53"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do not currently hold personal underwritten insurance with an external insurer or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 xml:space="preserve">}}.. </w:t>
      </w:r>
    </w:p>
    <w:p w14:paraId="44E12D68"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{{Scenario4b}}</w:t>
      </w:r>
      <w:r w:rsidRPr="0072167F">
        <w:rPr>
          <w:rFonts w:ascii="Calibri" w:eastAsia="Aptos" w:hAnsi="Calibri" w:cs="Calibri"/>
          <w:sz w:val="22"/>
          <w:szCs w:val="22"/>
        </w:rPr>
        <w:t> </w:t>
      </w:r>
    </w:p>
    <w:p w14:paraId="0D97C8D9"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lastRenderedPageBreak/>
        <w:t xml:space="preserve">Insurance goals: </w:t>
      </w:r>
    </w:p>
    <w:p w14:paraId="1300ED0C"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2592B263" w14:textId="77777777" w:rsidR="0072167F" w:rsidRPr="0072167F" w:rsidRDefault="0072167F" w:rsidP="0072167F">
      <w:pPr>
        <w:spacing w:line="256" w:lineRule="auto"/>
        <w:rPr>
          <w:rFonts w:ascii="Calibri" w:eastAsia="Times New Roman" w:hAnsi="Calibri" w:cs="Calibri"/>
          <w:color w:val="000000"/>
          <w:sz w:val="22"/>
          <w:szCs w:val="22"/>
        </w:rPr>
      </w:pPr>
      <w:r w:rsidRPr="0072167F">
        <w:rPr>
          <w:rFonts w:ascii="Calibri" w:eastAsia="Times New Roman" w:hAnsi="Calibri" w:cs="Calibri"/>
          <w:color w:val="000000"/>
          <w:sz w:val="22"/>
          <w:szCs w:val="22"/>
        </w:rPr>
        <w:t xml:space="preserve"> </w:t>
      </w:r>
    </w:p>
    <w:p w14:paraId="07D24F51"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{{Scenario4c}} </w:t>
      </w:r>
    </w:p>
    <w:p w14:paraId="2A39979D"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Take steps to seek and apply for personal insurance that covers your insurance needs (as we have initially considered in the needs analysis contained in this advice). </w:t>
      </w:r>
      <w:r w:rsidRPr="0072167F">
        <w:rPr>
          <w:rFonts w:ascii="Calibri" w:eastAsia="Aptos" w:hAnsi="Calibri" w:cs="Calibri"/>
          <w:sz w:val="22"/>
          <w:szCs w:val="22"/>
        </w:rPr>
        <w:t>  </w:t>
      </w:r>
    </w:p>
    <w:p w14:paraId="7E7A3CEB" w14:textId="77777777" w:rsidR="0072167F" w:rsidRPr="0072167F" w:rsidRDefault="0072167F" w:rsidP="0072167F">
      <w:pPr>
        <w:spacing w:line="256" w:lineRule="auto"/>
        <w:rPr>
          <w:rFonts w:ascii="Calibri" w:eastAsia="Times New Roman" w:hAnsi="Calibri" w:cs="Calibri"/>
          <w:color w:val="000000"/>
          <w:sz w:val="22"/>
          <w:szCs w:val="22"/>
        </w:rPr>
      </w:pPr>
    </w:p>
    <w:p w14:paraId="3280103D"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{{Scenario4d}}</w:t>
      </w:r>
    </w:p>
    <w:p w14:paraId="75FBBA37"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Apply for an underwritten insurance policy.</w:t>
      </w:r>
    </w:p>
    <w:p w14:paraId="5523C9D0" w14:textId="77777777" w:rsidR="0072167F" w:rsidRPr="0072167F" w:rsidRDefault="0072167F" w:rsidP="0072167F">
      <w:pPr>
        <w:spacing w:after="0" w:line="240" w:lineRule="auto"/>
        <w:jc w:val="both"/>
        <w:rPr>
          <w:rFonts w:ascii="Calibri" w:eastAsia="Calibri" w:hAnsi="Calibri" w:cs="Calibri"/>
          <w:kern w:val="0"/>
          <w:sz w:val="22"/>
          <w:szCs w:val="22"/>
          <w:lang w:val="en-NZ" w:eastAsia="en-AU"/>
          <w14:ligatures w14:val="none"/>
        </w:rPr>
      </w:pPr>
    </w:p>
    <w:p w14:paraId="590217E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{{Scenario4e}} </w:t>
      </w:r>
    </w:p>
    <w:p w14:paraId="405B4BD0"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Apply for Underwritten Insurance Policy </w:t>
      </w:r>
    </w:p>
    <w:p w14:paraId="0978371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3E54C1C"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Applying for underwritten insurance policy with {{</w:t>
      </w:r>
      <w:proofErr w:type="spellStart"/>
      <w:r w:rsidRPr="0072167F">
        <w:rPr>
          <w:rFonts w:ascii="Calibri" w:eastAsia="Aptos" w:hAnsi="Calibri" w:cs="Calibri"/>
          <w:color w:val="000000"/>
          <w:kern w:val="0"/>
          <w:sz w:val="22"/>
          <w:szCs w:val="22"/>
        </w:rPr>
        <w:t>RecommendedInsurer</w:t>
      </w:r>
      <w:proofErr w:type="spellEnd"/>
      <w:r w:rsidRPr="0072167F">
        <w:rPr>
          <w:rFonts w:ascii="Calibri" w:eastAsia="Aptos" w:hAnsi="Calibri" w:cs="Calibri"/>
          <w:color w:val="000000"/>
          <w:kern w:val="0"/>
          <w:sz w:val="22"/>
          <w:szCs w:val="22"/>
        </w:rPr>
        <w:t>}} to see if there is the possibility of obtaining personal insurance suited to your needs (as assessed in this advice) at a reasonable cost. This strategy is consistent with your stated objective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6EA5AC34"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4CC4584"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B93D843"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{{Scenario4f}} </w:t>
      </w:r>
    </w:p>
    <w:p w14:paraId="41DC26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6"/>
        <w:gridCol w:w="980"/>
        <w:gridCol w:w="925"/>
        <w:gridCol w:w="1942"/>
        <w:gridCol w:w="925"/>
        <w:gridCol w:w="1942"/>
      </w:tblGrid>
      <w:tr w:rsidR="0072167F" w:rsidRPr="0072167F" w14:paraId="5A82BB4C" w14:textId="77777777" w:rsidTr="009A747B">
        <w:trPr>
          <w:trHeight w:val="600"/>
        </w:trPr>
        <w:tc>
          <w:tcPr>
            <w:tcW w:w="653"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5C79E98"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t>Insurer</w:t>
            </w:r>
            <w:r w:rsidRPr="0072167F">
              <w:rPr>
                <w:rFonts w:ascii="Aptos" w:eastAsia="Aptos" w:hAnsi="Aptos" w:cs="Times New Roman"/>
                <w:sz w:val="22"/>
                <w:szCs w:val="22"/>
              </w:rPr>
              <w:t> </w:t>
            </w:r>
          </w:p>
        </w:tc>
        <w:tc>
          <w:tcPr>
            <w:tcW w:w="678"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461BF6F3" w14:textId="0715E09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Initial Premium*</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9DD97ED" w14:textId="6D5665A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Upfront Commission</w:t>
            </w:r>
          </w:p>
        </w:tc>
        <w:tc>
          <w:tcPr>
            <w:tcW w:w="1835"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051A3C2A" w14:textId="2687E070"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7AD1DE52" w14:textId="77777777" w:rsidTr="009A747B">
        <w:trPr>
          <w:trHeight w:val="420"/>
        </w:trPr>
        <w:tc>
          <w:tcPr>
            <w:tcW w:w="653" w:type="pct"/>
            <w:vMerge w:val="restart"/>
            <w:tcBorders>
              <w:top w:val="single" w:sz="6" w:space="0" w:color="BFBFBF"/>
              <w:left w:val="single" w:sz="6" w:space="0" w:color="BFBFBF"/>
              <w:bottom w:val="single" w:sz="6" w:space="0" w:color="BFBFBF"/>
              <w:right w:val="single" w:sz="6" w:space="0" w:color="BFBFBF"/>
            </w:tcBorders>
            <w:vAlign w:val="center"/>
            <w:hideMark/>
          </w:tcPr>
          <w:p w14:paraId="64583A9C"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RecommendedInsurer</w:t>
            </w:r>
            <w:proofErr w:type="spellEnd"/>
            <w:r w:rsidRPr="0072167F">
              <w:rPr>
                <w:rFonts w:ascii="Aptos" w:eastAsia="Aptos" w:hAnsi="Aptos" w:cs="Times New Roman"/>
                <w:sz w:val="22"/>
                <w:szCs w:val="22"/>
              </w:rPr>
              <w:t>}}</w:t>
            </w:r>
          </w:p>
        </w:tc>
        <w:tc>
          <w:tcPr>
            <w:tcW w:w="678" w:type="pct"/>
            <w:vMerge w:val="restart"/>
            <w:tcBorders>
              <w:top w:val="single" w:sz="6" w:space="0" w:color="BFBFBF"/>
              <w:left w:val="single" w:sz="6" w:space="0" w:color="BFBFBF"/>
              <w:bottom w:val="single" w:sz="6" w:space="0" w:color="BFBFBF"/>
              <w:right w:val="single" w:sz="6" w:space="0" w:color="BFBFBF"/>
            </w:tcBorders>
            <w:vAlign w:val="center"/>
            <w:hideMark/>
          </w:tcPr>
          <w:p w14:paraId="27CD5102" w14:textId="45B9F7E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0AA98781" w14:textId="0A67991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(66%)</w:t>
            </w:r>
          </w:p>
        </w:tc>
        <w:tc>
          <w:tcPr>
            <w:tcW w:w="1835" w:type="pct"/>
            <w:gridSpan w:val="2"/>
            <w:tcBorders>
              <w:top w:val="single" w:sz="6" w:space="0" w:color="BFBFBF"/>
              <w:left w:val="single" w:sz="6" w:space="0" w:color="BFBFBF"/>
              <w:bottom w:val="single" w:sz="6" w:space="0" w:color="BFBFBF"/>
              <w:right w:val="single" w:sz="6" w:space="0" w:color="BFBFBF"/>
            </w:tcBorders>
            <w:vAlign w:val="center"/>
            <w:hideMark/>
          </w:tcPr>
          <w:p w14:paraId="24C0282C" w14:textId="4368776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1AAF24D8"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604AF4C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369DACBF"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9F8DA2D" w14:textId="19B94372"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3AD6D26E" w14:textId="735D398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5E5396E2" w14:textId="5A745345"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47D03C89" w14:textId="3BAB61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153AE713"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C253A79"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B412326" w14:textId="77777777" w:rsidR="0072167F" w:rsidRPr="0072167F" w:rsidRDefault="0072167F" w:rsidP="009A747B">
            <w:pPr>
              <w:spacing w:after="0" w:line="256" w:lineRule="auto"/>
              <w:jc w:val="center"/>
              <w:rPr>
                <w:rFonts w:ascii="Aptos" w:eastAsia="Aptos" w:hAnsi="Aptos" w:cs="Times New Roman"/>
                <w:sz w:val="22"/>
                <w:szCs w:val="22"/>
              </w:rPr>
            </w:pP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1CEE57ED" w14:textId="38C8206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7EAFE0E2" w14:textId="708FCC0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c>
          <w:tcPr>
            <w:tcW w:w="683" w:type="pct"/>
            <w:tcBorders>
              <w:top w:val="single" w:sz="6" w:space="0" w:color="BFBFBF"/>
              <w:left w:val="single" w:sz="6" w:space="0" w:color="BFBFBF"/>
              <w:bottom w:val="single" w:sz="6" w:space="0" w:color="BFBFBF"/>
              <w:right w:val="single" w:sz="6" w:space="0" w:color="BFBFBF"/>
            </w:tcBorders>
            <w:vAlign w:val="center"/>
            <w:hideMark/>
          </w:tcPr>
          <w:p w14:paraId="3C532A60" w14:textId="57934D1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152" w:type="pct"/>
            <w:tcBorders>
              <w:top w:val="single" w:sz="6" w:space="0" w:color="BFBFBF"/>
              <w:left w:val="single" w:sz="6" w:space="0" w:color="BFBFBF"/>
              <w:bottom w:val="single" w:sz="6" w:space="0" w:color="BFBFBF"/>
              <w:right w:val="single" w:sz="6" w:space="0" w:color="BFBFBF"/>
            </w:tcBorders>
            <w:vAlign w:val="center"/>
            <w:hideMark/>
          </w:tcPr>
          <w:p w14:paraId="5D8D6A7B" w14:textId="49011A56"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0FBF7715"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3F48166E"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{{Scenario4g}} </w:t>
      </w:r>
    </w:p>
    <w:p w14:paraId="4B913D79"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1DF017B0"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1EC96E6A"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Apply for Death, TPD, Income Protection &amp; Trauma Insurance Cover</w:t>
      </w:r>
    </w:p>
    <w:p w14:paraId="309DAA2E"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0" w:type="auto"/>
        <w:tblLook w:val="06A0" w:firstRow="1" w:lastRow="0" w:firstColumn="1" w:lastColumn="0" w:noHBand="1" w:noVBand="1"/>
      </w:tblPr>
      <w:tblGrid>
        <w:gridCol w:w="2238"/>
        <w:gridCol w:w="2262"/>
        <w:gridCol w:w="2260"/>
        <w:gridCol w:w="2246"/>
      </w:tblGrid>
      <w:tr w:rsidR="0072167F" w:rsidRPr="0072167F" w14:paraId="29777949" w14:textId="77777777">
        <w:trPr>
          <w:trHeight w:val="300"/>
        </w:trPr>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2B9680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lastRenderedPageBreak/>
              <w:t>Life cover</w:t>
            </w:r>
          </w:p>
          <w:p w14:paraId="47BD33AC"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2367"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074193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40F9052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2C46F099"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3888F21A"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78BCA516"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78162E6E"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2366" w:type="dxa"/>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06003278" w14:textId="77777777" w:rsidR="0072167F" w:rsidRPr="0072167F" w:rsidRDefault="0072167F" w:rsidP="0072167F">
            <w:pPr>
              <w:spacing w:after="2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509CC67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tc>
      </w:tr>
    </w:tbl>
    <w:p w14:paraId="6774B11F"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02BBD6AB" w14:textId="77777777" w:rsidR="0072167F" w:rsidRPr="0072167F" w:rsidRDefault="0072167F" w:rsidP="0072167F">
      <w:pPr>
        <w:spacing w:before="200" w:after="6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Recommendation:</w:t>
      </w:r>
    </w:p>
    <w:p w14:paraId="7B2720E1"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It is recommended that you apply for new life, TPD, trauma, and income protection insurance with {{</w:t>
      </w:r>
      <w:proofErr w:type="spellStart"/>
      <w:r w:rsidRPr="0072167F">
        <w:rPr>
          <w:rFonts w:ascii="Calibri" w:eastAsia="Calibri" w:hAnsi="Calibri" w:cs="Calibri"/>
          <w:color w:val="333333"/>
          <w:kern w:val="0"/>
          <w:sz w:val="22"/>
          <w:szCs w:val="22"/>
          <w:lang w:val="en-NZ" w:eastAsia="en-AU"/>
          <w14:ligatures w14:val="none"/>
        </w:rPr>
        <w:t>RecommendedInsurer</w:t>
      </w:r>
      <w:proofErr w:type="spellEnd"/>
      <w:r w:rsidRPr="0072167F">
        <w:rPr>
          <w:rFonts w:ascii="Calibri" w:eastAsia="Calibri" w:hAnsi="Calibri" w:cs="Calibri"/>
          <w:color w:val="333333"/>
          <w:kern w:val="0"/>
          <w:sz w:val="22"/>
          <w:szCs w:val="22"/>
          <w:lang w:val="en-NZ" w:eastAsia="en-AU"/>
          <w14:ligatures w14:val="none"/>
        </w:rPr>
        <w:t>}}. The levels of cover where determined using our insurance needs analysis calculations shown above.</w:t>
      </w:r>
    </w:p>
    <w:p w14:paraId="272551E0" w14:textId="77777777" w:rsidR="0072167F" w:rsidRPr="0072167F" w:rsidRDefault="0072167F" w:rsidP="0072167F">
      <w:pPr>
        <w:spacing w:before="30" w:after="40" w:line="240" w:lineRule="auto"/>
        <w:jc w:val="both"/>
        <w:rPr>
          <w:rFonts w:ascii="Calibri" w:eastAsia="Calibri" w:hAnsi="Calibri" w:cs="Calibri"/>
          <w:color w:val="333333"/>
          <w:kern w:val="0"/>
          <w:sz w:val="22"/>
          <w:szCs w:val="22"/>
          <w:lang w:val="en-NZ" w:eastAsia="en-AU"/>
          <w14:ligatures w14:val="none"/>
        </w:rPr>
      </w:pPr>
    </w:p>
    <w:p w14:paraId="5DC2CBC6" w14:textId="77777777" w:rsidR="0072167F" w:rsidRPr="0072167F" w:rsidRDefault="0072167F" w:rsidP="0072167F">
      <w:pPr>
        <w:spacing w:before="30" w:after="4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15105D2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2FD1413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09BF6B05"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0F794D5A" w14:textId="06355F05"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3B992174"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7CA53BF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69FAC1A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53E524B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18BEB85B"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67B34B2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64571E0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D283DA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0BD2D9BC"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Your life and TPD cover ensures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32F7CAA7"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7263BD6"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40D2726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647BEEAC" w14:textId="4AFE22E0" w:rsidR="0072167F" w:rsidRPr="0072167F" w:rsidRDefault="0015076C"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01803619"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p>
    <w:p w14:paraId="2EA808FE" w14:textId="5012024D"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lastRenderedPageBreak/>
        <w:t>Trauma cover provides an immediate lump sum on diagnosis of a specified critical illness, giving you access to funds without having to satisfy a waiting period or demonstrate an inability to work.</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7F6DBCAE" w14:textId="5FDD5523"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2FEC64B2" w14:textId="4A8EAF7A"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1ADFDE1A"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1958525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6C5B33E9"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01E351D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08C7FAB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7AEA85F0"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12214D41"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in </w:t>
      </w:r>
      <w:r w:rsidRPr="00C51B12">
        <w:rPr>
          <w:rFonts w:ascii="Calibri" w:eastAsia="Lucida Sans" w:hAnsi="Calibri" w:cs="Calibri"/>
          <w:kern w:val="0"/>
          <w:sz w:val="22"/>
          <w:szCs w:val="22"/>
          <w:lang w:val="en-NZ" w:eastAsia="en-AU"/>
          <w14:ligatures w14:val="none"/>
        </w:rPr>
        <w:t>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229D71BC" w14:textId="5DEF2467" w:rsidR="0072167F" w:rsidRPr="00C51B12" w:rsidRDefault="00CA388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p>
    <w:p w14:paraId="0D20F8D7"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44F704C8" w14:textId="64264E68"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37F3ABB"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52FCFC1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4E60B8C1"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6F9CA43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6755E07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6490746A"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14CF0224" w14:textId="2AA88965" w:rsidR="0072167F" w:rsidRPr="0072167F" w:rsidRDefault="00CA388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491EDAD"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4D57F471"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424970C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1678B1C7"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2F48E23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1A1AC69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paid to a non-dependant are subject to tax on the taxable component: 15% plus 2% Medicare Levy on the taxed element (17%), and 30% plus 2% Medicare Levy on any untaxed element (32%). The tax-free component is paid without tax regardless of dependant status.</w:t>
      </w:r>
    </w:p>
    <w:p w14:paraId="1041B008"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430ACB3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benefit payments received outside of superannuation are not subject to tax withholding by the insurer; however, these benefits are generally assessable as income and you may be required to include them in your tax return - we recommend seeking independent tax advice regarding your specific circumstances.</w:t>
      </w:r>
    </w:p>
    <w:p w14:paraId="1022F28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27BF981D"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C3B4D4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0A1168B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58EB74D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5BED808B"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1692FAF" w14:textId="1EABB94A"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(held outside super):</w:t>
      </w:r>
    </w:p>
    <w:p w14:paraId="7B572895" w14:textId="5AFD4033"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9BCDE6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3DADF701"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55E9C16C"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03AE20D5"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4A2E41A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6B988471"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w:t>
      </w:r>
      <w:r w:rsidRPr="0072167F">
        <w:rPr>
          <w:rFonts w:ascii="Calibri" w:eastAsia="Calibri" w:hAnsi="Calibri" w:cs="Calibri"/>
          <w:color w:val="333333"/>
          <w:kern w:val="0"/>
          <w:sz w:val="22"/>
          <w:szCs w:val="22"/>
          <w:lang w:val="en-NZ" w:eastAsia="en-AU"/>
          <w14:ligatures w14:val="none"/>
        </w:rPr>
        <w:lastRenderedPageBreak/>
        <w:t>cover amount, reflecting that a living TPD claimant will have ongoing living and medical expenses that would not apply in the event of death.</w:t>
      </w:r>
    </w:p>
    <w:p w14:paraId="551DE3C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6B8258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11849CE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2783793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79CE417E"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78B36B0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Income Protection:</w:t>
      </w:r>
    </w:p>
    <w:p w14:paraId="161E70F8"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28E0AA32"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DEDFA4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3DA880B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045FBCEA"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67DEFF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10A13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2A98368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2C6FE116"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5B1AC3E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2CD9AC77"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5BA12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3E5BAE0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5E2FBE32" w14:textId="4094DD89" w:rsidR="0072167F" w:rsidRPr="0072167F" w:rsidRDefault="00CA388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68A06FD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6DEF3F41" w14:textId="4AEDF32F"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Trauma covers specific conditions only. If your condition does not meet the policy definition, no benefit is payable. Review the PDS carefully.</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0E5A8AA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Without a binding death benefit nomination, the fund trustee decides who receives your death benefits. This may not align with your wishes.</w:t>
      </w:r>
    </w:p>
    <w:p w14:paraId="428569F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133E8E3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p>
    <w:p w14:paraId="61E2558D" w14:textId="25971F8D"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Insurance:</w:t>
      </w:r>
    </w:p>
    <w:p w14:paraId="42F8FB4F"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64CDCD8E"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4653A1D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1174AC78"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440938A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30CE6BC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7A0A8637"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00CBD7A8"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271CFC42" w14:textId="47B25513"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1E063A9C"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70032E5A"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45161351"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7AEFD9C6"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5E82687B"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BEF11B9"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2D87B449"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A1C1256"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31F8417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BF42C01"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80" w:type="dxa"/>
        <w:tblLayout w:type="fixed"/>
        <w:tblLook w:val="04A0" w:firstRow="1" w:lastRow="0" w:firstColumn="1" w:lastColumn="0" w:noHBand="0" w:noVBand="1"/>
      </w:tblPr>
      <w:tblGrid>
        <w:gridCol w:w="4374"/>
        <w:gridCol w:w="5106"/>
      </w:tblGrid>
      <w:tr w:rsidR="0072167F" w:rsidRPr="0072167F" w14:paraId="44A0B12B"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vAlign w:val="center"/>
          </w:tcPr>
          <w:p w14:paraId="0148D791"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5103" w:type="dxa"/>
            <w:tcBorders>
              <w:top w:val="single" w:sz="4" w:space="0" w:color="808080"/>
              <w:left w:val="single" w:sz="24" w:space="0" w:color="FFFFFF"/>
              <w:bottom w:val="single" w:sz="4" w:space="0" w:color="808080"/>
              <w:right w:val="nil"/>
            </w:tcBorders>
            <w:shd w:val="clear" w:color="auto" w:fill="123559"/>
            <w:vAlign w:val="center"/>
            <w:hideMark/>
          </w:tcPr>
          <w:p w14:paraId="628287C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633B1D2A"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3B9A0ED"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5103" w:type="dxa"/>
            <w:tcBorders>
              <w:top w:val="single" w:sz="4" w:space="0" w:color="808080"/>
              <w:left w:val="single" w:sz="24" w:space="0" w:color="FFFFFF"/>
              <w:bottom w:val="single" w:sz="4" w:space="0" w:color="808080"/>
              <w:right w:val="nil"/>
            </w:tcBorders>
            <w:vAlign w:val="center"/>
            <w:hideMark/>
          </w:tcPr>
          <w:p w14:paraId="635F89EC"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Apply</w:t>
            </w:r>
          </w:p>
        </w:tc>
      </w:tr>
      <w:tr w:rsidR="0072167F" w:rsidRPr="0072167F" w14:paraId="077C4AAE" w14:textId="77777777">
        <w:trPr>
          <w:trHeight w:val="331"/>
        </w:trPr>
        <w:tc>
          <w:tcPr>
            <w:tcW w:w="4372" w:type="dxa"/>
            <w:tcBorders>
              <w:top w:val="single" w:sz="4" w:space="0" w:color="808080"/>
              <w:left w:val="nil"/>
              <w:bottom w:val="single" w:sz="4" w:space="0" w:color="808080"/>
              <w:right w:val="single" w:sz="24" w:space="0" w:color="FFFFFF"/>
            </w:tcBorders>
            <w:vAlign w:val="center"/>
            <w:hideMark/>
          </w:tcPr>
          <w:p w14:paraId="6DDACCD1"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5103" w:type="dxa"/>
            <w:tcBorders>
              <w:top w:val="single" w:sz="4" w:space="0" w:color="808080"/>
              <w:left w:val="single" w:sz="24" w:space="0" w:color="FFFFFF"/>
              <w:bottom w:val="single" w:sz="4" w:space="0" w:color="808080"/>
              <w:right w:val="nil"/>
            </w:tcBorders>
            <w:vAlign w:val="center"/>
            <w:hideMark/>
          </w:tcPr>
          <w:p w14:paraId="7DF051B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RecommendedInsurer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8B50FAE" w14:textId="77777777">
        <w:trPr>
          <w:trHeight w:val="316"/>
        </w:trPr>
        <w:tc>
          <w:tcPr>
            <w:tcW w:w="4372" w:type="dxa"/>
            <w:tcBorders>
              <w:top w:val="single" w:sz="4" w:space="0" w:color="808080"/>
              <w:left w:val="nil"/>
              <w:bottom w:val="single" w:sz="4" w:space="0" w:color="808080"/>
              <w:right w:val="single" w:sz="24" w:space="0" w:color="FFFFFF"/>
            </w:tcBorders>
            <w:hideMark/>
          </w:tcPr>
          <w:p w14:paraId="46499D4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5103" w:type="dxa"/>
            <w:tcBorders>
              <w:top w:val="single" w:sz="4" w:space="0" w:color="808080"/>
              <w:left w:val="single" w:sz="24" w:space="0" w:color="FFFFFF"/>
              <w:bottom w:val="single" w:sz="4" w:space="0" w:color="808080"/>
              <w:right w:val="nil"/>
            </w:tcBorders>
            <w:hideMark/>
          </w:tcPr>
          <w:p w14:paraId="11244D4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6256A629" w14:textId="77777777">
        <w:trPr>
          <w:trHeight w:val="316"/>
        </w:trPr>
        <w:tc>
          <w:tcPr>
            <w:tcW w:w="4372" w:type="dxa"/>
            <w:tcBorders>
              <w:top w:val="single" w:sz="4" w:space="0" w:color="808080"/>
              <w:left w:val="nil"/>
              <w:bottom w:val="single" w:sz="4" w:space="0" w:color="808080"/>
              <w:right w:val="single" w:sz="24" w:space="0" w:color="FFFFFF"/>
            </w:tcBorders>
            <w:hideMark/>
          </w:tcPr>
          <w:p w14:paraId="1527683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5103" w:type="dxa"/>
            <w:tcBorders>
              <w:top w:val="single" w:sz="4" w:space="0" w:color="808080"/>
              <w:left w:val="single" w:sz="24" w:space="0" w:color="FFFFFF"/>
              <w:bottom w:val="single" w:sz="4" w:space="0" w:color="808080"/>
              <w:right w:val="nil"/>
            </w:tcBorders>
            <w:hideMark/>
          </w:tcPr>
          <w:p w14:paraId="23D5F64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46B9E9D7" w14:textId="77777777">
        <w:trPr>
          <w:trHeight w:val="316"/>
        </w:trPr>
        <w:tc>
          <w:tcPr>
            <w:tcW w:w="4372" w:type="dxa"/>
            <w:tcBorders>
              <w:top w:val="single" w:sz="4" w:space="0" w:color="808080"/>
              <w:left w:val="nil"/>
              <w:bottom w:val="single" w:sz="4" w:space="0" w:color="808080"/>
              <w:right w:val="single" w:sz="24" w:space="0" w:color="FFFFFF"/>
            </w:tcBorders>
            <w:hideMark/>
          </w:tcPr>
          <w:p w14:paraId="313169F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Income Protection</w:t>
            </w:r>
          </w:p>
        </w:tc>
        <w:tc>
          <w:tcPr>
            <w:tcW w:w="5103" w:type="dxa"/>
            <w:tcBorders>
              <w:top w:val="single" w:sz="4" w:space="0" w:color="808080"/>
              <w:left w:val="single" w:sz="24" w:space="0" w:color="FFFFFF"/>
              <w:bottom w:val="single" w:sz="4" w:space="0" w:color="808080"/>
              <w:right w:val="nil"/>
            </w:tcBorders>
            <w:hideMark/>
          </w:tcPr>
          <w:p w14:paraId="4FBAA78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4BEBFC90" w14:textId="77777777">
        <w:trPr>
          <w:trHeight w:val="316"/>
        </w:trPr>
        <w:tc>
          <w:tcPr>
            <w:tcW w:w="4372" w:type="dxa"/>
            <w:tcBorders>
              <w:top w:val="single" w:sz="4" w:space="0" w:color="808080"/>
              <w:left w:val="nil"/>
              <w:bottom w:val="single" w:sz="4" w:space="0" w:color="808080"/>
              <w:right w:val="single" w:sz="24" w:space="0" w:color="FFFFFF"/>
            </w:tcBorders>
            <w:hideMark/>
          </w:tcPr>
          <w:p w14:paraId="654CCA5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hideMark/>
          </w:tcPr>
          <w:p w14:paraId="4DFBB21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05ACBBD1" w14:textId="77777777">
        <w:trPr>
          <w:trHeight w:val="316"/>
        </w:trPr>
        <w:tc>
          <w:tcPr>
            <w:tcW w:w="4372" w:type="dxa"/>
            <w:tcBorders>
              <w:top w:val="single" w:sz="4" w:space="0" w:color="808080"/>
              <w:left w:val="nil"/>
              <w:bottom w:val="single" w:sz="4" w:space="0" w:color="808080"/>
              <w:right w:val="single" w:sz="24" w:space="0" w:color="FFFFFF"/>
            </w:tcBorders>
            <w:hideMark/>
          </w:tcPr>
          <w:p w14:paraId="374502D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5103" w:type="dxa"/>
            <w:tcBorders>
              <w:top w:val="single" w:sz="4" w:space="0" w:color="808080"/>
              <w:left w:val="single" w:sz="24" w:space="0" w:color="FFFFFF"/>
              <w:bottom w:val="single" w:sz="4" w:space="0" w:color="808080"/>
              <w:right w:val="nil"/>
            </w:tcBorders>
            <w:hideMark/>
          </w:tcPr>
          <w:p w14:paraId="6D8AECD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5A0AEA26" w14:textId="77777777">
        <w:trPr>
          <w:trHeight w:val="316"/>
        </w:trPr>
        <w:tc>
          <w:tcPr>
            <w:tcW w:w="4372" w:type="dxa"/>
            <w:tcBorders>
              <w:top w:val="single" w:sz="4" w:space="0" w:color="808080"/>
              <w:left w:val="nil"/>
              <w:bottom w:val="single" w:sz="4" w:space="0" w:color="808080"/>
              <w:right w:val="single" w:sz="24" w:space="0" w:color="FFFFFF"/>
            </w:tcBorders>
            <w:hideMark/>
          </w:tcPr>
          <w:p w14:paraId="4EADEDF5" w14:textId="51450B21"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5103" w:type="dxa"/>
            <w:tcBorders>
              <w:top w:val="single" w:sz="4" w:space="0" w:color="808080"/>
              <w:left w:val="single" w:sz="24" w:space="0" w:color="FFFFFF"/>
              <w:bottom w:val="single" w:sz="4" w:space="0" w:color="808080"/>
              <w:right w:val="nil"/>
            </w:tcBorders>
            <w:hideMark/>
          </w:tcPr>
          <w:p w14:paraId="018EB03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68422EC4" w14:textId="77777777">
        <w:trPr>
          <w:trHeight w:val="316"/>
        </w:trPr>
        <w:tc>
          <w:tcPr>
            <w:tcW w:w="4372" w:type="dxa"/>
            <w:tcBorders>
              <w:top w:val="single" w:sz="4" w:space="0" w:color="808080"/>
              <w:left w:val="nil"/>
              <w:bottom w:val="single" w:sz="4" w:space="0" w:color="808080"/>
              <w:right w:val="single" w:sz="24" w:space="0" w:color="FFFFFF"/>
            </w:tcBorders>
            <w:shd w:val="clear" w:color="auto" w:fill="123559"/>
            <w:hideMark/>
          </w:tcPr>
          <w:p w14:paraId="6FC5882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5103" w:type="dxa"/>
            <w:tcBorders>
              <w:top w:val="single" w:sz="4" w:space="0" w:color="808080"/>
              <w:left w:val="single" w:sz="24" w:space="0" w:color="FFFFFF"/>
              <w:bottom w:val="single" w:sz="4" w:space="0" w:color="808080"/>
              <w:right w:val="nil"/>
            </w:tcBorders>
            <w:shd w:val="clear" w:color="auto" w:fill="123559"/>
          </w:tcPr>
          <w:p w14:paraId="0805F98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6DFB867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E091208"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5103" w:type="dxa"/>
            <w:tcBorders>
              <w:top w:val="single" w:sz="4" w:space="0" w:color="808080"/>
              <w:left w:val="single" w:sz="24" w:space="0" w:color="FFFFFF"/>
              <w:bottom w:val="single" w:sz="4" w:space="0" w:color="808080"/>
              <w:right w:val="nil"/>
            </w:tcBorders>
          </w:tcPr>
          <w:p w14:paraId="4D05AE4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236435F"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561CD81"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7415C51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4FD25828"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6C3427D"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3BDAB158"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3515494B"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38CD28B"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5103" w:type="dxa"/>
            <w:tcBorders>
              <w:top w:val="single" w:sz="4" w:space="0" w:color="808080"/>
              <w:left w:val="single" w:sz="24" w:space="0" w:color="FFFFFF"/>
              <w:bottom w:val="single" w:sz="4" w:space="0" w:color="808080"/>
              <w:right w:val="nil"/>
            </w:tcBorders>
            <w:vAlign w:val="center"/>
          </w:tcPr>
          <w:p w14:paraId="5C75FA6F"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12E6353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CA99B57"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5103" w:type="dxa"/>
            <w:tcBorders>
              <w:top w:val="single" w:sz="4" w:space="0" w:color="808080"/>
              <w:left w:val="single" w:sz="24" w:space="0" w:color="FFFFFF"/>
              <w:bottom w:val="single" w:sz="4" w:space="0" w:color="808080"/>
              <w:right w:val="nil"/>
            </w:tcBorders>
            <w:vAlign w:val="center"/>
            <w:hideMark/>
          </w:tcPr>
          <w:p w14:paraId="61B90AF5"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7DF7004E"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4955601"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10112CF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7A7064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7D3A4D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5D68040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021AAE9A"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44BF088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5103" w:type="dxa"/>
            <w:tcBorders>
              <w:top w:val="single" w:sz="4" w:space="0" w:color="808080"/>
              <w:left w:val="single" w:sz="24" w:space="0" w:color="FFFFFF"/>
              <w:bottom w:val="single" w:sz="4" w:space="0" w:color="808080"/>
              <w:right w:val="nil"/>
            </w:tcBorders>
            <w:vAlign w:val="center"/>
            <w:hideMark/>
          </w:tcPr>
          <w:p w14:paraId="6FB80813"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062FCE0D"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4A8FA6C"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5103" w:type="dxa"/>
            <w:tcBorders>
              <w:top w:val="single" w:sz="4" w:space="0" w:color="808080"/>
              <w:left w:val="single" w:sz="24" w:space="0" w:color="FFFFFF"/>
              <w:bottom w:val="single" w:sz="4" w:space="0" w:color="808080"/>
              <w:right w:val="nil"/>
            </w:tcBorders>
            <w:vAlign w:val="center"/>
          </w:tcPr>
          <w:p w14:paraId="719BEF1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27DB9C2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73007EE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5103" w:type="dxa"/>
            <w:tcBorders>
              <w:top w:val="single" w:sz="4" w:space="0" w:color="808080"/>
              <w:left w:val="single" w:sz="24" w:space="0" w:color="FFFFFF"/>
              <w:bottom w:val="single" w:sz="4" w:space="0" w:color="808080"/>
              <w:right w:val="nil"/>
            </w:tcBorders>
            <w:vAlign w:val="center"/>
            <w:hideMark/>
          </w:tcPr>
          <w:p w14:paraId="7510FD8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30EED72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F0187B7"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5103" w:type="dxa"/>
            <w:tcBorders>
              <w:top w:val="single" w:sz="4" w:space="0" w:color="808080"/>
              <w:left w:val="single" w:sz="24" w:space="0" w:color="FFFFFF"/>
              <w:bottom w:val="single" w:sz="4" w:space="0" w:color="808080"/>
              <w:right w:val="nil"/>
            </w:tcBorders>
            <w:vAlign w:val="center"/>
            <w:hideMark/>
          </w:tcPr>
          <w:p w14:paraId="68C03645" w14:textId="6E876BBF"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307EFC70"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55C09DB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5103" w:type="dxa"/>
            <w:tcBorders>
              <w:top w:val="single" w:sz="4" w:space="0" w:color="808080"/>
              <w:left w:val="single" w:sz="24" w:space="0" w:color="FFFFFF"/>
              <w:bottom w:val="single" w:sz="4" w:space="0" w:color="808080"/>
              <w:right w:val="nil"/>
            </w:tcBorders>
            <w:vAlign w:val="center"/>
            <w:hideMark/>
          </w:tcPr>
          <w:p w14:paraId="596FC900" w14:textId="11FC72AA"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3CB44DE5"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2A71CB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5103" w:type="dxa"/>
            <w:tcBorders>
              <w:top w:val="single" w:sz="4" w:space="0" w:color="808080"/>
              <w:left w:val="single" w:sz="24" w:space="0" w:color="FFFFFF"/>
              <w:bottom w:val="single" w:sz="4" w:space="0" w:color="808080"/>
              <w:right w:val="nil"/>
            </w:tcBorders>
            <w:vAlign w:val="center"/>
            <w:hideMark/>
          </w:tcPr>
          <w:p w14:paraId="3004A17F"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7FFCF853"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6C1D0BFA"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3161621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B4E9BA6"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26CF7E8A"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5103" w:type="dxa"/>
            <w:tcBorders>
              <w:top w:val="single" w:sz="4" w:space="0" w:color="808080"/>
              <w:left w:val="single" w:sz="24" w:space="0" w:color="FFFFFF"/>
              <w:bottom w:val="single" w:sz="4" w:space="0" w:color="808080"/>
              <w:right w:val="nil"/>
            </w:tcBorders>
            <w:vAlign w:val="center"/>
          </w:tcPr>
          <w:p w14:paraId="01364DA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71DF04A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31B5F2D1"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5103" w:type="dxa"/>
            <w:tcBorders>
              <w:top w:val="single" w:sz="4" w:space="0" w:color="808080"/>
              <w:left w:val="single" w:sz="24" w:space="0" w:color="FFFFFF"/>
              <w:bottom w:val="single" w:sz="4" w:space="0" w:color="808080"/>
              <w:right w:val="nil"/>
            </w:tcBorders>
            <w:vAlign w:val="center"/>
            <w:hideMark/>
          </w:tcPr>
          <w:p w14:paraId="2C31142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60284937"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13C2731E"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5103" w:type="dxa"/>
            <w:tcBorders>
              <w:top w:val="single" w:sz="4" w:space="0" w:color="808080"/>
              <w:left w:val="single" w:sz="24" w:space="0" w:color="FFFFFF"/>
              <w:bottom w:val="single" w:sz="4" w:space="0" w:color="808080"/>
              <w:right w:val="nil"/>
            </w:tcBorders>
            <w:vAlign w:val="center"/>
            <w:hideMark/>
          </w:tcPr>
          <w:p w14:paraId="25C70C1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5B2DD852" w14:textId="77777777">
        <w:trPr>
          <w:trHeight w:val="432"/>
        </w:trPr>
        <w:tc>
          <w:tcPr>
            <w:tcW w:w="4372" w:type="dxa"/>
            <w:tcBorders>
              <w:top w:val="single" w:sz="4" w:space="0" w:color="808080"/>
              <w:left w:val="nil"/>
              <w:bottom w:val="single" w:sz="4" w:space="0" w:color="808080"/>
              <w:right w:val="single" w:sz="24" w:space="0" w:color="FFFFFF"/>
            </w:tcBorders>
            <w:vAlign w:val="center"/>
            <w:hideMark/>
          </w:tcPr>
          <w:p w14:paraId="048DA1E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 xml:space="preserve">Trauma Reinstatement </w:t>
            </w:r>
          </w:p>
        </w:tc>
        <w:tc>
          <w:tcPr>
            <w:tcW w:w="5103" w:type="dxa"/>
            <w:tcBorders>
              <w:top w:val="single" w:sz="4" w:space="0" w:color="808080"/>
              <w:left w:val="single" w:sz="24" w:space="0" w:color="FFFFFF"/>
              <w:bottom w:val="single" w:sz="4" w:space="0" w:color="808080"/>
              <w:right w:val="nil"/>
            </w:tcBorders>
            <w:vAlign w:val="center"/>
            <w:hideMark/>
          </w:tcPr>
          <w:p w14:paraId="48896D2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bl>
    <w:p w14:paraId="08D0A97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0C8CE1F"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480309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3786210F"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2FAF0342"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1F48E78C" w14:textId="77777777">
        <w:tc>
          <w:tcPr>
            <w:tcW w:w="478" w:type="dxa"/>
            <w:hideMark/>
          </w:tcPr>
          <w:p w14:paraId="681CC767"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331A9EC0"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03E3AE3E" w14:textId="77777777">
        <w:tc>
          <w:tcPr>
            <w:tcW w:w="478" w:type="dxa"/>
            <w:hideMark/>
          </w:tcPr>
          <w:p w14:paraId="4AE7976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31A78D47"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t>
            </w:r>
            <w:r w:rsidRPr="0072167F">
              <w:rPr>
                <w:rFonts w:ascii="Calibri" w:eastAsia="Lucida Sans" w:hAnsi="Calibri" w:cs="Calibri"/>
                <w:color w:val="000000"/>
                <w:kern w:val="0"/>
                <w:sz w:val="18"/>
                <w:szCs w:val="18"/>
                <w:lang w:val="en-NZ" w:eastAsia="en-AU"/>
                <w14:ligatures w14:val="none"/>
              </w:rPr>
              <w:lastRenderedPageBreak/>
              <w:t>would not have entered into the contract on any terms had they been aware of the undisclosed matter, they may be entitled to avoid the policy. The specific conditions under which this may occur vary between insurers.</w:t>
            </w:r>
          </w:p>
        </w:tc>
      </w:tr>
      <w:tr w:rsidR="0072167F" w:rsidRPr="0072167F" w14:paraId="4B64E933" w14:textId="77777777">
        <w:tc>
          <w:tcPr>
            <w:tcW w:w="478" w:type="dxa"/>
            <w:hideMark/>
          </w:tcPr>
          <w:p w14:paraId="50A0450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lastRenderedPageBreak/>
              <w:t>[3]</w:t>
            </w:r>
          </w:p>
        </w:tc>
        <w:tc>
          <w:tcPr>
            <w:tcW w:w="8997" w:type="dxa"/>
          </w:tcPr>
          <w:p w14:paraId="2F843851"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E71460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5A995DA0"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48A9BB89"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28C4CA3"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79531726"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03AC13E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B844B92"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D542B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410C4956"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0F66313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7B2E66" w14:textId="77777777" w:rsidR="0072167F" w:rsidRPr="0072167F" w:rsidRDefault="0072167F" w:rsidP="0072167F">
      <w:pPr>
        <w:spacing w:after="0" w:line="240" w:lineRule="auto"/>
        <w:jc w:val="both"/>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 xml:space="preserve">We considered implementing the recommended insurance cover with another insurance provider, however, as you can see below </w:t>
      </w:r>
      <w:r w:rsidRPr="0072167F">
        <w:rPr>
          <w:rFonts w:ascii="Calibri" w:eastAsia="Lucida Sans" w:hAnsi="Calibri" w:cs="Arial"/>
          <w:b/>
          <w:bCs/>
          <w:kern w:val="0"/>
          <w:sz w:val="22"/>
          <w:szCs w:val="22"/>
          <w:lang w:val="en-NZ" w:eastAsia="en-AU"/>
          <w14:ligatures w14:val="none"/>
        </w:rPr>
        <w:t>{{</w:t>
      </w:r>
      <w:proofErr w:type="spellStart"/>
      <w:r w:rsidRPr="0072167F">
        <w:rPr>
          <w:rFonts w:ascii="Calibri" w:eastAsia="Lucida Sans" w:hAnsi="Calibri" w:cs="Arial"/>
          <w:b/>
          <w:bCs/>
          <w:kern w:val="0"/>
          <w:sz w:val="22"/>
          <w:szCs w:val="22"/>
          <w:lang w:val="en-NZ" w:eastAsia="en-AU"/>
          <w14:ligatures w14:val="none"/>
        </w:rPr>
        <w:t>RecommendedInsurer</w:t>
      </w:r>
      <w:proofErr w:type="spellEnd"/>
      <w:r w:rsidRPr="0072167F">
        <w:rPr>
          <w:rFonts w:ascii="Calibri" w:eastAsia="Lucida Sans" w:hAnsi="Calibri" w:cs="Arial"/>
          <w:b/>
          <w:bCs/>
          <w:kern w:val="0"/>
          <w:sz w:val="22"/>
          <w:szCs w:val="22"/>
          <w:lang w:val="en-NZ" w:eastAsia="en-AU"/>
          <w14:ligatures w14:val="none"/>
        </w:rPr>
        <w:t xml:space="preserve">}} </w:t>
      </w:r>
      <w:r w:rsidRPr="0072167F">
        <w:rPr>
          <w:rFonts w:ascii="Calibri" w:eastAsia="Lucida Sans" w:hAnsi="Calibri" w:cs="Arial"/>
          <w:kern w:val="0"/>
          <w:sz w:val="22"/>
          <w:szCs w:val="22"/>
          <w:lang w:val="en-NZ" w:eastAsia="en-AU"/>
          <w14:ligatures w14:val="none"/>
        </w:rPr>
        <w:t>is cheaper than the two listed insurers we have compared against without a significant detriment to other features and benefits. Our recommendation of insurance achieves your goals and objectives while ensuring that you are covered for the correct amounts at a cost competitive premium.</w:t>
      </w:r>
    </w:p>
    <w:p w14:paraId="36AFDEF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946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589"/>
        <w:gridCol w:w="1938"/>
        <w:gridCol w:w="1938"/>
      </w:tblGrid>
      <w:tr w:rsidR="0072167F" w:rsidRPr="0072167F" w14:paraId="262CA98C" w14:textId="77777777">
        <w:trPr>
          <w:trHeight w:val="48"/>
        </w:trPr>
        <w:tc>
          <w:tcPr>
            <w:tcW w:w="5589"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14097064" w14:textId="77777777" w:rsidR="0072167F" w:rsidRPr="0072167F" w:rsidRDefault="0072167F" w:rsidP="0072167F">
            <w:pPr>
              <w:spacing w:after="0" w:line="240" w:lineRule="auto"/>
              <w:jc w:val="both"/>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Insurance Provider</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49296AD1"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Premium After Rebate</w:t>
            </w:r>
          </w:p>
        </w:tc>
        <w:tc>
          <w:tcPr>
            <w:tcW w:w="1938" w:type="dxa"/>
            <w:tcBorders>
              <w:top w:val="single" w:sz="4" w:space="0" w:color="BFBFBF"/>
              <w:left w:val="single" w:sz="4" w:space="0" w:color="BFBFBF"/>
              <w:bottom w:val="single" w:sz="4" w:space="0" w:color="BFBFBF"/>
              <w:right w:val="single" w:sz="4" w:space="0" w:color="BFBFBF"/>
            </w:tcBorders>
            <w:shd w:val="clear" w:color="auto" w:fill="123559"/>
            <w:vAlign w:val="center"/>
            <w:hideMark/>
          </w:tcPr>
          <w:p w14:paraId="54F3C07F" w14:textId="77777777" w:rsidR="0072167F" w:rsidRPr="0072167F" w:rsidRDefault="0072167F" w:rsidP="0072167F">
            <w:pPr>
              <w:spacing w:after="0" w:line="240" w:lineRule="auto"/>
              <w:jc w:val="center"/>
              <w:rPr>
                <w:rFonts w:ascii="Calibri" w:eastAsia="Lucida Sans" w:hAnsi="Calibri" w:cs="Calibri"/>
                <w:b/>
                <w:color w:val="FFFFFF"/>
                <w:kern w:val="0"/>
                <w:sz w:val="20"/>
                <w:szCs w:val="20"/>
                <w:lang w:val="en-NZ" w:eastAsia="en-AU"/>
                <w14:ligatures w14:val="none"/>
              </w:rPr>
            </w:pPr>
            <w:r w:rsidRPr="0072167F">
              <w:rPr>
                <w:rFonts w:ascii="Calibri" w:eastAsia="Lucida Sans" w:hAnsi="Calibri" w:cs="Calibri"/>
                <w:b/>
                <w:color w:val="FFFFFF"/>
                <w:kern w:val="0"/>
                <w:sz w:val="20"/>
                <w:szCs w:val="20"/>
                <w:lang w:val="en-NZ" w:eastAsia="en-AU"/>
                <w14:ligatures w14:val="none"/>
              </w:rPr>
              <w:t>Feature Score*</w:t>
            </w:r>
          </w:p>
        </w:tc>
      </w:tr>
      <w:tr w:rsidR="003D4CAC" w:rsidRPr="0072167F" w14:paraId="09A51A26" w14:textId="77777777">
        <w:trPr>
          <w:trHeight w:val="340"/>
        </w:trPr>
        <w:tc>
          <w:tcPr>
            <w:tcW w:w="5589" w:type="dxa"/>
            <w:tcBorders>
              <w:top w:val="single" w:sz="4" w:space="0" w:color="BFBFBF"/>
              <w:left w:val="single" w:sz="4" w:space="0" w:color="BFBFBF"/>
              <w:bottom w:val="single" w:sz="4" w:space="0" w:color="BFBFBF"/>
              <w:right w:val="single" w:sz="4" w:space="0" w:color="BFBFBF"/>
            </w:tcBorders>
            <w:vAlign w:val="center"/>
          </w:tcPr>
          <w:p w14:paraId="1A71186F" w14:textId="7848C3BE"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w:t>
            </w:r>
            <w:proofErr w:type="spellStart"/>
            <w:r w:rsidRPr="003D4CAC">
              <w:rPr>
                <w:rFonts w:ascii="Calibri" w:eastAsia="Lucida Sans" w:hAnsi="Calibri" w:cs="Calibri"/>
                <w:kern w:val="0"/>
                <w:sz w:val="20"/>
                <w:szCs w:val="20"/>
                <w:lang w:val="en-NZ" w:eastAsia="en-AU"/>
                <w14:ligatures w14:val="none"/>
              </w:rPr>
              <w:t>RecommendedInsurer</w:t>
            </w:r>
            <w:proofErr w:type="spellEnd"/>
            <w:r w:rsidRPr="003D4CAC">
              <w:rPr>
                <w:rFonts w:ascii="Calibri" w:eastAsia="Lucida Sans" w:hAnsi="Calibri" w:cs="Calibri"/>
                <w:kern w:val="0"/>
                <w:sz w:val="20"/>
                <w:szCs w:val="20"/>
                <w:lang w:val="en-NZ" w:eastAsia="en-AU"/>
                <w14:ligatures w14:val="none"/>
              </w:rPr>
              <w:t>}}</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C3131E" w14:textId="46CFF745"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72167F">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w:t>
            </w:r>
            <w:r w:rsidRPr="0072167F">
              <w:rPr>
                <w:rFonts w:ascii="Calibri" w:eastAsia="Lucida Sans" w:hAnsi="Calibri" w:cs="Calibri"/>
                <w:kern w:val="0"/>
                <w:sz w:val="20"/>
                <w:szCs w:val="20"/>
                <w:lang w:val="en-NZ" w:eastAsia="en-AU"/>
                <w14:ligatures w14:val="none"/>
              </w:rPr>
              <w:t xml:space="preserve"> p.a.</w:t>
            </w:r>
          </w:p>
        </w:tc>
        <w:tc>
          <w:tcPr>
            <w:tcW w:w="1938" w:type="dxa"/>
            <w:tcBorders>
              <w:top w:val="single" w:sz="4" w:space="0" w:color="BFBFBF"/>
              <w:left w:val="single" w:sz="4" w:space="0" w:color="BFBFBF"/>
              <w:bottom w:val="single" w:sz="4" w:space="0" w:color="BFBFBF"/>
              <w:right w:val="single" w:sz="4" w:space="0" w:color="BFBFBF"/>
            </w:tcBorders>
            <w:vAlign w:val="center"/>
          </w:tcPr>
          <w:p w14:paraId="79C159F6" w14:textId="334DE23E"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{{f1}}</w:t>
            </w:r>
          </w:p>
        </w:tc>
      </w:tr>
      <w:tr w:rsidR="003D4CAC" w:rsidRPr="0072167F" w14:paraId="554563CD" w14:textId="77777777">
        <w:trPr>
          <w:trHeight w:val="374"/>
        </w:trPr>
        <w:tc>
          <w:tcPr>
            <w:tcW w:w="5589" w:type="dxa"/>
            <w:tcBorders>
              <w:top w:val="single" w:sz="4" w:space="0" w:color="BFBFBF"/>
              <w:left w:val="single" w:sz="4" w:space="0" w:color="BFBFBF"/>
              <w:bottom w:val="single" w:sz="4" w:space="0" w:color="BFBFBF"/>
              <w:right w:val="single" w:sz="4" w:space="0" w:color="BFBFBF"/>
            </w:tcBorders>
            <w:vAlign w:val="center"/>
          </w:tcPr>
          <w:p w14:paraId="1DE8C6F3" w14:textId="4DED25A3"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{{altInsurer1}}</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06251306" w14:textId="5DC3ACF9"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{{p2_2}}</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5757903D" w14:textId="36CFB881"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{{f2}}</w:t>
            </w:r>
          </w:p>
        </w:tc>
      </w:tr>
      <w:tr w:rsidR="003D4CAC" w:rsidRPr="0072167F" w14:paraId="691FCD26" w14:textId="77777777">
        <w:trPr>
          <w:trHeight w:val="366"/>
        </w:trPr>
        <w:tc>
          <w:tcPr>
            <w:tcW w:w="5589" w:type="dxa"/>
            <w:tcBorders>
              <w:top w:val="single" w:sz="4" w:space="0" w:color="BFBFBF"/>
              <w:left w:val="single" w:sz="4" w:space="0" w:color="BFBFBF"/>
              <w:bottom w:val="single" w:sz="4" w:space="0" w:color="BFBFBF"/>
              <w:right w:val="single" w:sz="4" w:space="0" w:color="BFBFBF"/>
            </w:tcBorders>
            <w:vAlign w:val="center"/>
          </w:tcPr>
          <w:p w14:paraId="6212A209" w14:textId="59E603DB" w:rsidR="003D4CAC" w:rsidRPr="0072167F" w:rsidRDefault="003D4CAC" w:rsidP="003D4CAC">
            <w:pPr>
              <w:spacing w:after="0" w:line="240" w:lineRule="auto"/>
              <w:jc w:val="both"/>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{{altInsurer2}}</w:t>
            </w:r>
          </w:p>
        </w:tc>
        <w:tc>
          <w:tcPr>
            <w:tcW w:w="1938" w:type="dxa"/>
            <w:tcBorders>
              <w:top w:val="single" w:sz="4" w:space="0" w:color="BFBFBF"/>
              <w:left w:val="single" w:sz="4" w:space="0" w:color="BFBFBF"/>
              <w:bottom w:val="single" w:sz="4" w:space="0" w:color="BFBFBF"/>
              <w:right w:val="single" w:sz="4" w:space="0" w:color="BFBFBF"/>
            </w:tcBorders>
            <w:vAlign w:val="center"/>
            <w:hideMark/>
          </w:tcPr>
          <w:p w14:paraId="7FDF290E" w14:textId="643AFC5B"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Pr>
                <w:rFonts w:ascii="Calibri" w:eastAsia="Lucida Sans" w:hAnsi="Calibri" w:cs="Calibri"/>
                <w:kern w:val="0"/>
                <w:sz w:val="20"/>
                <w:szCs w:val="20"/>
                <w:lang w:val="en-NZ" w:eastAsia="en-AU"/>
                <w14:ligatures w14:val="none"/>
              </w:rPr>
              <w:t>$</w:t>
            </w:r>
            <w:r w:rsidRPr="003D4CAC">
              <w:rPr>
                <w:rFonts w:ascii="Calibri" w:eastAsia="Lucida Sans" w:hAnsi="Calibri" w:cs="Calibri"/>
                <w:kern w:val="0"/>
                <w:sz w:val="20"/>
                <w:szCs w:val="20"/>
                <w:lang w:val="en-NZ" w:eastAsia="en-AU"/>
                <w14:ligatures w14:val="none"/>
              </w:rPr>
              <w:t>{{p2_3}}</w:t>
            </w:r>
            <w:r>
              <w:rPr>
                <w:rFonts w:ascii="Calibri" w:eastAsia="Lucida Sans" w:hAnsi="Calibri" w:cs="Calibri"/>
                <w:kern w:val="0"/>
                <w:sz w:val="20"/>
                <w:szCs w:val="20"/>
                <w:lang w:val="en-NZ" w:eastAsia="en-AU"/>
                <w14:ligatures w14:val="none"/>
              </w:rPr>
              <w:t xml:space="preserve"> </w:t>
            </w:r>
            <w:r w:rsidRPr="0072167F">
              <w:rPr>
                <w:rFonts w:ascii="Calibri" w:eastAsia="Lucida Sans" w:hAnsi="Calibri" w:cs="Calibri"/>
                <w:kern w:val="0"/>
                <w:sz w:val="20"/>
                <w:szCs w:val="20"/>
                <w:lang w:val="en-NZ" w:eastAsia="en-AU"/>
                <w14:ligatures w14:val="none"/>
              </w:rPr>
              <w:t>p.a.</w:t>
            </w:r>
          </w:p>
        </w:tc>
        <w:tc>
          <w:tcPr>
            <w:tcW w:w="1938" w:type="dxa"/>
            <w:tcBorders>
              <w:top w:val="single" w:sz="4" w:space="0" w:color="BFBFBF"/>
              <w:left w:val="single" w:sz="4" w:space="0" w:color="BFBFBF"/>
              <w:bottom w:val="single" w:sz="4" w:space="0" w:color="BFBFBF"/>
              <w:right w:val="single" w:sz="4" w:space="0" w:color="BFBFBF"/>
            </w:tcBorders>
            <w:vAlign w:val="center"/>
          </w:tcPr>
          <w:p w14:paraId="2F36EC9B" w14:textId="45F01569" w:rsidR="003D4CAC" w:rsidRPr="0072167F" w:rsidRDefault="003D4CAC" w:rsidP="003D4CAC">
            <w:pPr>
              <w:spacing w:after="0" w:line="240" w:lineRule="auto"/>
              <w:jc w:val="center"/>
              <w:rPr>
                <w:rFonts w:ascii="Calibri" w:eastAsia="Lucida Sans" w:hAnsi="Calibri" w:cs="Calibri"/>
                <w:kern w:val="0"/>
                <w:sz w:val="20"/>
                <w:szCs w:val="20"/>
                <w:lang w:val="en-NZ" w:eastAsia="en-AU"/>
                <w14:ligatures w14:val="none"/>
              </w:rPr>
            </w:pPr>
            <w:r w:rsidRPr="003D4CAC">
              <w:rPr>
                <w:rFonts w:ascii="Calibri" w:eastAsia="Lucida Sans" w:hAnsi="Calibri" w:cs="Calibri"/>
                <w:kern w:val="0"/>
                <w:sz w:val="20"/>
                <w:szCs w:val="20"/>
                <w:lang w:val="en-NZ" w:eastAsia="en-AU"/>
                <w14:ligatures w14:val="none"/>
              </w:rPr>
              <w:t>{{f3}}</w:t>
            </w:r>
          </w:p>
        </w:tc>
      </w:tr>
    </w:tbl>
    <w:p w14:paraId="040E18A7" w14:textId="77777777" w:rsidR="0072167F" w:rsidRPr="0072167F" w:rsidRDefault="0072167F" w:rsidP="0072167F">
      <w:pPr>
        <w:spacing w:after="0" w:line="240" w:lineRule="auto"/>
        <w:jc w:val="both"/>
        <w:rPr>
          <w:rFonts w:ascii="Calibri" w:eastAsia="Lucida Sans" w:hAnsi="Calibri" w:cs="Calibri"/>
          <w:b/>
          <w:kern w:val="0"/>
          <w:sz w:val="22"/>
          <w:szCs w:val="22"/>
          <w:lang w:val="en-NZ" w:eastAsia="en-AU"/>
          <w14:ligatures w14:val="none"/>
        </w:rPr>
      </w:pPr>
    </w:p>
    <w:p w14:paraId="2BD47D1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r w:rsidRPr="0072167F">
        <w:rPr>
          <w:rFonts w:ascii="Calibri" w:eastAsia="Lucida Sans" w:hAnsi="Calibri" w:cs="Calibri"/>
          <w:b/>
          <w:kern w:val="0"/>
          <w:sz w:val="22"/>
          <w:szCs w:val="22"/>
          <w:lang w:val="en-NZ" w:eastAsia="en-AU"/>
          <w14:ligatures w14:val="none"/>
        </w:rPr>
        <w:t>Feature Score</w:t>
      </w:r>
      <w:r w:rsidRPr="0072167F">
        <w:rPr>
          <w:rFonts w:ascii="Calibri" w:eastAsia="Lucida Sans" w:hAnsi="Calibri" w:cs="Calibri"/>
          <w:kern w:val="0"/>
          <w:sz w:val="22"/>
          <w:szCs w:val="22"/>
          <w:lang w:val="en-NZ" w:eastAsia="en-AU"/>
          <w14:ligatures w14:val="none"/>
        </w:rPr>
        <w:t xml:space="preserve"> – To compare insurance products, information about them is categorised into “Features” or categories which exist across products in the market. A rating given by our research provider Omnium of the relative strength of the feature when compared to the rest of the market. A raw number between 0 and 100 is how the score is presented (With 0 being poor – 100 being excellent). Scoring is conducted in a highly statistical way based on the median and the maximum of the benefits across the market. The Features are constantly being reviewed in line with industry trends and new products in the marketplace.</w:t>
      </w:r>
    </w:p>
    <w:p w14:paraId="11CF743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EAAE0F6"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To find out more about the research platform Omnium, please refer to </w:t>
      </w:r>
      <w:hyperlink r:id="rId9" w:history="1">
        <w:r w:rsidRPr="0072167F">
          <w:rPr>
            <w:rFonts w:ascii="Calibri" w:eastAsia="Lucida Sans" w:hAnsi="Calibri" w:cs="Calibri"/>
            <w:color w:val="000000"/>
            <w:kern w:val="0"/>
            <w:sz w:val="20"/>
            <w:szCs w:val="20"/>
            <w:u w:val="single"/>
            <w:lang w:val="en-NZ" w:eastAsia="en-AU"/>
            <w14:ligatures w14:val="none"/>
          </w:rPr>
          <w:t>https://www.omnium.com.au/</w:t>
        </w:r>
      </w:hyperlink>
      <w:r w:rsidRPr="0072167F">
        <w:rPr>
          <w:rFonts w:ascii="Calibri" w:eastAsia="Lucida Sans" w:hAnsi="Calibri" w:cs="Calibri"/>
          <w:kern w:val="0"/>
          <w:sz w:val="22"/>
          <w:szCs w:val="22"/>
          <w:lang w:val="en-NZ" w:eastAsia="en-AU"/>
          <w14:ligatures w14:val="none"/>
        </w:rPr>
        <w:t xml:space="preserve"> </w:t>
      </w:r>
    </w:p>
    <w:p w14:paraId="5C851BED"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798D35C6"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3954F59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0B5ED46A"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079437"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4DCDD42D"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C51A626" w14:textId="77777777" w:rsidR="0072167F" w:rsidRPr="0072167F" w:rsidRDefault="0072167F" w:rsidP="0072167F">
      <w:pPr>
        <w:spacing w:line="256" w:lineRule="auto"/>
        <w:rPr>
          <w:rFonts w:ascii="Aptos" w:eastAsia="Aptos" w:hAnsi="Aptos" w:cs="Times New Roman"/>
          <w:sz w:val="22"/>
          <w:szCs w:val="22"/>
        </w:rPr>
      </w:pPr>
    </w:p>
    <w:p w14:paraId="135FFDE9" w14:textId="77777777" w:rsidR="0072167F" w:rsidRPr="0072167F" w:rsidRDefault="0072167F" w:rsidP="0072167F">
      <w:pPr>
        <w:spacing w:line="256" w:lineRule="auto"/>
        <w:rPr>
          <w:rFonts w:ascii="Aptos" w:eastAsia="Aptos" w:hAnsi="Aptos" w:cs="Times New Roman"/>
          <w:sz w:val="22"/>
          <w:szCs w:val="22"/>
        </w:rPr>
      </w:pPr>
    </w:p>
    <w:p w14:paraId="649CA218"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68035360"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2A26FD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{{Scenario4h}}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D0AC014"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CA9E034"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6C0AF4D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B5FE705"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292EA20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0F339C84"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077C1CB"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2D524C68"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94A0C72"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38CC430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6C5A09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081FF0"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4BE0591"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8E85B2C"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04FE9C7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6BE105E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6AF1B3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6B3328B"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3A6CF1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1649CD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D9443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2ACFC3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1547690"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0554F14"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33C760CC"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3C3CA0B"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41B6845"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0A7BFAEF"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156617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9E5E65F"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63885900"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92AC178"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84CD848"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7122B21"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Sign the Standalone Consent Form </w:t>
            </w:r>
          </w:p>
        </w:tc>
        <w:tc>
          <w:tcPr>
            <w:tcW w:w="1738" w:type="dxa"/>
            <w:tcBorders>
              <w:top w:val="single" w:sz="4" w:space="0" w:color="808080"/>
              <w:left w:val="single" w:sz="24" w:space="0" w:color="FFFFFF"/>
              <w:bottom w:val="single" w:sz="4" w:space="0" w:color="808080"/>
              <w:right w:val="nil"/>
            </w:tcBorders>
            <w:vAlign w:val="center"/>
            <w:hideMark/>
          </w:tcPr>
          <w:p w14:paraId="1F0D7D30"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7A7D8F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00CB488B"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7</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1AAB36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Application Form(s) - Insurance</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B1EF2E"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insurance policy.</w:t>
            </w:r>
          </w:p>
        </w:tc>
        <w:tc>
          <w:tcPr>
            <w:tcW w:w="1738" w:type="dxa"/>
            <w:tcBorders>
              <w:top w:val="single" w:sz="4" w:space="0" w:color="808080"/>
              <w:left w:val="single" w:sz="24" w:space="0" w:color="FFFFFF"/>
              <w:bottom w:val="single" w:sz="4" w:space="0" w:color="808080"/>
              <w:right w:val="nil"/>
            </w:tcBorders>
            <w:vAlign w:val="center"/>
            <w:hideMark/>
          </w:tcPr>
          <w:p w14:paraId="31319ED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D3BC91C"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599F0C4A"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{{Scenario4i}} </w:t>
      </w:r>
    </w:p>
    <w:p w14:paraId="45A759E9"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4031101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35442BE3"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4DE0F17F"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135466E7"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27FC71AE"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1AA1D7CF"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05A0047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499D720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382D1931"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352C36AE"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7C3A8ECB"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6D84FCE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21E8019E"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5C92C511"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059EFFA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3FC1B741"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66D735FF"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693F5465"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658EB8B0"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3D95A1F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072B966"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C3F5AE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5B2CF444"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F502C4D"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C0632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66%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CA9DA6A"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Once-off upon acceptance</w:t>
            </w:r>
          </w:p>
        </w:tc>
      </w:tr>
      <w:tr w:rsidR="0072167F" w:rsidRPr="0072167F" w14:paraId="7F2B2A81"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66A3B3C9"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RecommendedInsurer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3135131E"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5C2B2B5B"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360A9F02"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5082EB3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49866E81"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454A1651"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4646F7E5"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2BA0D732"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46C6C2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E7F2ACD"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F99F19C"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FD6C02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4C970AEF"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598B6071"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52FFC549"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3940737C"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770464E6"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789B4073"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15D1FFEF" w14:textId="77777777">
        <w:trPr>
          <w:trHeight w:val="397"/>
        </w:trPr>
        <w:tc>
          <w:tcPr>
            <w:tcW w:w="1250" w:type="pct"/>
            <w:tcBorders>
              <w:top w:val="single" w:sz="4" w:space="0" w:color="C0C0C0"/>
              <w:left w:val="nil"/>
              <w:bottom w:val="single" w:sz="4" w:space="0" w:color="C0C0C0"/>
              <w:right w:val="nil"/>
            </w:tcBorders>
            <w:vAlign w:val="center"/>
            <w:hideMark/>
          </w:tcPr>
          <w:p w14:paraId="7E9FC5C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272AD9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14798AE4"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620436AE" w14:textId="77777777">
        <w:trPr>
          <w:trHeight w:val="397"/>
        </w:trPr>
        <w:tc>
          <w:tcPr>
            <w:tcW w:w="1250" w:type="pct"/>
            <w:tcBorders>
              <w:top w:val="single" w:sz="4" w:space="0" w:color="C0C0C0"/>
              <w:left w:val="nil"/>
              <w:bottom w:val="single" w:sz="4" w:space="0" w:color="C0C0C0"/>
              <w:right w:val="nil"/>
            </w:tcBorders>
            <w:vAlign w:val="center"/>
            <w:hideMark/>
          </w:tcPr>
          <w:p w14:paraId="345422A8"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1AC24EAA"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2B509C1D"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4E81BB88"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56B2AF17"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FF3E531"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p>
    <w:p w14:paraId="6AAC487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E65CC62"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525EB7CC" w14:textId="77777777" w:rsidR="0072167F" w:rsidRPr="0072167F" w:rsidRDefault="0072167F" w:rsidP="0072167F">
      <w:pPr>
        <w:spacing w:line="256" w:lineRule="auto"/>
        <w:rPr>
          <w:rFonts w:ascii="Aptos" w:eastAsia="Aptos" w:hAnsi="Aptos" w:cs="Times New Roman"/>
          <w:sz w:val="22"/>
          <w:szCs w:val="22"/>
        </w:rPr>
      </w:pPr>
    </w:p>
    <w:p w14:paraId="16BDF20A" w14:textId="77777777" w:rsidR="0072167F" w:rsidRPr="0072167F" w:rsidRDefault="0072167F" w:rsidP="0072167F">
      <w:pPr>
        <w:spacing w:line="256" w:lineRule="auto"/>
        <w:rPr>
          <w:rFonts w:ascii="Aptos" w:eastAsia="Aptos" w:hAnsi="Aptos" w:cs="Times New Roman"/>
          <w:sz w:val="22"/>
          <w:szCs w:val="22"/>
        </w:rPr>
      </w:pPr>
    </w:p>
    <w:p w14:paraId="6AB9270E" w14:textId="43474A05" w:rsidR="0072167F" w:rsidRDefault="0072167F">
      <w:pPr>
        <w:rPr>
          <w:rFonts w:ascii="Aptos" w:eastAsia="Aptos" w:hAnsi="Aptos" w:cs="Times New Roman"/>
          <w:sz w:val="22"/>
          <w:szCs w:val="22"/>
        </w:rPr>
      </w:pPr>
      <w:r>
        <w:rPr>
          <w:rFonts w:ascii="Aptos" w:eastAsia="Aptos" w:hAnsi="Aptos" w:cs="Times New Roman"/>
          <w:sz w:val="22"/>
          <w:szCs w:val="22"/>
        </w:rPr>
        <w:br w:type="page"/>
      </w:r>
    </w:p>
    <w:p w14:paraId="3D352F13"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(5) - No insurance, doesn't want insurance (NA)</w:t>
      </w:r>
    </w:p>
    <w:p w14:paraId="3C5BB8EE"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{{Scenario5a}} </w:t>
      </w:r>
    </w:p>
    <w:p w14:paraId="25D251D0" w14:textId="77777777" w:rsidR="0072167F" w:rsidRPr="0072167F" w:rsidRDefault="0072167F" w:rsidP="0072167F">
      <w:pPr>
        <w:spacing w:line="256" w:lineRule="auto"/>
        <w:rPr>
          <w:rFonts w:ascii="Aptos" w:eastAsia="Aptos" w:hAnsi="Aptos" w:cs="Times New Roman"/>
          <w:sz w:val="22"/>
          <w:szCs w:val="22"/>
        </w:rPr>
      </w:pPr>
    </w:p>
    <w:p w14:paraId="109959C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{{Scenario5b}} </w:t>
      </w:r>
    </w:p>
    <w:p w14:paraId="6614F5A3" w14:textId="77777777" w:rsidR="0072167F" w:rsidRPr="0072167F" w:rsidRDefault="0072167F" w:rsidP="0072167F">
      <w:pPr>
        <w:spacing w:line="256" w:lineRule="auto"/>
        <w:rPr>
          <w:rFonts w:ascii="Aptos" w:eastAsia="Aptos" w:hAnsi="Aptos" w:cs="Times New Roman"/>
          <w:sz w:val="22"/>
          <w:szCs w:val="22"/>
        </w:rPr>
      </w:pPr>
    </w:p>
    <w:p w14:paraId="4D2054B7"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{{Scenario5c}} </w:t>
      </w:r>
    </w:p>
    <w:p w14:paraId="6C5EDCE6" w14:textId="77777777" w:rsidR="0072167F" w:rsidRPr="0072167F" w:rsidRDefault="0072167F" w:rsidP="0072167F">
      <w:pPr>
        <w:spacing w:line="256" w:lineRule="auto"/>
        <w:rPr>
          <w:rFonts w:ascii="Aptos" w:eastAsia="Aptos" w:hAnsi="Aptos" w:cs="Times New Roman"/>
          <w:b/>
          <w:bCs/>
          <w:sz w:val="22"/>
          <w:szCs w:val="22"/>
        </w:rPr>
      </w:pPr>
    </w:p>
    <w:p w14:paraId="0E4D5D6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{{Scenario5d}} </w:t>
      </w:r>
    </w:p>
    <w:p w14:paraId="4904864A" w14:textId="77777777" w:rsidR="0072167F" w:rsidRPr="0072167F" w:rsidRDefault="0072167F" w:rsidP="0072167F">
      <w:pPr>
        <w:spacing w:line="256" w:lineRule="auto"/>
        <w:rPr>
          <w:rFonts w:ascii="Aptos" w:eastAsia="Aptos" w:hAnsi="Aptos" w:cs="Times New Roman"/>
          <w:b/>
          <w:bCs/>
          <w:sz w:val="22"/>
          <w:szCs w:val="22"/>
        </w:rPr>
      </w:pPr>
    </w:p>
    <w:p w14:paraId="4DA0B13B"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w:eastAsia="Aptos" w:hAnsi="Aptos" w:cs="Times New Roman"/>
          <w:sz w:val="22"/>
          <w:szCs w:val="22"/>
          <w:lang w:val="en-NZ"/>
        </w:rPr>
        <w:t>{{Scenario5AdviceLimitation}} </w:t>
      </w:r>
    </w:p>
    <w:p w14:paraId="28BBF0F0" w14:textId="77777777" w:rsidR="0072167F" w:rsidRPr="0072167F" w:rsidRDefault="0072167F" w:rsidP="0072167F">
      <w:pPr>
        <w:numPr>
          <w:ilvl w:val="0"/>
          <w:numId w:val="11"/>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D16EC1F"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analysis. You acknowledge that not undertaking such an analysis may expose you and/or your family to significant financial hardship should an insurable event occur. You understand this risk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ptos" w:eastAsia="Aptos" w:hAnsi="Aptos" w:cs="Times New Roman"/>
          <w:sz w:val="22"/>
          <w:szCs w:val="22"/>
        </w:rPr>
        <w:t> </w:t>
      </w:r>
    </w:p>
    <w:p w14:paraId="036D3F4D" w14:textId="77777777" w:rsidR="0072167F" w:rsidRPr="0072167F" w:rsidRDefault="0072167F" w:rsidP="0072167F">
      <w:pPr>
        <w:spacing w:line="256" w:lineRule="auto"/>
        <w:rPr>
          <w:rFonts w:ascii="Aptos" w:eastAsia="Aptos" w:hAnsi="Aptos" w:cs="Times New Roman"/>
          <w:sz w:val="22"/>
          <w:szCs w:val="22"/>
        </w:rPr>
      </w:pPr>
    </w:p>
    <w:p w14:paraId="11221EE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{{Scenario5e}}</w:t>
      </w:r>
    </w:p>
    <w:p w14:paraId="6507502A" w14:textId="77777777" w:rsidR="0072167F" w:rsidRPr="0072167F" w:rsidRDefault="0072167F" w:rsidP="0072167F">
      <w:pPr>
        <w:spacing w:line="256" w:lineRule="auto"/>
        <w:rPr>
          <w:rFonts w:ascii="Aptos" w:eastAsia="Aptos" w:hAnsi="Aptos" w:cs="Times New Roman"/>
          <w:sz w:val="22"/>
          <w:szCs w:val="22"/>
        </w:rPr>
      </w:pPr>
    </w:p>
    <w:p w14:paraId="649B3E7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{{Scenario5f}}</w:t>
      </w:r>
    </w:p>
    <w:p w14:paraId="32B82197" w14:textId="77777777" w:rsidR="0072167F" w:rsidRPr="0072167F" w:rsidRDefault="0072167F" w:rsidP="0072167F">
      <w:pPr>
        <w:spacing w:line="256" w:lineRule="auto"/>
        <w:rPr>
          <w:rFonts w:ascii="Aptos" w:eastAsia="Aptos" w:hAnsi="Aptos" w:cs="Times New Roman"/>
          <w:sz w:val="22"/>
          <w:szCs w:val="22"/>
        </w:rPr>
      </w:pPr>
    </w:p>
    <w:p w14:paraId="5CED66D6"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{{Scenario5g}} </w:t>
      </w:r>
    </w:p>
    <w:p w14:paraId="1A8EF670" w14:textId="77777777" w:rsidR="0072167F" w:rsidRPr="0072167F" w:rsidRDefault="0072167F" w:rsidP="0072167F">
      <w:pPr>
        <w:spacing w:line="256" w:lineRule="auto"/>
        <w:rPr>
          <w:rFonts w:ascii="Aptos" w:eastAsia="Aptos" w:hAnsi="Aptos" w:cs="Times New Roman"/>
          <w:sz w:val="22"/>
          <w:szCs w:val="22"/>
        </w:rPr>
      </w:pPr>
    </w:p>
    <w:p w14:paraId="7990E03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{{Scenario5h}}</w:t>
      </w:r>
    </w:p>
    <w:p w14:paraId="4EDCDCE2" w14:textId="715C536C" w:rsidR="008D08CE" w:rsidRPr="0072167F" w:rsidRDefault="008D08CE" w:rsidP="008D08CE">
      <w:pPr>
        <w:spacing w:line="256" w:lineRule="auto"/>
        <w:rPr>
          <w:rFonts w:ascii="Aptos" w:eastAsia="Aptos" w:hAnsi="Aptos" w:cs="Times New Roman"/>
          <w:sz w:val="22"/>
          <w:szCs w:val="22"/>
        </w:rPr>
      </w:pP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8D08CE" w:rsidRPr="0072167F" w14:paraId="31ECF551" w14:textId="77777777" w:rsidTr="00316A3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A12AD76" w14:textId="77777777" w:rsidR="008D08CE" w:rsidRPr="0072167F" w:rsidRDefault="008D08CE" w:rsidP="00316A37">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99535CD" w14:textId="77777777" w:rsidR="008D08CE" w:rsidRPr="0072167F" w:rsidRDefault="008D08CE" w:rsidP="00316A37">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3C3DBA36" w14:textId="77777777" w:rsidR="008D08CE" w:rsidRPr="0072167F" w:rsidRDefault="008D08CE" w:rsidP="00316A37">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271D810F" w14:textId="77777777" w:rsidR="008D08CE" w:rsidRPr="0072167F" w:rsidRDefault="008D08CE" w:rsidP="00316A37">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8D08CE" w:rsidRPr="0072167F" w14:paraId="1DB4E9BB"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6A8BE83C" w14:textId="77777777" w:rsidR="008D08CE" w:rsidRPr="0072167F" w:rsidRDefault="008D08CE" w:rsidP="00316A37">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4592E66" w14:textId="77777777" w:rsidR="008D08CE" w:rsidRPr="0072167F" w:rsidRDefault="008D08CE" w:rsidP="00316A37">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C55C869" w14:textId="77777777" w:rsidR="008D08CE" w:rsidRPr="0072167F" w:rsidRDefault="008D08CE" w:rsidP="00316A37">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41F63751" w14:textId="77777777" w:rsidR="008D08CE" w:rsidRPr="0072167F" w:rsidRDefault="008D08CE" w:rsidP="00316A37">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8D08CE" w:rsidRPr="0072167F" w14:paraId="68F1081B"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40777377" w14:textId="77777777" w:rsidR="008D08CE" w:rsidRPr="0072167F" w:rsidRDefault="008D08CE" w:rsidP="00316A37">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1956F7A" w14:textId="77777777" w:rsidR="008D08CE" w:rsidRPr="0072167F" w:rsidRDefault="008D08CE" w:rsidP="00316A37">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E26D98" w14:textId="77777777" w:rsidR="008D08CE" w:rsidRPr="0072167F" w:rsidRDefault="008D08CE" w:rsidP="00316A37">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359324A1" w14:textId="77777777" w:rsidR="008D08CE" w:rsidRPr="0072167F" w:rsidRDefault="008D08CE" w:rsidP="00316A37">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8D08CE" w:rsidRPr="0072167F" w14:paraId="266EAFD6"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01D0E8ED" w14:textId="77777777" w:rsidR="008D08CE" w:rsidRPr="0072167F" w:rsidRDefault="008D08CE" w:rsidP="00316A37">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6847BE7" w14:textId="77777777" w:rsidR="008D08CE" w:rsidRPr="0072167F" w:rsidRDefault="008D08CE" w:rsidP="00316A37">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3922269" w14:textId="77777777" w:rsidR="008D08CE" w:rsidRPr="0072167F" w:rsidRDefault="008D08CE" w:rsidP="00316A37">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783F10A6" w14:textId="77777777" w:rsidR="008D08CE" w:rsidRPr="0072167F" w:rsidRDefault="008D08CE" w:rsidP="00316A37">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8D08CE" w:rsidRPr="0072167F" w14:paraId="1406FDB8"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7F5C5E35" w14:textId="77777777" w:rsidR="008D08CE" w:rsidRPr="0072167F" w:rsidRDefault="008D08CE" w:rsidP="00316A37">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lastRenderedPageBreak/>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59723AC" w14:textId="77777777" w:rsidR="008D08CE" w:rsidRPr="0072167F" w:rsidRDefault="008D08CE" w:rsidP="00316A37">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240403E" w14:textId="77777777" w:rsidR="008D08CE" w:rsidRPr="0072167F" w:rsidRDefault="008D08CE" w:rsidP="00316A37">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55ED84A8" w14:textId="77777777" w:rsidR="008D08CE" w:rsidRPr="0072167F" w:rsidRDefault="008D08CE" w:rsidP="00316A37">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8D08CE" w:rsidRPr="0072167F" w14:paraId="581451CA"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6B4049C4" w14:textId="77777777" w:rsidR="008D08CE" w:rsidRPr="0072167F" w:rsidRDefault="008D08CE" w:rsidP="00316A37">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C5AE0D0" w14:textId="77777777" w:rsidR="008D08CE" w:rsidRPr="0072167F" w:rsidRDefault="008D08CE" w:rsidP="00316A37">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56F41BC" w14:textId="77777777" w:rsidR="008D08CE" w:rsidRPr="0072167F" w:rsidRDefault="008D08CE" w:rsidP="00316A37">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839AFA5" w14:textId="77777777" w:rsidR="008D08CE" w:rsidRPr="0072167F" w:rsidRDefault="008D08CE" w:rsidP="00316A37">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8D08CE" w:rsidRPr="0072167F" w14:paraId="345C77C6" w14:textId="77777777" w:rsidTr="00316A37">
        <w:trPr>
          <w:trHeight w:val="397"/>
        </w:trPr>
        <w:tc>
          <w:tcPr>
            <w:tcW w:w="1010" w:type="dxa"/>
            <w:tcBorders>
              <w:top w:val="single" w:sz="4" w:space="0" w:color="808080"/>
              <w:left w:val="nil"/>
              <w:bottom w:val="single" w:sz="4" w:space="0" w:color="808080"/>
              <w:right w:val="single" w:sz="24" w:space="0" w:color="FFFFFF"/>
            </w:tcBorders>
            <w:vAlign w:val="center"/>
            <w:hideMark/>
          </w:tcPr>
          <w:p w14:paraId="1E928E2C" w14:textId="77777777" w:rsidR="008D08CE" w:rsidRPr="0072167F" w:rsidRDefault="008D08CE" w:rsidP="00316A37">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764F503" w14:textId="77777777" w:rsidR="008D08CE" w:rsidRPr="0072167F" w:rsidRDefault="008D08CE" w:rsidP="00316A37">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7187BC8" w14:textId="77777777" w:rsidR="008D08CE" w:rsidRPr="0072167F" w:rsidRDefault="008D08CE" w:rsidP="00316A37">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0151A610" w14:textId="77777777" w:rsidR="008D08CE" w:rsidRPr="0072167F" w:rsidRDefault="008D08CE" w:rsidP="00316A37">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5A6BB71A" w14:textId="77777777" w:rsidR="008D08CE" w:rsidRPr="0072167F" w:rsidRDefault="008D08CE" w:rsidP="008D08CE">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5F72474" w14:textId="77777777" w:rsidR="0072167F" w:rsidRPr="0072167F" w:rsidRDefault="0072167F" w:rsidP="0072167F">
      <w:pPr>
        <w:spacing w:line="256" w:lineRule="auto"/>
        <w:rPr>
          <w:rFonts w:ascii="Aptos" w:eastAsia="Aptos" w:hAnsi="Aptos" w:cs="Times New Roman"/>
          <w:sz w:val="22"/>
          <w:szCs w:val="22"/>
        </w:rPr>
      </w:pPr>
    </w:p>
    <w:p w14:paraId="353E5B12"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{{Scenario5i}} </w:t>
      </w:r>
    </w:p>
    <w:p w14:paraId="5D810287" w14:textId="77777777" w:rsidR="0072167F" w:rsidRPr="0072167F" w:rsidRDefault="0072167F" w:rsidP="0072167F">
      <w:pPr>
        <w:spacing w:line="256" w:lineRule="auto"/>
        <w:rPr>
          <w:rFonts w:ascii="Aptos" w:eastAsia="Aptos" w:hAnsi="Aptos" w:cs="Times New Roman"/>
          <w:sz w:val="22"/>
          <w:szCs w:val="22"/>
        </w:rPr>
      </w:pPr>
    </w:p>
    <w:p w14:paraId="291F4AE1" w14:textId="77777777" w:rsidR="0072167F" w:rsidRPr="0072167F" w:rsidRDefault="0072167F" w:rsidP="0072167F">
      <w:pPr>
        <w:spacing w:line="256" w:lineRule="auto"/>
        <w:rPr>
          <w:rFonts w:ascii="Aptos" w:eastAsia="Aptos" w:hAnsi="Aptos" w:cs="Times New Roman"/>
          <w:sz w:val="22"/>
          <w:szCs w:val="22"/>
        </w:rPr>
      </w:pPr>
    </w:p>
    <w:p w14:paraId="3714A585"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t>Scenario - (6) - Has group insurance, doesn't want new insurance (</w:t>
      </w:r>
      <w:proofErr w:type="spellStart"/>
      <w:r w:rsidRPr="0072167F">
        <w:rPr>
          <w:rFonts w:ascii="Aptos Display" w:eastAsia="Times New Roman" w:hAnsi="Aptos Display" w:cs="Times New Roman"/>
          <w:color w:val="0F4761"/>
          <w:sz w:val="40"/>
          <w:szCs w:val="40"/>
          <w:lang w:val="en-US"/>
        </w:rPr>
        <w:t>Opt</w:t>
      </w:r>
      <w:proofErr w:type="spellEnd"/>
      <w:r w:rsidRPr="0072167F">
        <w:rPr>
          <w:rFonts w:ascii="Aptos Display" w:eastAsia="Times New Roman" w:hAnsi="Aptos Display" w:cs="Times New Roman"/>
          <w:color w:val="0F4761"/>
          <w:sz w:val="40"/>
          <w:szCs w:val="40"/>
          <w:lang w:val="en-US"/>
        </w:rPr>
        <w:t xml:space="preserve"> in)</w:t>
      </w:r>
    </w:p>
    <w:p w14:paraId="2E1EBF4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{{Scenario6a}}</w:t>
      </w:r>
      <w:r w:rsidRPr="0072167F">
        <w:rPr>
          <w:rFonts w:ascii="Calibri" w:eastAsia="Aptos" w:hAnsi="Calibri" w:cs="Calibri"/>
          <w:sz w:val="22"/>
          <w:szCs w:val="22"/>
        </w:rPr>
        <w:t> </w:t>
      </w:r>
    </w:p>
    <w:p w14:paraId="6C9DBA99"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a default group cover insurance policy within your {{</w:t>
      </w:r>
      <w:proofErr w:type="spellStart"/>
      <w:r w:rsidRPr="0072167F">
        <w:rPr>
          <w:rFonts w:ascii="Aptos" w:eastAsia="Times New Roman" w:hAnsi="Aptos" w:cs="Aptos"/>
          <w:sz w:val="22"/>
          <w:szCs w:val="22"/>
        </w:rPr>
        <w:t>CurrentSuperFunds</w:t>
      </w:r>
      <w:proofErr w:type="spellEnd"/>
      <w:r w:rsidRPr="0072167F">
        <w:rPr>
          <w:rFonts w:ascii="Aptos" w:eastAsia="Times New Roman" w:hAnsi="Aptos" w:cs="Aptos"/>
          <w:sz w:val="22"/>
          <w:szCs w:val="22"/>
        </w:rPr>
        <w:t>}}.</w:t>
      </w:r>
    </w:p>
    <w:p w14:paraId="7A0C6050"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{{Scenario6b}}</w:t>
      </w:r>
      <w:r w:rsidRPr="0072167F">
        <w:rPr>
          <w:rFonts w:ascii="Calibri" w:eastAsia="Aptos" w:hAnsi="Calibri" w:cs="Calibri"/>
          <w:sz w:val="22"/>
          <w:szCs w:val="22"/>
        </w:rPr>
        <w:t> </w:t>
      </w:r>
    </w:p>
    <w:p w14:paraId="47D7CA15" w14:textId="77777777" w:rsidR="0072167F" w:rsidRPr="0072167F" w:rsidRDefault="0072167F" w:rsidP="0072167F">
      <w:pPr>
        <w:spacing w:line="256" w:lineRule="auto"/>
        <w:rPr>
          <w:rFonts w:ascii="Aptos" w:eastAsia="Aptos" w:hAnsi="Aptos" w:cs="Times New Roman"/>
          <w:sz w:val="22"/>
          <w:szCs w:val="22"/>
        </w:rPr>
      </w:pPr>
    </w:p>
    <w:p w14:paraId="3C706C8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lang w:val="en-NZ"/>
        </w:rPr>
        <w:t>{{Scenario6c}}</w:t>
      </w:r>
      <w:r w:rsidRPr="0072167F">
        <w:rPr>
          <w:rFonts w:ascii="Calibri" w:eastAsia="Aptos" w:hAnsi="Calibri" w:cs="Calibri"/>
          <w:sz w:val="22"/>
          <w:szCs w:val="22"/>
        </w:rPr>
        <w:t> </w:t>
      </w:r>
    </w:p>
    <w:p w14:paraId="40017720" w14:textId="77777777" w:rsidR="0072167F" w:rsidRPr="0072167F" w:rsidRDefault="0072167F" w:rsidP="0072167F">
      <w:pPr>
        <w:numPr>
          <w:ilvl w:val="0"/>
          <w:numId w:val="3"/>
        </w:num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Ensure that your current insurance policy does not lapse.</w:t>
      </w:r>
    </w:p>
    <w:p w14:paraId="1343E3EA" w14:textId="77777777" w:rsidR="0072167F" w:rsidRPr="0072167F" w:rsidRDefault="0072167F" w:rsidP="0072167F">
      <w:pPr>
        <w:spacing w:line="256" w:lineRule="auto"/>
        <w:rPr>
          <w:rFonts w:ascii="Calibri" w:eastAsia="Aptos" w:hAnsi="Calibri" w:cs="Calibri"/>
          <w:sz w:val="22"/>
          <w:szCs w:val="22"/>
        </w:rPr>
      </w:pPr>
    </w:p>
    <w:p w14:paraId="2E8B40F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{{Scenario6d}}</w:t>
      </w:r>
    </w:p>
    <w:p w14:paraId="51D92F38"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{{Scenario</w:t>
      </w:r>
      <w:r>
        <w:rPr>
          <w:rFonts w:ascii="Aptos" w:eastAsia="Aptos" w:hAnsi="Aptos" w:cs="Times New Roman"/>
          <w:sz w:val="22"/>
          <w:szCs w:val="22"/>
          <w:lang w:val="en-NZ"/>
        </w:rPr>
        <w:t>6</w:t>
      </w:r>
      <w:r w:rsidRPr="0072167F">
        <w:rPr>
          <w:rFonts w:ascii="Aptos" w:eastAsia="Aptos" w:hAnsi="Aptos" w:cs="Times New Roman"/>
          <w:sz w:val="22"/>
          <w:szCs w:val="22"/>
          <w:lang w:val="en-NZ"/>
        </w:rPr>
        <w:t>AdviceLimitation}} </w:t>
      </w:r>
    </w:p>
    <w:p w14:paraId="13F54D11" w14:textId="77777777" w:rsidR="00A974CE" w:rsidRPr="0072167F" w:rsidRDefault="00A974CE" w:rsidP="00A974CE">
      <w:pPr>
        <w:numPr>
          <w:ilvl w:val="0"/>
          <w:numId w:val="12"/>
        </w:numPr>
        <w:spacing w:line="256" w:lineRule="auto"/>
        <w:rPr>
          <w:rFonts w:ascii="Aptos" w:eastAsia="Aptos" w:hAnsi="Aptos" w:cs="Times New Roman"/>
          <w:sz w:val="22"/>
          <w:szCs w:val="22"/>
        </w:rPr>
      </w:pPr>
      <w:r w:rsidRPr="0072167F">
        <w:rPr>
          <w:rFonts w:ascii="Aptos" w:eastAsia="Aptos" w:hAnsi="Aptos" w:cs="Times New Roman"/>
          <w:sz w:val="22"/>
          <w:szCs w:val="22"/>
          <w:lang w:val="en-NZ"/>
        </w:rPr>
        <w:t>Personal Insurance (Life/TPD/Income Protection):</w:t>
      </w:r>
      <w:r w:rsidRPr="0072167F">
        <w:rPr>
          <w:rFonts w:ascii="Aptos" w:eastAsia="Aptos" w:hAnsi="Aptos" w:cs="Times New Roman"/>
          <w:sz w:val="22"/>
          <w:szCs w:val="22"/>
        </w:rPr>
        <w:t> </w:t>
      </w:r>
    </w:p>
    <w:p w14:paraId="449A30DC" w14:textId="77777777" w:rsidR="00A974CE" w:rsidRPr="0072167F" w:rsidRDefault="00A974CE" w:rsidP="00A974CE">
      <w:pPr>
        <w:spacing w:line="256" w:lineRule="auto"/>
        <w:rPr>
          <w:rFonts w:ascii="Aptos" w:eastAsia="Aptos" w:hAnsi="Aptos" w:cs="Times New Roman"/>
          <w:sz w:val="22"/>
          <w:szCs w:val="22"/>
        </w:rPr>
      </w:pPr>
      <w:r w:rsidRPr="0072167F">
        <w:rPr>
          <w:rFonts w:ascii="Aptos" w:eastAsia="Aptos" w:hAnsi="Aptos" w:cs="Times New Roman"/>
          <w:sz w:val="22"/>
          <w:szCs w:val="22"/>
          <w:lang w:val="en-NZ"/>
        </w:rPr>
        <w:t>You currently hold an insurance policy within your super account and have</w:t>
      </w:r>
      <w:r w:rsidRPr="0072167F">
        <w:rPr>
          <w:rFonts w:ascii="Arial" w:eastAsia="Aptos" w:hAnsi="Arial" w:cs="Arial"/>
          <w:sz w:val="22"/>
          <w:szCs w:val="22"/>
          <w:lang w:val="en-NZ"/>
        </w:rPr>
        <w:t> </w:t>
      </w:r>
      <w:r w:rsidRPr="0072167F">
        <w:rPr>
          <w:rFonts w:ascii="Aptos" w:eastAsia="Aptos" w:hAnsi="Aptos" w:cs="Times New Roman"/>
          <w:sz w:val="22"/>
          <w:szCs w:val="22"/>
          <w:lang w:val="en-NZ"/>
        </w:rPr>
        <w:t>indicated</w:t>
      </w:r>
      <w:r w:rsidRPr="0072167F">
        <w:rPr>
          <w:rFonts w:ascii="Arial" w:eastAsia="Aptos" w:hAnsi="Arial" w:cs="Arial"/>
          <w:sz w:val="22"/>
          <w:szCs w:val="22"/>
          <w:lang w:val="en-NZ"/>
        </w:rPr>
        <w:t> </w:t>
      </w:r>
      <w:r w:rsidRPr="0072167F">
        <w:rPr>
          <w:rFonts w:ascii="Aptos" w:eastAsia="Aptos" w:hAnsi="Aptos" w:cs="Times New Roman"/>
          <w:sz w:val="22"/>
          <w:szCs w:val="22"/>
          <w:lang w:val="en-NZ"/>
        </w:rPr>
        <w:t>that you do not wish to undergo an insurance review. We note that not undertaking such an analysis could mean you are either overinsured, which results in higher insurance premiums than necessary, or underinsured, which could expose you and/or your family to significant financial hardship should an insurable event occur. You acknowledge and understand these risks and do not wish to</w:t>
      </w:r>
      <w:r w:rsidRPr="0072167F">
        <w:rPr>
          <w:rFonts w:ascii="Arial" w:eastAsia="Aptos" w:hAnsi="Arial" w:cs="Arial"/>
          <w:sz w:val="22"/>
          <w:szCs w:val="22"/>
          <w:lang w:val="en-NZ"/>
        </w:rPr>
        <w:t> </w:t>
      </w:r>
      <w:r w:rsidRPr="0072167F">
        <w:rPr>
          <w:rFonts w:ascii="Aptos" w:eastAsia="Aptos" w:hAnsi="Aptos" w:cs="Times New Roman"/>
          <w:sz w:val="22"/>
          <w:szCs w:val="22"/>
          <w:lang w:val="en-NZ"/>
        </w:rPr>
        <w:t>proceed</w:t>
      </w:r>
      <w:r w:rsidRPr="0072167F">
        <w:rPr>
          <w:rFonts w:ascii="Arial" w:eastAsia="Aptos" w:hAnsi="Arial" w:cs="Arial"/>
          <w:sz w:val="22"/>
          <w:szCs w:val="22"/>
          <w:lang w:val="en-NZ"/>
        </w:rPr>
        <w:t> </w:t>
      </w:r>
      <w:r w:rsidRPr="0072167F">
        <w:rPr>
          <w:rFonts w:ascii="Aptos" w:eastAsia="Aptos" w:hAnsi="Aptos" w:cs="Times New Roman"/>
          <w:sz w:val="22"/>
          <w:szCs w:val="22"/>
          <w:lang w:val="en-NZ"/>
        </w:rPr>
        <w:t>with an insurance review.</w:t>
      </w:r>
      <w:r w:rsidRPr="0072167F">
        <w:rPr>
          <w:rFonts w:ascii="Arial" w:eastAsia="Aptos" w:hAnsi="Arial" w:cs="Arial"/>
          <w:sz w:val="22"/>
          <w:szCs w:val="22"/>
          <w:lang w:val="en-NZ"/>
        </w:rPr>
        <w:t> </w:t>
      </w:r>
      <w:r w:rsidRPr="0072167F">
        <w:rPr>
          <w:rFonts w:ascii="Aptos" w:eastAsia="Aptos" w:hAnsi="Aptos" w:cs="Times New Roman"/>
          <w:sz w:val="22"/>
          <w:szCs w:val="22"/>
          <w:lang w:val="en-NZ"/>
        </w:rPr>
        <w:t> </w:t>
      </w:r>
      <w:r w:rsidRPr="0072167F">
        <w:rPr>
          <w:rFonts w:ascii="Aptos" w:eastAsia="Aptos" w:hAnsi="Aptos" w:cs="Times New Roman"/>
          <w:sz w:val="22"/>
          <w:szCs w:val="22"/>
        </w:rPr>
        <w:t> </w:t>
      </w:r>
    </w:p>
    <w:p w14:paraId="2F47AC47" w14:textId="77777777" w:rsidR="0072167F" w:rsidRPr="0072167F" w:rsidRDefault="0072167F" w:rsidP="0072167F">
      <w:pPr>
        <w:spacing w:line="256" w:lineRule="auto"/>
        <w:rPr>
          <w:rFonts w:ascii="Calibri" w:eastAsia="Aptos" w:hAnsi="Calibri" w:cs="Calibri"/>
          <w:sz w:val="22"/>
          <w:szCs w:val="22"/>
        </w:rPr>
      </w:pPr>
    </w:p>
    <w:p w14:paraId="6BA8FF40"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{{Scenario6optIn}} </w:t>
      </w:r>
    </w:p>
    <w:p w14:paraId="4D5523D3" w14:textId="77777777" w:rsidR="0072167F" w:rsidRPr="0072167F" w:rsidRDefault="0072167F" w:rsidP="0072167F">
      <w:pPr>
        <w:spacing w:line="256" w:lineRule="auto"/>
        <w:rPr>
          <w:rFonts w:ascii="Calibri" w:eastAsia="Times New Roman" w:hAnsi="Calibri" w:cs="Calibri"/>
          <w:color w:val="000000"/>
          <w:kern w:val="0"/>
          <w:sz w:val="22"/>
          <w:szCs w:val="22"/>
          <w:lang w:eastAsia="en-AU"/>
          <w14:ligatures w14:val="none"/>
        </w:rPr>
      </w:pPr>
      <w:r w:rsidRPr="0072167F">
        <w:rPr>
          <w:rFonts w:ascii="Calibri" w:eastAsia="Aptos" w:hAnsi="Calibri" w:cs="Calibri"/>
          <w:sz w:val="22"/>
          <w:szCs w:val="22"/>
        </w:rPr>
        <w:t xml:space="preserve">We recommend speaking to your </w:t>
      </w: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CurrentSuperFunds</w:t>
      </w:r>
      <w:proofErr w:type="spellEnd"/>
      <w:r w:rsidRPr="0072167F">
        <w:rPr>
          <w:rFonts w:ascii="Calibri" w:eastAsia="Times New Roman" w:hAnsi="Calibri" w:cs="Calibri"/>
          <w:color w:val="000000"/>
          <w:kern w:val="0"/>
          <w:sz w:val="22"/>
          <w:szCs w:val="22"/>
          <w:lang w:eastAsia="en-AU"/>
          <w14:ligatures w14:val="none"/>
        </w:rPr>
        <w:t>}} and confirm you would like to “Opt-In” to your insurance policy to ensure they do not cancel your insurance due to no contributions being made into the account.</w:t>
      </w:r>
    </w:p>
    <w:p w14:paraId="564C2CF1" w14:textId="77777777" w:rsidR="0072167F" w:rsidRPr="0072167F" w:rsidRDefault="0072167F" w:rsidP="0072167F">
      <w:pPr>
        <w:spacing w:line="256" w:lineRule="auto"/>
        <w:rPr>
          <w:rFonts w:ascii="Calibri" w:eastAsia="Aptos" w:hAnsi="Calibri" w:cs="Calibri"/>
          <w:sz w:val="22"/>
          <w:szCs w:val="22"/>
        </w:rPr>
      </w:pPr>
    </w:p>
    <w:p w14:paraId="43650AD8"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{{Scenario6e}}</w:t>
      </w:r>
    </w:p>
    <w:p w14:paraId="165DCC86" w14:textId="77777777" w:rsidR="0072167F" w:rsidRPr="0072167F" w:rsidRDefault="0072167F" w:rsidP="0072167F">
      <w:pPr>
        <w:spacing w:line="256" w:lineRule="auto"/>
        <w:rPr>
          <w:rFonts w:ascii="Calibri" w:eastAsia="Aptos" w:hAnsi="Calibri" w:cs="Calibri"/>
          <w:sz w:val="22"/>
          <w:szCs w:val="22"/>
        </w:rPr>
      </w:pPr>
    </w:p>
    <w:p w14:paraId="277BF22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{{Scenario6f}}</w:t>
      </w:r>
    </w:p>
    <w:p w14:paraId="59062C05" w14:textId="77777777" w:rsidR="0072167F" w:rsidRPr="0072167F" w:rsidRDefault="0072167F" w:rsidP="0072167F">
      <w:pPr>
        <w:spacing w:line="256" w:lineRule="auto"/>
        <w:rPr>
          <w:rFonts w:ascii="Calibri" w:eastAsia="Aptos" w:hAnsi="Calibri" w:cs="Calibri"/>
          <w:sz w:val="22"/>
          <w:szCs w:val="22"/>
        </w:rPr>
      </w:pPr>
    </w:p>
    <w:p w14:paraId="5CD391D5"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{{Scenario6g}}</w:t>
      </w:r>
    </w:p>
    <w:p w14:paraId="3B8E864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5C2FD5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0A5AE49D"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047E6D8B"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013D2D0A"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2F58D4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413ADDC7"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25EDA84C"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5C011793"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30F2599D"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C64B580"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1E93C4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B04D82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95E37F7"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E95B5BB"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706986D8"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B670A5A"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5107C041"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3E5A94F"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C9D24AC"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3394C6A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6D96E623"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08AC21D"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675B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51CC8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C48B5B5"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2C6F9A9A"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7DF9A906" w14:textId="77777777">
        <w:trPr>
          <w:trHeight w:val="662"/>
        </w:trPr>
        <w:tc>
          <w:tcPr>
            <w:tcW w:w="1010" w:type="dxa"/>
            <w:tcBorders>
              <w:top w:val="single" w:sz="4" w:space="0" w:color="808080"/>
              <w:left w:val="nil"/>
              <w:bottom w:val="single" w:sz="4" w:space="0" w:color="808080"/>
              <w:right w:val="single" w:sz="24" w:space="0" w:color="FFFFFF"/>
            </w:tcBorders>
            <w:vAlign w:val="center"/>
            <w:hideMark/>
          </w:tcPr>
          <w:p w14:paraId="7645A6E7"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920D9FC"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C57924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36949A8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6DD645E9"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5044E9DD"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{{Scenario6i}} </w:t>
      </w:r>
    </w:p>
    <w:p w14:paraId="7ECCA49D" w14:textId="77777777" w:rsidR="0072167F" w:rsidRPr="0072167F" w:rsidRDefault="0072167F" w:rsidP="0072167F">
      <w:pPr>
        <w:snapToGrid w:val="0"/>
        <w:spacing w:before="240" w:after="240" w:line="240" w:lineRule="auto"/>
        <w:rPr>
          <w:rFonts w:ascii="Aptos" w:eastAsia="Aptos" w:hAnsi="Aptos" w:cs="Times New Roman"/>
          <w:sz w:val="22"/>
          <w:szCs w:val="22"/>
        </w:rPr>
      </w:pPr>
    </w:p>
    <w:p w14:paraId="20EF73B7" w14:textId="308FAE94" w:rsidR="0072167F" w:rsidRDefault="0072167F">
      <w:pPr>
        <w:rPr>
          <w:rFonts w:ascii="Calibri" w:eastAsia="Lucida Sans" w:hAnsi="Calibri" w:cs="Calibri"/>
          <w:kern w:val="0"/>
          <w:sz w:val="22"/>
          <w:szCs w:val="22"/>
          <w:lang w:val="en-NZ" w:eastAsia="en-AU"/>
          <w14:ligatures w14:val="none"/>
        </w:rPr>
      </w:pPr>
      <w:r>
        <w:rPr>
          <w:rFonts w:ascii="Calibri" w:eastAsia="Lucida Sans" w:hAnsi="Calibri" w:cs="Calibri"/>
          <w:kern w:val="0"/>
          <w:sz w:val="22"/>
          <w:szCs w:val="22"/>
          <w:lang w:val="en-NZ" w:eastAsia="en-AU"/>
          <w14:ligatures w14:val="none"/>
        </w:rPr>
        <w:br w:type="page"/>
      </w:r>
    </w:p>
    <w:p w14:paraId="760B7DA9"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r w:rsidRPr="0072167F">
        <w:rPr>
          <w:rFonts w:ascii="Aptos Display" w:eastAsia="Times New Roman" w:hAnsi="Aptos Display" w:cs="Times New Roman"/>
          <w:color w:val="0F4761"/>
          <w:sz w:val="40"/>
          <w:szCs w:val="40"/>
          <w:lang w:val="en-US"/>
        </w:rPr>
        <w:lastRenderedPageBreak/>
        <w:t>Scenario - (7) - Has underwritten insurance wants to Amend/Review</w:t>
      </w:r>
    </w:p>
    <w:p w14:paraId="31E0A140" w14:textId="77777777" w:rsidR="0072167F" w:rsidRPr="0072167F" w:rsidRDefault="0072167F" w:rsidP="0072167F">
      <w:pPr>
        <w:spacing w:line="256" w:lineRule="auto"/>
        <w:rPr>
          <w:rFonts w:ascii="Aptos Display" w:eastAsia="Times New Roman" w:hAnsi="Aptos Display" w:cs="Times New Roman"/>
          <w:color w:val="0F4761"/>
          <w:sz w:val="40"/>
          <w:szCs w:val="40"/>
          <w:lang w:val="en-US"/>
        </w:rPr>
      </w:pPr>
    </w:p>
    <w:p w14:paraId="1196DA9C"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{{Scenario7a}}</w:t>
      </w:r>
      <w:r w:rsidRPr="0072167F">
        <w:rPr>
          <w:rFonts w:ascii="Calibri" w:eastAsia="Aptos" w:hAnsi="Calibri" w:cs="Calibri"/>
          <w:sz w:val="22"/>
          <w:szCs w:val="22"/>
        </w:rPr>
        <w:t> </w:t>
      </w:r>
    </w:p>
    <w:p w14:paraId="634D5BA6" w14:textId="77777777" w:rsidR="0072167F" w:rsidRPr="0072167F" w:rsidRDefault="0072167F" w:rsidP="0072167F">
      <w:pPr>
        <w:numPr>
          <w:ilvl w:val="0"/>
          <w:numId w:val="1"/>
        </w:numPr>
        <w:spacing w:before="100" w:beforeAutospacing="1" w:after="100" w:afterAutospacing="1" w:line="240" w:lineRule="auto"/>
        <w:rPr>
          <w:rFonts w:ascii="Aptos" w:eastAsia="Times New Roman" w:hAnsi="Aptos" w:cs="Aptos"/>
          <w:sz w:val="22"/>
          <w:szCs w:val="22"/>
        </w:rPr>
      </w:pPr>
      <w:r w:rsidRPr="0072167F">
        <w:rPr>
          <w:rFonts w:ascii="Aptos" w:eastAsia="Times New Roman" w:hAnsi="Aptos" w:cs="Aptos"/>
          <w:sz w:val="22"/>
          <w:szCs w:val="22"/>
        </w:rPr>
        <w:t>You hold personal underwritten insurance with {{</w:t>
      </w:r>
      <w:proofErr w:type="spellStart"/>
      <w:r w:rsidRPr="0072167F">
        <w:rPr>
          <w:rFonts w:ascii="Aptos" w:eastAsia="Times New Roman" w:hAnsi="Aptos" w:cs="Aptos"/>
          <w:sz w:val="22"/>
          <w:szCs w:val="22"/>
        </w:rPr>
        <w:t>CurrentInsurer</w:t>
      </w:r>
      <w:proofErr w:type="spellEnd"/>
      <w:r w:rsidRPr="0072167F">
        <w:rPr>
          <w:rFonts w:ascii="Aptos" w:eastAsia="Times New Roman" w:hAnsi="Aptos" w:cs="Aptos"/>
          <w:sz w:val="22"/>
          <w:szCs w:val="22"/>
        </w:rPr>
        <w:t xml:space="preserve">}}, including Life, TPD and Income Protection cover. </w:t>
      </w:r>
    </w:p>
    <w:p w14:paraId="29C1EC5D" w14:textId="77777777" w:rsidR="0072167F" w:rsidRPr="0072167F" w:rsidRDefault="0072167F" w:rsidP="0072167F">
      <w:pPr>
        <w:spacing w:line="256" w:lineRule="auto"/>
        <w:rPr>
          <w:rFonts w:ascii="Calibri" w:eastAsia="Aptos" w:hAnsi="Calibri" w:cs="Calibri"/>
          <w:sz w:val="22"/>
          <w:szCs w:val="22"/>
          <w:lang w:val="en-US"/>
        </w:rPr>
      </w:pPr>
      <w:r w:rsidRPr="0072167F">
        <w:rPr>
          <w:rFonts w:ascii="Calibri" w:eastAsia="Aptos" w:hAnsi="Calibri" w:cs="Calibri"/>
          <w:sz w:val="22"/>
          <w:szCs w:val="22"/>
          <w:lang w:val="en-NZ"/>
        </w:rPr>
        <w:t>{{Scenario7b}}</w:t>
      </w:r>
      <w:r w:rsidRPr="0072167F">
        <w:rPr>
          <w:rFonts w:ascii="Calibri" w:eastAsia="Aptos" w:hAnsi="Calibri" w:cs="Calibri"/>
          <w:sz w:val="22"/>
          <w:szCs w:val="22"/>
        </w:rPr>
        <w:t> </w:t>
      </w:r>
    </w:p>
    <w:p w14:paraId="0F956555" w14:textId="77777777" w:rsidR="0072167F" w:rsidRPr="0072167F" w:rsidRDefault="0072167F" w:rsidP="0072167F">
      <w:pPr>
        <w:numPr>
          <w:ilvl w:val="0"/>
          <w:numId w:val="2"/>
        </w:numPr>
        <w:spacing w:after="0" w:line="240" w:lineRule="auto"/>
        <w:contextualSpacing/>
        <w:jc w:val="both"/>
        <w:rPr>
          <w:rFonts w:ascii="Aptos" w:eastAsia="Aptos" w:hAnsi="Aptos" w:cs="Aptos"/>
        </w:rPr>
      </w:pPr>
      <w:r w:rsidRPr="0072167F">
        <w:rPr>
          <w:rFonts w:ascii="Aptos" w:eastAsia="Aptos" w:hAnsi="Aptos" w:cs="Aptos"/>
        </w:rPr>
        <w:t xml:space="preserve">Insurance goals: </w:t>
      </w:r>
    </w:p>
    <w:p w14:paraId="715D3489" w14:textId="77777777" w:rsidR="0072167F" w:rsidRPr="0072167F" w:rsidRDefault="0072167F" w:rsidP="0072167F">
      <w:pPr>
        <w:numPr>
          <w:ilvl w:val="1"/>
          <w:numId w:val="2"/>
        </w:numPr>
        <w:spacing w:after="0" w:line="240" w:lineRule="auto"/>
        <w:contextualSpacing/>
        <w:jc w:val="both"/>
        <w:rPr>
          <w:rFonts w:ascii="Aptos" w:eastAsia="Aptos" w:hAnsi="Aptos" w:cs="Aptos"/>
        </w:rPr>
      </w:pPr>
      <w:r w:rsidRPr="0072167F">
        <w:rPr>
          <w:rFonts w:ascii="Aptos" w:eastAsia="Aptos" w:hAnsi="Aptos" w:cs="Aptos"/>
        </w:rPr>
        <w:t>{{</w:t>
      </w:r>
      <w:proofErr w:type="spellStart"/>
      <w:r w:rsidRPr="0072167F">
        <w:rPr>
          <w:rFonts w:ascii="Aptos" w:eastAsia="Aptos" w:hAnsi="Aptos" w:cs="Aptos"/>
        </w:rPr>
        <w:t>InsuranceGoal</w:t>
      </w:r>
      <w:proofErr w:type="spellEnd"/>
      <w:r w:rsidRPr="0072167F">
        <w:rPr>
          <w:rFonts w:ascii="Aptos" w:eastAsia="Aptos" w:hAnsi="Aptos" w:cs="Aptos"/>
        </w:rPr>
        <w:t>}}</w:t>
      </w:r>
    </w:p>
    <w:p w14:paraId="1FB550A0" w14:textId="77777777" w:rsidR="0072167F" w:rsidRPr="0072167F" w:rsidRDefault="0072167F" w:rsidP="0072167F">
      <w:pPr>
        <w:spacing w:after="0" w:line="240" w:lineRule="auto"/>
        <w:jc w:val="both"/>
        <w:rPr>
          <w:rFonts w:ascii="Aptos" w:eastAsia="Aptos" w:hAnsi="Aptos" w:cs="Aptos"/>
          <w:sz w:val="22"/>
          <w:szCs w:val="22"/>
        </w:rPr>
      </w:pPr>
    </w:p>
    <w:p w14:paraId="09E2D07C"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{{Scenario7c}} </w:t>
      </w:r>
    </w:p>
    <w:p w14:paraId="5D64EE07" w14:textId="77777777" w:rsidR="0072167F" w:rsidRPr="0072167F" w:rsidRDefault="0072167F" w:rsidP="0072167F">
      <w:pPr>
        <w:numPr>
          <w:ilvl w:val="0"/>
          <w:numId w:val="3"/>
        </w:numPr>
        <w:spacing w:line="256" w:lineRule="auto"/>
        <w:rPr>
          <w:rFonts w:ascii="Calibri" w:eastAsia="Aptos" w:hAnsi="Calibri" w:cs="Calibri"/>
          <w:sz w:val="22"/>
          <w:szCs w:val="22"/>
        </w:rPr>
      </w:pPr>
      <w:r w:rsidRPr="0072167F">
        <w:rPr>
          <w:rFonts w:ascii="Calibri" w:eastAsia="Aptos" w:hAnsi="Calibri" w:cs="Calibri"/>
          <w:sz w:val="22"/>
          <w:szCs w:val="22"/>
          <w:lang w:val="en-NZ"/>
        </w:rPr>
        <w:t>Ensure that your current insurance policy does not lapse while taking steps amend your personal insurance to cover your current insurance needs (as we have initially considered in the needs analysis contained in this advice). </w:t>
      </w:r>
      <w:r w:rsidRPr="0072167F">
        <w:rPr>
          <w:rFonts w:ascii="Calibri" w:eastAsia="Aptos" w:hAnsi="Calibri" w:cs="Calibri"/>
          <w:sz w:val="22"/>
          <w:szCs w:val="22"/>
        </w:rPr>
        <w:t>  </w:t>
      </w:r>
    </w:p>
    <w:p w14:paraId="040C593D" w14:textId="77777777" w:rsidR="0072167F" w:rsidRPr="0072167F" w:rsidRDefault="0072167F" w:rsidP="0072167F">
      <w:pPr>
        <w:spacing w:after="0" w:line="240" w:lineRule="auto"/>
        <w:jc w:val="both"/>
        <w:rPr>
          <w:rFonts w:ascii="Aptos" w:eastAsia="Aptos" w:hAnsi="Aptos" w:cs="Aptos"/>
          <w:sz w:val="22"/>
          <w:szCs w:val="22"/>
        </w:rPr>
      </w:pPr>
    </w:p>
    <w:p w14:paraId="68C832B4"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{{Scenario7d}}</w:t>
      </w:r>
    </w:p>
    <w:p w14:paraId="634E1069" w14:textId="77777777" w:rsidR="0072167F" w:rsidRPr="0072167F" w:rsidRDefault="0072167F" w:rsidP="0072167F">
      <w:pPr>
        <w:numPr>
          <w:ilvl w:val="0"/>
          <w:numId w:val="4"/>
        </w:numPr>
        <w:spacing w:line="256" w:lineRule="auto"/>
        <w:rPr>
          <w:rFonts w:ascii="Calibri" w:eastAsia="Aptos" w:hAnsi="Calibri" w:cs="Calibri"/>
          <w:sz w:val="22"/>
          <w:szCs w:val="22"/>
        </w:rPr>
      </w:pPr>
      <w:r w:rsidRPr="0072167F">
        <w:rPr>
          <w:rFonts w:ascii="Calibri" w:eastAsia="Aptos" w:hAnsi="Calibri" w:cs="Calibri"/>
          <w:sz w:val="22"/>
          <w:szCs w:val="22"/>
        </w:rPr>
        <w:t>Recommendation 4: Complete an Enduring Rollover Authority and amend your underwritten insurance policy.</w:t>
      </w:r>
    </w:p>
    <w:p w14:paraId="44D870FF" w14:textId="77777777" w:rsidR="0072167F" w:rsidRPr="0072167F" w:rsidRDefault="0072167F" w:rsidP="0072167F">
      <w:pPr>
        <w:spacing w:line="256" w:lineRule="auto"/>
        <w:rPr>
          <w:rFonts w:ascii="Aptos" w:eastAsia="Aptos" w:hAnsi="Aptos" w:cs="Times New Roman"/>
          <w:sz w:val="22"/>
          <w:szCs w:val="22"/>
        </w:rPr>
      </w:pPr>
    </w:p>
    <w:p w14:paraId="649ABA6B"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{{Scenario7e}} </w:t>
      </w:r>
    </w:p>
    <w:p w14:paraId="1EEE89F4" w14:textId="77777777" w:rsidR="0072167F" w:rsidRPr="0072167F" w:rsidRDefault="0072167F" w:rsidP="0072167F">
      <w:pPr>
        <w:autoSpaceDE w:val="0"/>
        <w:autoSpaceDN w:val="0"/>
        <w:adjustRightInd w:val="0"/>
        <w:spacing w:after="0" w:line="240" w:lineRule="auto"/>
        <w:rPr>
          <w:rFonts w:ascii="Calibri" w:eastAsia="Aptos" w:hAnsi="Calibri" w:cs="Calibri"/>
          <w:b/>
          <w:bCs/>
          <w:color w:val="001F5F"/>
          <w:kern w:val="0"/>
          <w:sz w:val="28"/>
          <w:szCs w:val="28"/>
        </w:rPr>
      </w:pPr>
      <w:r w:rsidRPr="0072167F">
        <w:rPr>
          <w:rFonts w:ascii="Calibri" w:eastAsia="Aptos" w:hAnsi="Calibri" w:cs="Calibri"/>
          <w:b/>
          <w:bCs/>
          <w:color w:val="001F5F"/>
          <w:kern w:val="0"/>
          <w:sz w:val="28"/>
          <w:szCs w:val="28"/>
        </w:rPr>
        <w:t xml:space="preserve">Recommendation 4: Amend Existing Underwritten Policy </w:t>
      </w:r>
    </w:p>
    <w:p w14:paraId="402F272A"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8"/>
          <w:szCs w:val="28"/>
        </w:rPr>
      </w:pPr>
    </w:p>
    <w:p w14:paraId="6BFE41B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We recommend that you retain your existing insurance policy with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xml:space="preserve">}} and amend the current cover levels and policy settings, so they are better aligned to your present needs, objectives, and financial circumstances. </w:t>
      </w:r>
    </w:p>
    <w:p w14:paraId="142BB99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C7B7AA5"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 xml:space="preserve">We will assist you with completing an Enduring Rollover Authority (ERA) so that ongoing premiums can be funded from your new DASH Super Simplifier account, helping ensure continuity of cover and efficient premium funding through superannuation. </w:t>
      </w:r>
    </w:p>
    <w:p w14:paraId="581CECE6"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68B90F31"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r w:rsidRPr="0072167F">
        <w:rPr>
          <w:rFonts w:ascii="Calibri" w:eastAsia="Aptos" w:hAnsi="Calibri" w:cs="Calibri"/>
          <w:color w:val="000000"/>
          <w:kern w:val="0"/>
          <w:sz w:val="22"/>
          <w:szCs w:val="22"/>
        </w:rPr>
        <w:t>Once an enduring rollover has occurred, we would amend your current policy within {{</w:t>
      </w:r>
      <w:proofErr w:type="spellStart"/>
      <w:r w:rsidRPr="0072167F">
        <w:rPr>
          <w:rFonts w:ascii="Calibri" w:eastAsia="Aptos" w:hAnsi="Calibri" w:cs="Calibri"/>
          <w:color w:val="000000"/>
          <w:kern w:val="0"/>
          <w:sz w:val="22"/>
          <w:szCs w:val="22"/>
        </w:rPr>
        <w:t>CurrentInsurer</w:t>
      </w:r>
      <w:proofErr w:type="spellEnd"/>
      <w:r w:rsidRPr="0072167F">
        <w:rPr>
          <w:rFonts w:ascii="Calibri" w:eastAsia="Aptos" w:hAnsi="Calibri" w:cs="Calibri"/>
          <w:color w:val="000000"/>
          <w:kern w:val="0"/>
          <w:sz w:val="22"/>
          <w:szCs w:val="22"/>
        </w:rPr>
        <w:t>}} to match our needs analysis ensure you cover supports your goal of {{</w:t>
      </w:r>
      <w:proofErr w:type="spellStart"/>
      <w:r w:rsidRPr="0072167F">
        <w:rPr>
          <w:rFonts w:ascii="Calibri" w:eastAsia="Aptos" w:hAnsi="Calibri" w:cs="Calibri"/>
          <w:color w:val="000000"/>
          <w:kern w:val="0"/>
          <w:sz w:val="22"/>
          <w:szCs w:val="22"/>
        </w:rPr>
        <w:t>ClientQuote</w:t>
      </w:r>
      <w:proofErr w:type="spellEnd"/>
      <w:r w:rsidRPr="0072167F">
        <w:rPr>
          <w:rFonts w:ascii="Calibri" w:eastAsia="Aptos" w:hAnsi="Calibri" w:cs="Calibri"/>
          <w:color w:val="000000"/>
          <w:kern w:val="0"/>
          <w:sz w:val="22"/>
          <w:szCs w:val="22"/>
        </w:rPr>
        <w:t>}}.</w:t>
      </w:r>
    </w:p>
    <w:p w14:paraId="1E88AA43" w14:textId="77777777" w:rsidR="0072167F" w:rsidRPr="0072167F" w:rsidRDefault="0072167F" w:rsidP="0072167F">
      <w:pPr>
        <w:autoSpaceDE w:val="0"/>
        <w:autoSpaceDN w:val="0"/>
        <w:adjustRightInd w:val="0"/>
        <w:spacing w:after="0" w:line="240" w:lineRule="auto"/>
        <w:rPr>
          <w:rFonts w:ascii="Calibri" w:eastAsia="Aptos" w:hAnsi="Calibri" w:cs="Calibri"/>
          <w:color w:val="000000"/>
          <w:kern w:val="0"/>
          <w:sz w:val="22"/>
          <w:szCs w:val="22"/>
        </w:rPr>
      </w:pPr>
    </w:p>
    <w:p w14:paraId="7BF88F8C"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Please refer to ‘Our Insurance Strategy’ section of this advice for further information.</w:t>
      </w:r>
    </w:p>
    <w:p w14:paraId="09A7EB71"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{{Scenario7f}} </w:t>
      </w:r>
    </w:p>
    <w:p w14:paraId="0A001204"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lang w:val="en-NZ"/>
        </w:rPr>
        <w:t>Insurance Fees – Fee from Product</w:t>
      </w:r>
      <w:r w:rsidRPr="0072167F">
        <w:rPr>
          <w:rFonts w:ascii="Aptos" w:eastAsia="Aptos" w:hAnsi="Aptos" w:cs="Times New Roman"/>
          <w:sz w:val="22"/>
          <w:szCs w:val="22"/>
        </w:rPr>
        <w:t>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58"/>
        <w:gridCol w:w="1928"/>
        <w:gridCol w:w="1944"/>
        <w:gridCol w:w="3280"/>
      </w:tblGrid>
      <w:tr w:rsidR="0072167F" w:rsidRPr="0072167F" w14:paraId="198BF418" w14:textId="77777777" w:rsidTr="009A747B">
        <w:trPr>
          <w:trHeight w:val="600"/>
        </w:trPr>
        <w:tc>
          <w:tcPr>
            <w:tcW w:w="1031"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FBFCD43"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b/>
                <w:bCs/>
                <w:sz w:val="22"/>
                <w:szCs w:val="22"/>
              </w:rPr>
              <w:lastRenderedPageBreak/>
              <w:t>Insurer</w:t>
            </w:r>
            <w:r w:rsidRPr="0072167F">
              <w:rPr>
                <w:rFonts w:ascii="Aptos" w:eastAsia="Aptos" w:hAnsi="Aptos" w:cs="Times New Roman"/>
                <w:sz w:val="22"/>
                <w:szCs w:val="22"/>
              </w:rPr>
              <w:t> </w:t>
            </w:r>
          </w:p>
        </w:tc>
        <w:tc>
          <w:tcPr>
            <w:tcW w:w="1070" w:type="pct"/>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3C326AD1" w14:textId="0C6E0886" w:rsidR="0072167F" w:rsidRPr="0072167F" w:rsidRDefault="009A747B" w:rsidP="009A747B">
            <w:pPr>
              <w:spacing w:line="256" w:lineRule="auto"/>
              <w:jc w:val="center"/>
              <w:rPr>
                <w:rFonts w:ascii="Aptos" w:eastAsia="Aptos" w:hAnsi="Aptos" w:cs="Times New Roman"/>
                <w:sz w:val="22"/>
                <w:szCs w:val="22"/>
              </w:rPr>
            </w:pPr>
            <w:r>
              <w:rPr>
                <w:rFonts w:ascii="Aptos" w:eastAsia="Aptos" w:hAnsi="Aptos" w:cs="Times New Roman"/>
                <w:b/>
                <w:bCs/>
                <w:sz w:val="22"/>
                <w:szCs w:val="22"/>
              </w:rPr>
              <w:t>Annual</w:t>
            </w:r>
            <w:r w:rsidR="0072167F" w:rsidRPr="0072167F">
              <w:rPr>
                <w:rFonts w:ascii="Aptos" w:eastAsia="Aptos" w:hAnsi="Aptos" w:cs="Times New Roman"/>
                <w:b/>
                <w:bCs/>
                <w:sz w:val="22"/>
                <w:szCs w:val="22"/>
              </w:rPr>
              <w:t xml:space="preserve"> Premium*</w:t>
            </w:r>
          </w:p>
        </w:tc>
        <w:tc>
          <w:tcPr>
            <w:tcW w:w="2899" w:type="pct"/>
            <w:gridSpan w:val="2"/>
            <w:tcBorders>
              <w:top w:val="single" w:sz="6" w:space="0" w:color="BFBFBF"/>
              <w:left w:val="single" w:sz="6" w:space="0" w:color="BFBFBF"/>
              <w:bottom w:val="single" w:sz="6" w:space="0" w:color="BFBFBF"/>
              <w:right w:val="single" w:sz="6" w:space="0" w:color="BFBFBF"/>
            </w:tcBorders>
            <w:shd w:val="clear" w:color="auto" w:fill="123559"/>
            <w:vAlign w:val="center"/>
            <w:hideMark/>
          </w:tcPr>
          <w:p w14:paraId="7538A7D8" w14:textId="4CE331AC"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b/>
                <w:bCs/>
                <w:sz w:val="22"/>
                <w:szCs w:val="22"/>
              </w:rPr>
              <w:t>On-Going Commission</w:t>
            </w:r>
          </w:p>
        </w:tc>
      </w:tr>
      <w:tr w:rsidR="0072167F" w:rsidRPr="0072167F" w14:paraId="0D666E0E" w14:textId="77777777" w:rsidTr="009A747B">
        <w:trPr>
          <w:trHeight w:val="420"/>
        </w:trPr>
        <w:tc>
          <w:tcPr>
            <w:tcW w:w="1031" w:type="pct"/>
            <w:vMerge w:val="restart"/>
            <w:tcBorders>
              <w:top w:val="single" w:sz="6" w:space="0" w:color="BFBFBF"/>
              <w:left w:val="single" w:sz="6" w:space="0" w:color="BFBFBF"/>
              <w:bottom w:val="single" w:sz="6" w:space="0" w:color="BFBFBF"/>
              <w:right w:val="single" w:sz="6" w:space="0" w:color="BFBFBF"/>
            </w:tcBorders>
            <w:vAlign w:val="center"/>
            <w:hideMark/>
          </w:tcPr>
          <w:p w14:paraId="2920027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w:t>
            </w:r>
            <w:proofErr w:type="spellStart"/>
            <w:r w:rsidRPr="0072167F">
              <w:rPr>
                <w:rFonts w:ascii="Aptos" w:eastAsia="Aptos" w:hAnsi="Aptos" w:cs="Times New Roman"/>
                <w:sz w:val="22"/>
                <w:szCs w:val="22"/>
              </w:rPr>
              <w:t>CurrentInsurer</w:t>
            </w:r>
            <w:proofErr w:type="spellEnd"/>
            <w:r w:rsidRPr="0072167F">
              <w:rPr>
                <w:rFonts w:ascii="Aptos" w:eastAsia="Aptos" w:hAnsi="Aptos" w:cs="Times New Roman"/>
                <w:sz w:val="22"/>
                <w:szCs w:val="22"/>
              </w:rPr>
              <w:t>}}</w:t>
            </w:r>
          </w:p>
        </w:tc>
        <w:tc>
          <w:tcPr>
            <w:tcW w:w="1070" w:type="pct"/>
            <w:vMerge w:val="restart"/>
            <w:tcBorders>
              <w:top w:val="single" w:sz="6" w:space="0" w:color="BFBFBF"/>
              <w:left w:val="single" w:sz="6" w:space="0" w:color="BFBFBF"/>
              <w:bottom w:val="single" w:sz="6" w:space="0" w:color="BFBFBF"/>
              <w:right w:val="single" w:sz="6" w:space="0" w:color="BFBFBF"/>
            </w:tcBorders>
            <w:vAlign w:val="center"/>
            <w:hideMark/>
          </w:tcPr>
          <w:p w14:paraId="4C0BE048" w14:textId="42F5719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$p1 p.a.</w:t>
            </w:r>
          </w:p>
        </w:tc>
        <w:tc>
          <w:tcPr>
            <w:tcW w:w="2899" w:type="pct"/>
            <w:gridSpan w:val="2"/>
            <w:tcBorders>
              <w:top w:val="single" w:sz="6" w:space="0" w:color="BFBFBF"/>
              <w:left w:val="single" w:sz="6" w:space="0" w:color="BFBFBF"/>
              <w:bottom w:val="single" w:sz="6" w:space="0" w:color="BFBFBF"/>
              <w:right w:val="single" w:sz="6" w:space="0" w:color="BFBFBF"/>
            </w:tcBorders>
            <w:vAlign w:val="center"/>
            <w:hideMark/>
          </w:tcPr>
          <w:p w14:paraId="7EA7FB73" w14:textId="5D13B373"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0.0 p.a. (22%)</w:t>
            </w:r>
          </w:p>
        </w:tc>
      </w:tr>
      <w:tr w:rsidR="0072167F" w:rsidRPr="0072167F" w14:paraId="05B80A8B"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2D98CB8E"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59C5D077"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14DB42D2" w14:textId="57D83DC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(10%)</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3A9F20BF" w14:textId="1DC811C8"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 p.a. (90%)</w:t>
            </w:r>
          </w:p>
        </w:tc>
      </w:tr>
      <w:tr w:rsidR="0072167F" w:rsidRPr="0072167F" w14:paraId="4E2A7A40" w14:textId="77777777" w:rsidTr="009A747B">
        <w:trPr>
          <w:trHeight w:val="360"/>
        </w:trPr>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00793118" w14:textId="77777777" w:rsidR="0072167F" w:rsidRPr="0072167F" w:rsidRDefault="0072167F" w:rsidP="0072167F">
            <w:pPr>
              <w:spacing w:after="0" w:line="256" w:lineRule="auto"/>
              <w:rPr>
                <w:rFonts w:ascii="Aptos" w:eastAsia="Aptos" w:hAnsi="Aptos" w:cs="Times New Roman"/>
                <w:sz w:val="22"/>
                <w:szCs w:val="22"/>
              </w:rPr>
            </w:pPr>
          </w:p>
        </w:tc>
        <w:tc>
          <w:tcPr>
            <w:tcW w:w="0" w:type="auto"/>
            <w:vMerge/>
            <w:tcBorders>
              <w:top w:val="single" w:sz="6" w:space="0" w:color="BFBFBF"/>
              <w:left w:val="single" w:sz="6" w:space="0" w:color="BFBFBF"/>
              <w:bottom w:val="single" w:sz="6" w:space="0" w:color="BFBFBF"/>
              <w:right w:val="single" w:sz="6" w:space="0" w:color="BFBFBF"/>
            </w:tcBorders>
            <w:vAlign w:val="center"/>
            <w:hideMark/>
          </w:tcPr>
          <w:p w14:paraId="445D1AD8" w14:textId="77777777" w:rsidR="0072167F" w:rsidRPr="0072167F" w:rsidRDefault="0072167F" w:rsidP="009A747B">
            <w:pPr>
              <w:spacing w:after="0" w:line="256" w:lineRule="auto"/>
              <w:jc w:val="center"/>
              <w:rPr>
                <w:rFonts w:ascii="Aptos" w:eastAsia="Aptos" w:hAnsi="Aptos" w:cs="Times New Roman"/>
                <w:sz w:val="22"/>
                <w:szCs w:val="22"/>
              </w:rPr>
            </w:pPr>
          </w:p>
        </w:tc>
        <w:tc>
          <w:tcPr>
            <w:tcW w:w="1079" w:type="pct"/>
            <w:tcBorders>
              <w:top w:val="single" w:sz="6" w:space="0" w:color="BFBFBF"/>
              <w:left w:val="single" w:sz="6" w:space="0" w:color="BFBFBF"/>
              <w:bottom w:val="single" w:sz="6" w:space="0" w:color="BFBFBF"/>
              <w:right w:val="single" w:sz="6" w:space="0" w:color="BFBFBF"/>
            </w:tcBorders>
            <w:vAlign w:val="center"/>
            <w:hideMark/>
          </w:tcPr>
          <w:p w14:paraId="42DBA1FE" w14:textId="1F5EE87F"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Licensee, Banyan Securities</w:t>
            </w:r>
          </w:p>
        </w:tc>
        <w:tc>
          <w:tcPr>
            <w:tcW w:w="1820" w:type="pct"/>
            <w:tcBorders>
              <w:top w:val="single" w:sz="6" w:space="0" w:color="BFBFBF"/>
              <w:left w:val="single" w:sz="6" w:space="0" w:color="BFBFBF"/>
              <w:bottom w:val="single" w:sz="6" w:space="0" w:color="BFBFBF"/>
              <w:right w:val="single" w:sz="6" w:space="0" w:color="BFBFBF"/>
            </w:tcBorders>
            <w:vAlign w:val="center"/>
            <w:hideMark/>
          </w:tcPr>
          <w:p w14:paraId="7EE26430" w14:textId="170A0484" w:rsidR="0072167F" w:rsidRPr="0072167F" w:rsidRDefault="0072167F" w:rsidP="009A747B">
            <w:pPr>
              <w:spacing w:line="256" w:lineRule="auto"/>
              <w:jc w:val="center"/>
              <w:rPr>
                <w:rFonts w:ascii="Aptos" w:eastAsia="Aptos" w:hAnsi="Aptos" w:cs="Times New Roman"/>
                <w:sz w:val="22"/>
                <w:szCs w:val="22"/>
              </w:rPr>
            </w:pPr>
            <w:r w:rsidRPr="0072167F">
              <w:rPr>
                <w:rFonts w:ascii="Aptos" w:eastAsia="Aptos" w:hAnsi="Aptos" w:cs="Times New Roman"/>
                <w:sz w:val="22"/>
                <w:szCs w:val="22"/>
              </w:rPr>
              <w:t>Payable to Brightday Australia</w:t>
            </w:r>
          </w:p>
        </w:tc>
      </w:tr>
    </w:tbl>
    <w:p w14:paraId="4EA0C9FB" w14:textId="77777777" w:rsidR="0072167F" w:rsidRPr="0072167F" w:rsidRDefault="0072167F" w:rsidP="0072167F">
      <w:pPr>
        <w:spacing w:line="256" w:lineRule="auto"/>
        <w:rPr>
          <w:rFonts w:ascii="Aptos" w:eastAsia="Aptos" w:hAnsi="Aptos" w:cs="Times New Roman"/>
          <w:b/>
          <w:bCs/>
          <w:sz w:val="22"/>
          <w:szCs w:val="22"/>
        </w:rPr>
      </w:pPr>
    </w:p>
    <w:p w14:paraId="09718F22" w14:textId="77777777" w:rsidR="0072167F" w:rsidRPr="0072167F" w:rsidRDefault="0072167F" w:rsidP="0072167F">
      <w:pPr>
        <w:spacing w:line="256" w:lineRule="auto"/>
        <w:rPr>
          <w:rFonts w:ascii="Aptos" w:eastAsia="Aptos" w:hAnsi="Aptos" w:cs="Times New Roman"/>
          <w:b/>
          <w:bCs/>
          <w:sz w:val="22"/>
          <w:szCs w:val="22"/>
        </w:rPr>
      </w:pPr>
      <w:r w:rsidRPr="0072167F">
        <w:rPr>
          <w:rFonts w:ascii="Aptos" w:eastAsia="Aptos" w:hAnsi="Aptos" w:cs="Times New Roman"/>
          <w:b/>
          <w:bCs/>
          <w:sz w:val="22"/>
          <w:szCs w:val="22"/>
        </w:rPr>
        <w:t>*Premium before the 15% superannuation rollover rebate.</w:t>
      </w:r>
    </w:p>
    <w:p w14:paraId="648CC2DF" w14:textId="77777777" w:rsidR="0072167F" w:rsidRPr="0072167F" w:rsidRDefault="0072167F" w:rsidP="0072167F">
      <w:pPr>
        <w:spacing w:line="256" w:lineRule="auto"/>
        <w:rPr>
          <w:rFonts w:ascii="Calibri" w:eastAsia="Aptos" w:hAnsi="Calibri" w:cs="Calibri"/>
          <w:sz w:val="22"/>
          <w:szCs w:val="22"/>
        </w:rPr>
      </w:pPr>
      <w:r w:rsidRPr="0072167F">
        <w:rPr>
          <w:rFonts w:ascii="Calibri" w:eastAsia="Aptos" w:hAnsi="Calibri" w:cs="Calibri"/>
          <w:sz w:val="22"/>
          <w:szCs w:val="22"/>
        </w:rPr>
        <w:t xml:space="preserve">{{Scenario7g}} </w:t>
      </w:r>
    </w:p>
    <w:p w14:paraId="071CD5B5"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t>Our Insurance Strategy</w:t>
      </w:r>
    </w:p>
    <w:p w14:paraId="783F3B6B"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CD780B1" w14:textId="77777777" w:rsidR="0072167F" w:rsidRPr="0072167F" w:rsidRDefault="0072167F" w:rsidP="0072167F">
      <w:pPr>
        <w:keepNext/>
        <w:spacing w:after="0" w:line="240" w:lineRule="auto"/>
        <w:outlineLvl w:val="1"/>
        <w:rPr>
          <w:rFonts w:ascii="Calibri" w:eastAsia="Lucida Bright" w:hAnsi="Calibri" w:cs="Calibri"/>
          <w:color w:val="002060"/>
          <w:kern w:val="0"/>
          <w:sz w:val="28"/>
          <w:szCs w:val="28"/>
          <w:highlight w:val="yellow"/>
          <w:lang w:val="en-NZ" w:eastAsia="en-AU"/>
          <w14:ligatures w14:val="none"/>
        </w:rPr>
      </w:pPr>
      <w:r w:rsidRPr="0072167F">
        <w:rPr>
          <w:rFonts w:ascii="Calibri" w:eastAsia="Lucida Bright" w:hAnsi="Calibri" w:cs="Calibri"/>
          <w:b/>
          <w:color w:val="002060"/>
          <w:kern w:val="0"/>
          <w:sz w:val="28"/>
          <w:szCs w:val="28"/>
          <w:lang w:val="en-NZ" w:eastAsia="en-AU"/>
          <w14:ligatures w14:val="none"/>
        </w:rPr>
        <w:t>Amend Death, TPD, Income Protection &amp; Trauma Insurance Cover</w:t>
      </w:r>
    </w:p>
    <w:p w14:paraId="6270D3DA"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tbl>
      <w:tblPr>
        <w:tblW w:w="5000" w:type="pct"/>
        <w:tblLook w:val="06A0" w:firstRow="1" w:lastRow="0" w:firstColumn="1" w:lastColumn="0" w:noHBand="1" w:noVBand="1"/>
      </w:tblPr>
      <w:tblGrid>
        <w:gridCol w:w="2251"/>
        <w:gridCol w:w="2253"/>
        <w:gridCol w:w="2252"/>
        <w:gridCol w:w="2250"/>
      </w:tblGrid>
      <w:tr w:rsidR="0072167F" w:rsidRPr="0072167F" w14:paraId="152FD98C" w14:textId="77777777">
        <w:trPr>
          <w:trHeight w:val="300"/>
        </w:trPr>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1D7C2BF6"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Life cover</w:t>
            </w:r>
          </w:p>
          <w:p w14:paraId="3FAF4712"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$r1</w:t>
            </w:r>
          </w:p>
        </w:tc>
        <w:tc>
          <w:tcPr>
            <w:tcW w:w="1251"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2465B0D"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TPD cover</w:t>
            </w:r>
          </w:p>
          <w:p w14:paraId="201FCF93" w14:textId="77777777" w:rsidR="0072167F" w:rsidRPr="0072167F" w:rsidRDefault="0072167F" w:rsidP="0072167F">
            <w:pPr>
              <w:spacing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$r2</w:t>
            </w:r>
          </w:p>
          <w:p w14:paraId="7F6B09AC"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Any Occupation</w:t>
            </w:r>
          </w:p>
        </w:tc>
        <w:tc>
          <w:tcPr>
            <w:tcW w:w="1250" w:type="pct"/>
            <w:tcBorders>
              <w:top w:val="single" w:sz="8" w:space="0" w:color="auto"/>
              <w:left w:val="single" w:sz="8" w:space="0" w:color="auto"/>
              <w:bottom w:val="single" w:sz="8" w:space="0" w:color="auto"/>
              <w:right w:val="single" w:sz="8" w:space="0" w:color="auto"/>
            </w:tcBorders>
            <w:shd w:val="clear" w:color="auto" w:fill="1B3A5C"/>
            <w:tcMar>
              <w:top w:w="200" w:type="dxa"/>
              <w:left w:w="100" w:type="dxa"/>
              <w:bottom w:w="200" w:type="dxa"/>
              <w:right w:w="100" w:type="dxa"/>
            </w:tcMar>
            <w:vAlign w:val="center"/>
            <w:hideMark/>
          </w:tcPr>
          <w:p w14:paraId="485F126E" w14:textId="77777777" w:rsidR="0072167F" w:rsidRPr="0072167F" w:rsidRDefault="0072167F" w:rsidP="0072167F">
            <w:pPr>
              <w:spacing w:after="2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7"/>
                <w:szCs w:val="17"/>
                <w:lang w:val="en-NZ" w:eastAsia="en-AU"/>
                <w14:ligatures w14:val="none"/>
              </w:rPr>
              <w:t>Income protection</w:t>
            </w:r>
          </w:p>
          <w:p w14:paraId="0252E50D"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$r3</w:t>
            </w:r>
          </w:p>
          <w:p w14:paraId="4129C418" w14:textId="77777777" w:rsidR="0072167F" w:rsidRPr="0072167F" w:rsidRDefault="0072167F" w:rsidP="0072167F">
            <w:pPr>
              <w:spacing w:before="20" w:after="0" w:line="240"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AACCEE"/>
                <w:kern w:val="0"/>
                <w:sz w:val="16"/>
                <w:szCs w:val="16"/>
                <w:lang w:val="en-NZ" w:eastAsia="en-AU"/>
                <w14:ligatures w14:val="none"/>
              </w:rPr>
              <w:t>per month</w:t>
            </w:r>
          </w:p>
        </w:tc>
        <w:tc>
          <w:tcPr>
            <w:tcW w:w="1249" w:type="pct"/>
            <w:tcBorders>
              <w:top w:val="single" w:sz="8" w:space="0" w:color="auto"/>
              <w:left w:val="single" w:sz="8" w:space="0" w:color="auto"/>
              <w:bottom w:val="single" w:sz="8" w:space="0" w:color="auto"/>
              <w:right w:val="single" w:sz="8" w:space="0" w:color="auto"/>
            </w:tcBorders>
            <w:shd w:val="clear" w:color="auto" w:fill="1B3A5C"/>
          </w:tcPr>
          <w:p w14:paraId="7A54922D"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r w:rsidRPr="0072167F">
              <w:rPr>
                <w:rFonts w:ascii="Calibri" w:eastAsia="Calibri" w:hAnsi="Calibri" w:cs="Calibri"/>
                <w:color w:val="AACCEE"/>
                <w:kern w:val="0"/>
                <w:sz w:val="17"/>
                <w:szCs w:val="17"/>
                <w:lang w:val="en-NZ" w:eastAsia="en-AU"/>
                <w14:ligatures w14:val="none"/>
              </w:rPr>
              <w:t>Trauma</w:t>
            </w:r>
          </w:p>
          <w:p w14:paraId="1978C7CE" w14:textId="77777777" w:rsidR="0072167F" w:rsidRPr="0072167F" w:rsidRDefault="0072167F" w:rsidP="0072167F">
            <w:pPr>
              <w:spacing w:after="0" w:line="256" w:lineRule="auto"/>
              <w:jc w:val="center"/>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FFFFFF"/>
                <w:kern w:val="0"/>
                <w:sz w:val="30"/>
                <w:szCs w:val="30"/>
                <w:lang w:val="en-NZ" w:eastAsia="en-AU"/>
                <w14:ligatures w14:val="none"/>
              </w:rPr>
              <w:t>$r4</w:t>
            </w:r>
          </w:p>
          <w:p w14:paraId="4995DC43" w14:textId="77777777" w:rsidR="0072167F" w:rsidRPr="0072167F" w:rsidRDefault="0072167F" w:rsidP="0072167F">
            <w:pPr>
              <w:spacing w:after="20" w:line="240" w:lineRule="auto"/>
              <w:jc w:val="center"/>
              <w:rPr>
                <w:rFonts w:ascii="Calibri" w:eastAsia="Calibri" w:hAnsi="Calibri" w:cs="Calibri"/>
                <w:color w:val="AACCEE"/>
                <w:kern w:val="0"/>
                <w:sz w:val="17"/>
                <w:szCs w:val="17"/>
                <w:lang w:val="en-NZ" w:eastAsia="en-AU"/>
                <w14:ligatures w14:val="none"/>
              </w:rPr>
            </w:pPr>
          </w:p>
        </w:tc>
      </w:tr>
    </w:tbl>
    <w:p w14:paraId="67B99637" w14:textId="77777777" w:rsidR="0072167F" w:rsidRPr="0072167F" w:rsidRDefault="0072167F" w:rsidP="0072167F">
      <w:pPr>
        <w:spacing w:after="0" w:line="240" w:lineRule="auto"/>
        <w:jc w:val="both"/>
        <w:rPr>
          <w:rFonts w:ascii="Calibri" w:eastAsia="Lucida Sans" w:hAnsi="Calibri" w:cs="Arial"/>
          <w:kern w:val="0"/>
          <w:sz w:val="22"/>
          <w:szCs w:val="22"/>
          <w:highlight w:val="yellow"/>
          <w:lang w:val="en-NZ" w:eastAsia="en-AU"/>
          <w14:ligatures w14:val="none"/>
        </w:rPr>
      </w:pPr>
    </w:p>
    <w:p w14:paraId="55C4AB53"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t>New Insurance Cover – Replace Existing Life, TPD, Income Protection and Trauma Cover</w:t>
      </w:r>
    </w:p>
    <w:p w14:paraId="74ED65D7" w14:textId="77777777" w:rsidR="0072167F" w:rsidRPr="0072167F" w:rsidRDefault="0072167F" w:rsidP="0072167F">
      <w:pPr>
        <w:spacing w:before="30" w:after="40" w:line="240" w:lineRule="auto"/>
        <w:jc w:val="both"/>
        <w:rPr>
          <w:rFonts w:ascii="Calibri" w:eastAsia="Calibri" w:hAnsi="Calibri" w:cs="Calibri"/>
          <w:b/>
          <w:bCs/>
          <w:kern w:val="0"/>
          <w:sz w:val="22"/>
          <w:szCs w:val="22"/>
          <w:lang w:val="en-NZ" w:eastAsia="en-AU"/>
          <w14:ligatures w14:val="none"/>
        </w:rPr>
      </w:pPr>
    </w:p>
    <w:p w14:paraId="5268EF60"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We advise you to amend your current insurance with {{</w:t>
      </w:r>
      <w:proofErr w:type="spellStart"/>
      <w:r w:rsidRPr="0072167F">
        <w:rPr>
          <w:rFonts w:ascii="Calibri" w:eastAsia="Calibri" w:hAnsi="Calibri" w:cs="Calibri"/>
          <w:kern w:val="0"/>
          <w:sz w:val="22"/>
          <w:szCs w:val="22"/>
          <w:lang w:val="en-NZ" w:eastAsia="en-AU"/>
          <w14:ligatures w14:val="none"/>
        </w:rPr>
        <w:t>CurrentInsurer</w:t>
      </w:r>
      <w:proofErr w:type="spellEnd"/>
      <w:r w:rsidRPr="0072167F">
        <w:rPr>
          <w:rFonts w:ascii="Calibri" w:eastAsia="Calibri" w:hAnsi="Calibri" w:cs="Calibri"/>
          <w:kern w:val="0"/>
          <w:sz w:val="22"/>
          <w:szCs w:val="22"/>
          <w:lang w:val="en-NZ" w:eastAsia="en-AU"/>
          <w14:ligatures w14:val="none"/>
        </w:rPr>
        <w:t>}}.</w:t>
      </w:r>
    </w:p>
    <w:p w14:paraId="1EB422E6" w14:textId="77777777" w:rsidR="0072167F" w:rsidRPr="0072167F" w:rsidRDefault="0072167F" w:rsidP="0072167F">
      <w:pPr>
        <w:spacing w:before="30" w:after="40" w:line="240" w:lineRule="auto"/>
        <w:jc w:val="both"/>
        <w:rPr>
          <w:rFonts w:ascii="Calibri" w:eastAsia="Calibri" w:hAnsi="Calibri" w:cs="Calibri"/>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This advice is intended to replace your existing Life, TPD, Income Protection and Trauma Cover with new cover that is more suitable for your current needs and objectives.</w:t>
      </w:r>
    </w:p>
    <w:p w14:paraId="7FAB900B"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Explanation:</w:t>
      </w:r>
    </w:p>
    <w:p w14:paraId="73C1E290"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Our recommended insurance cover is as follows:</w:t>
      </w:r>
    </w:p>
    <w:p w14:paraId="701DB628"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$r1 life insurance cover.</w:t>
      </w:r>
    </w:p>
    <w:p w14:paraId="3EE2028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$r2 TPD insurance cover — [Any/Own] Occupation definition.</w:t>
      </w:r>
    </w:p>
    <w:p w14:paraId="7F87174E" w14:textId="58883035"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$r3 p/m income protection cover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waitingperiod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 xml:space="preserve">waiting period / </w:t>
      </w:r>
      <w:r w:rsidR="00B1144E" w:rsidRPr="00B1144E">
        <w:rPr>
          <w:rFonts w:ascii="Calibri" w:eastAsia="Calibri" w:hAnsi="Calibri" w:cs="Calibri"/>
          <w:color w:val="333333"/>
          <w:kern w:val="0"/>
          <w:sz w:val="22"/>
          <w:szCs w:val="22"/>
          <w:lang w:val="en-NZ" w:eastAsia="en-AU"/>
          <w14:ligatures w14:val="none"/>
        </w:rPr>
        <w:t>{{</w:t>
      </w:r>
      <w:proofErr w:type="spellStart"/>
      <w:r w:rsidR="00B1144E" w:rsidRPr="00B1144E">
        <w:rPr>
          <w:rFonts w:ascii="Calibri" w:eastAsia="Calibri" w:hAnsi="Calibri" w:cs="Calibri"/>
          <w:color w:val="333333"/>
          <w:kern w:val="0"/>
          <w:sz w:val="22"/>
          <w:szCs w:val="22"/>
          <w:lang w:val="en-NZ" w:eastAsia="en-AU"/>
          <w14:ligatures w14:val="none"/>
        </w:rPr>
        <w:t>benefitperiod</w:t>
      </w:r>
      <w:proofErr w:type="spellEnd"/>
      <w:r w:rsidR="00B1144E" w:rsidRPr="00B1144E">
        <w:rPr>
          <w:rFonts w:ascii="Calibri" w:eastAsia="Calibri" w:hAnsi="Calibri" w:cs="Calibri"/>
          <w:color w:val="333333"/>
          <w:kern w:val="0"/>
          <w:sz w:val="22"/>
          <w:szCs w:val="22"/>
          <w:lang w:val="en-NZ" w:eastAsia="en-AU"/>
          <w14:ligatures w14:val="none"/>
        </w:rPr>
        <w:t>}}</w:t>
      </w:r>
      <w:r w:rsidR="00B1144E">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benefit period).</w:t>
      </w:r>
    </w:p>
    <w:p w14:paraId="7C96029E"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$r4 trauma insurance cover (held outside superannuation).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21EF6E32"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‘Stepped’ premiums apply to all benefits.</w:t>
      </w:r>
    </w:p>
    <w:p w14:paraId="7963454F"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 xml:space="preserve">Life, TPD, and income protection premiums funded via rollover from your superannuation account. </w:t>
      </w:r>
    </w:p>
    <w:p w14:paraId="7066DD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 Trauma premiums funded from personal cashflow. {{</w:t>
      </w:r>
      <w:proofErr w:type="spellStart"/>
      <w:r w:rsidRPr="0072167F">
        <w:rPr>
          <w:rFonts w:ascii="Calibri" w:eastAsia="Calibri" w:hAnsi="Calibri" w:cs="Calibri"/>
          <w:color w:val="333333"/>
          <w:kern w:val="0"/>
          <w:sz w:val="22"/>
          <w:szCs w:val="22"/>
          <w:lang w:val="en-NZ" w:eastAsia="en-AU"/>
          <w14:ligatures w14:val="none"/>
        </w:rPr>
        <w:t>EndDeleteIfNoScopedTrauma</w:t>
      </w:r>
      <w:proofErr w:type="spellEnd"/>
      <w:r w:rsidRPr="0072167F">
        <w:rPr>
          <w:rFonts w:ascii="Calibri" w:eastAsia="Calibri" w:hAnsi="Calibri" w:cs="Calibri"/>
          <w:color w:val="333333"/>
          <w:kern w:val="0"/>
          <w:sz w:val="22"/>
          <w:szCs w:val="22"/>
          <w:lang w:val="en-NZ" w:eastAsia="en-AU"/>
          <w14:ligatures w14:val="none"/>
        </w:rPr>
        <w:t>}}</w:t>
      </w:r>
    </w:p>
    <w:p w14:paraId="353A8D7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Total estimated annual premium: $</w:t>
      </w:r>
      <w:r w:rsidRPr="0072167F">
        <w:rPr>
          <w:rFonts w:ascii="Calibri" w:eastAsia="Lucida Sans" w:hAnsi="Calibri" w:cs="Calibri"/>
          <w:color w:val="333333"/>
          <w:kern w:val="0"/>
          <w:sz w:val="22"/>
          <w:szCs w:val="22"/>
          <w:lang w:val="en-NZ" w:eastAsia="en-AU"/>
          <w14:ligatures w14:val="none"/>
        </w:rPr>
        <w:t>p2</w:t>
      </w:r>
      <w:r w:rsidRPr="0072167F">
        <w:rPr>
          <w:rFonts w:ascii="Calibri" w:eastAsia="Calibri" w:hAnsi="Calibri" w:cs="Calibri"/>
          <w:color w:val="333333"/>
          <w:kern w:val="0"/>
          <w:sz w:val="22"/>
          <w:szCs w:val="22"/>
          <w:lang w:val="en-NZ" w:eastAsia="en-AU"/>
          <w14:ligatures w14:val="none"/>
        </w:rPr>
        <w:t xml:space="preserve"> (inclusive of stamp duty and policy fees).</w:t>
      </w:r>
    </w:p>
    <w:p w14:paraId="2252F1EB"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6317815C" w14:textId="77777777" w:rsidR="0072167F" w:rsidRPr="0072167F" w:rsidRDefault="0072167F" w:rsidP="0072167F">
      <w:pPr>
        <w:spacing w:before="30" w:after="30" w:line="240" w:lineRule="auto"/>
        <w:jc w:val="both"/>
        <w:rPr>
          <w:rFonts w:ascii="Calibri" w:eastAsia="Lucida Sans" w:hAnsi="Calibri" w:cs="Calibri"/>
          <w:b/>
          <w:bCs/>
          <w:kern w:val="0"/>
          <w:sz w:val="22"/>
          <w:szCs w:val="22"/>
          <w:lang w:val="en-NZ" w:eastAsia="en-AU"/>
          <w14:ligatures w14:val="none"/>
        </w:rPr>
      </w:pPr>
      <w:r w:rsidRPr="0072167F">
        <w:rPr>
          <w:rFonts w:ascii="Calibri" w:eastAsia="Lucida Sans" w:hAnsi="Calibri" w:cs="Calibri"/>
          <w:b/>
          <w:bCs/>
          <w:kern w:val="0"/>
          <w:sz w:val="22"/>
          <w:szCs w:val="22"/>
          <w:lang w:val="en-NZ" w:eastAsia="en-AU"/>
          <w14:ligatures w14:val="none"/>
        </w:rPr>
        <w:t>Existing Insurance – Update Premium Funding</w:t>
      </w:r>
    </w:p>
    <w:p w14:paraId="17CAA115"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5392635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lastRenderedPageBreak/>
        <w:t>Your existing insurance policy is currently funded from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 through an Enduring Rollover Authority. As we have recommended that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balance be rolled over to your new DASH Super Simplifier account, the premium funding arrangement for your existing insurance policy also needs to be updated during the transition period.</w:t>
      </w:r>
    </w:p>
    <w:p w14:paraId="31FAE497"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01204DB9"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To do this, we will assist you in completing a new Enduring Rollover Authority so that the premiums for your existing insurance policy are funded from your new DASH Super Simplifier account instead of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4F527604"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p>
    <w:p w14:paraId="2986600E" w14:textId="77777777" w:rsidR="0072167F" w:rsidRPr="0072167F" w:rsidRDefault="0072167F" w:rsidP="0072167F">
      <w:p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This is intended to ensure your existing insurance cover continues without interruption while your amendments are being assessed. It will also reduce the risk of your existing policy lapsing because premiums are no longer being funded from your previous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account.</w:t>
      </w:r>
    </w:p>
    <w:p w14:paraId="231FCDE8"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In Your Best Interest:</w:t>
      </w:r>
    </w:p>
    <w:p w14:paraId="0BEF6B49"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are more affordable in the short term, keeping insurance costs manageable while you build your wealth.</w:t>
      </w:r>
    </w:p>
    <w:p w14:paraId="7AF384A4"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Life, TPD, and income protection premiums are funded from your super balance, minimising the impact on your day-to-day cashflow.</w:t>
      </w:r>
    </w:p>
    <w:p w14:paraId="6B347F76"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Life insurance cover of $r1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80AC3AF"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TPD insurance cover of $r2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3001E71E" w14:textId="77777777"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The Income Protection insurance cover of $r3 was selected through our insurance needs analysis calculator and supports your objective of {{</w:t>
      </w:r>
      <w:proofErr w:type="spellStart"/>
      <w:r w:rsidRPr="0072167F">
        <w:rPr>
          <w:rFonts w:ascii="Calibri" w:eastAsia="Lucida Sans" w:hAnsi="Calibri" w:cs="Calibri"/>
          <w:kern w:val="0"/>
          <w:sz w:val="22"/>
          <w:szCs w:val="22"/>
          <w:lang w:val="en-NZ" w:eastAsia="en-AU"/>
          <w14:ligatures w14:val="none"/>
        </w:rPr>
        <w:t>ClientQuote</w:t>
      </w:r>
      <w:proofErr w:type="spellEnd"/>
      <w:r w:rsidRPr="0072167F">
        <w:rPr>
          <w:rFonts w:ascii="Calibri" w:eastAsia="Lucida Sans" w:hAnsi="Calibri" w:cs="Calibri"/>
          <w:kern w:val="0"/>
          <w:sz w:val="22"/>
          <w:szCs w:val="22"/>
          <w:lang w:val="en-NZ" w:eastAsia="en-AU"/>
          <w14:ligatures w14:val="none"/>
        </w:rPr>
        <w:t>}}</w:t>
      </w:r>
    </w:p>
    <w:p w14:paraId="540C3BDE" w14:textId="1F76989D" w:rsidR="0072167F" w:rsidRPr="0072167F" w:rsidRDefault="00CA388C"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kern w:val="0"/>
          <w:sz w:val="22"/>
          <w:szCs w:val="22"/>
          <w:lang w:val="en-NZ" w:eastAsia="en-AU"/>
          <w14:ligatures w14:val="none"/>
        </w:rPr>
        <w:t>The Trauma insurance cover of $r4 was selected through our insurance needs analysis calculator and supports your objective of {{</w:t>
      </w:r>
      <w:proofErr w:type="spellStart"/>
      <w:r w:rsidR="0072167F" w:rsidRPr="0072167F">
        <w:rPr>
          <w:rFonts w:ascii="Calibri" w:eastAsia="Lucida Sans" w:hAnsi="Calibri" w:cs="Calibri"/>
          <w:kern w:val="0"/>
          <w:sz w:val="22"/>
          <w:szCs w:val="22"/>
          <w:lang w:val="en-NZ" w:eastAsia="en-AU"/>
          <w14:ligatures w14:val="none"/>
        </w:rPr>
        <w:t>ClientQuote</w:t>
      </w:r>
      <w:proofErr w:type="spellEnd"/>
      <w:r w:rsidR="0072167F" w:rsidRPr="0072167F">
        <w:rPr>
          <w:rFonts w:ascii="Calibri" w:eastAsia="Lucida Sans" w:hAnsi="Calibri" w:cs="Calibri"/>
          <w:kern w:val="0"/>
          <w:sz w:val="22"/>
          <w:szCs w:val="22"/>
          <w:lang w:val="en-NZ" w:eastAsia="en-AU"/>
          <w14:ligatures w14:val="none"/>
        </w:rPr>
        <w:t>}}</w:t>
      </w:r>
    </w:p>
    <w:p w14:paraId="7461A8E9" w14:textId="1DBD40D3" w:rsidR="0072167F" w:rsidRPr="0072167F" w:rsidRDefault="0072167F" w:rsidP="0072167F">
      <w:pPr>
        <w:numPr>
          <w:ilvl w:val="0"/>
          <w:numId w:val="6"/>
        </w:numPr>
        <w:spacing w:before="50"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funding your Trauma cover out of pocket on an annual/monthly basis. Given your surplus cash flow of $[amount] remaining at the end of each pay cycle, paying the annual premium of $[annual premium] is the more cost-efficient option compared to monthly payments of $[monthly premium], which amount to $[annualised monthly premium] when annualised.</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6199D6BF" w14:textId="77777777"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Your life and TPD cover ensures that if you are totally and permanently disabled, or should you pass away, you and your family will not be left financially vulnerable.</w:t>
      </w:r>
      <w:r w:rsidRPr="0072167F">
        <w:rPr>
          <w:rFonts w:ascii="Calibri" w:eastAsia="Lucida Sans" w:hAnsi="Calibri" w:cs="Calibri"/>
          <w:b/>
          <w:bCs/>
          <w:color w:val="2E7D4F"/>
          <w:kern w:val="0"/>
          <w:sz w:val="22"/>
          <w:szCs w:val="22"/>
          <w:lang w:val="en-NZ" w:eastAsia="en-AU"/>
          <w14:ligatures w14:val="none"/>
        </w:rPr>
        <w:t xml:space="preserve"> </w:t>
      </w:r>
    </w:p>
    <w:p w14:paraId="65D05100" w14:textId="59CC96B5" w:rsidR="0072167F" w:rsidRPr="0072167F" w:rsidRDefault="00CA388C"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provides an immediate lump sum on diagnosis of a specified critical illness, giving you access to funds without having to satisfy a waiting period or demonstrate an inability to work.</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03C05142" w14:textId="7B0D932B"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waitingperiod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waiting period on income protection means you will not need to draw down on other assets or borrow to cover living expenses.</w:t>
      </w:r>
    </w:p>
    <w:p w14:paraId="03FA05CE" w14:textId="756BB785" w:rsidR="0072167F" w:rsidRPr="0072167F" w:rsidRDefault="0072167F" w:rsidP="0072167F">
      <w:pPr>
        <w:numPr>
          <w:ilvl w:val="0"/>
          <w:numId w:val="6"/>
        </w:numPr>
        <w:spacing w:before="50" w:after="5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 xml:space="preserve">A benefit period </w:t>
      </w:r>
      <w:r w:rsidR="00B1144E" w:rsidRPr="00B1144E">
        <w:rPr>
          <w:rFonts w:ascii="Calibri" w:eastAsia="Lucida Sans" w:hAnsi="Calibri" w:cs="Calibri"/>
          <w:color w:val="333333"/>
          <w:kern w:val="0"/>
          <w:sz w:val="22"/>
          <w:szCs w:val="22"/>
          <w:lang w:val="en-NZ" w:eastAsia="en-AU"/>
          <w14:ligatures w14:val="none"/>
        </w:rPr>
        <w:t>{{</w:t>
      </w:r>
      <w:proofErr w:type="spellStart"/>
      <w:r w:rsidR="00B1144E" w:rsidRPr="00B1144E">
        <w:rPr>
          <w:rFonts w:ascii="Calibri" w:eastAsia="Lucida Sans" w:hAnsi="Calibri" w:cs="Calibri"/>
          <w:color w:val="333333"/>
          <w:kern w:val="0"/>
          <w:sz w:val="22"/>
          <w:szCs w:val="22"/>
          <w:lang w:val="en-NZ" w:eastAsia="en-AU"/>
          <w14:ligatures w14:val="none"/>
        </w:rPr>
        <w:t>benefitperiod</w:t>
      </w:r>
      <w:proofErr w:type="spellEnd"/>
      <w:r w:rsidR="00B1144E" w:rsidRPr="00B1144E">
        <w:rPr>
          <w:rFonts w:ascii="Calibri" w:eastAsia="Lucida Sans" w:hAnsi="Calibri" w:cs="Calibri"/>
          <w:color w:val="333333"/>
          <w:kern w:val="0"/>
          <w:sz w:val="22"/>
          <w:szCs w:val="22"/>
          <w:lang w:val="en-NZ" w:eastAsia="en-AU"/>
          <w14:ligatures w14:val="none"/>
        </w:rPr>
        <w:t>}}</w:t>
      </w:r>
      <w:r w:rsidR="00B1144E">
        <w:rPr>
          <w:rFonts w:ascii="Calibri" w:eastAsia="Lucida Sans" w:hAnsi="Calibri" w:cs="Calibri"/>
          <w:color w:val="333333"/>
          <w:kern w:val="0"/>
          <w:sz w:val="22"/>
          <w:szCs w:val="22"/>
          <w:lang w:val="en-NZ" w:eastAsia="en-AU"/>
          <w14:ligatures w14:val="none"/>
        </w:rPr>
        <w:t xml:space="preserve"> </w:t>
      </w:r>
      <w:r w:rsidRPr="0072167F">
        <w:rPr>
          <w:rFonts w:ascii="Calibri" w:eastAsia="Lucida Sans" w:hAnsi="Calibri" w:cs="Calibri"/>
          <w:color w:val="333333"/>
          <w:kern w:val="0"/>
          <w:sz w:val="22"/>
          <w:szCs w:val="22"/>
          <w:lang w:val="en-NZ" w:eastAsia="en-AU"/>
          <w14:ligatures w14:val="none"/>
        </w:rPr>
        <w:t>provides long-term protection if you are unable to work.</w:t>
      </w:r>
    </w:p>
    <w:p w14:paraId="29BD657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Premium Waiver (Life): If you become totally disabled, your insurer will waive premiums on your life cover until you recover, reach age 65, or the policy expires. Any premiums paid during the initial qualifying period are refunded.</w:t>
      </w:r>
      <w:r w:rsidRPr="0072167F">
        <w:rPr>
          <w:rFonts w:ascii="Calibri" w:eastAsia="Lucida Sans" w:hAnsi="Calibri" w:cs="Calibri"/>
          <w:kern w:val="0"/>
          <w:sz w:val="22"/>
          <w:szCs w:val="22"/>
          <w:lang w:eastAsia="en-AU"/>
          <w14:ligatures w14:val="none"/>
        </w:rPr>
        <w:t> </w:t>
      </w:r>
    </w:p>
    <w:p w14:paraId="61EB21FB"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Cover Quality (Life, TPD, and Income Protection): An assessment of how broad and robust a policy's definitions and built-in benefits are, compared to other products available in the market.</w:t>
      </w:r>
      <w:r w:rsidRPr="0072167F">
        <w:rPr>
          <w:rFonts w:ascii="Calibri" w:eastAsia="Lucida Sans" w:hAnsi="Calibri" w:cs="Calibri"/>
          <w:kern w:val="0"/>
          <w:sz w:val="22"/>
          <w:szCs w:val="22"/>
          <w:lang w:eastAsia="en-AU"/>
          <w14:ligatures w14:val="none"/>
        </w:rPr>
        <w:t> </w:t>
      </w:r>
    </w:p>
    <w:p w14:paraId="14839585"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Life Buy-Back Option (TPD): If a TPD benefit is paid and reduces your life cover, this option automatically reinstates your life cover to its original amount, generally 12 months after the claim, without requiring new health evidence.</w:t>
      </w:r>
      <w:r w:rsidRPr="0072167F">
        <w:rPr>
          <w:rFonts w:ascii="Calibri" w:eastAsia="Lucida Sans" w:hAnsi="Calibri" w:cs="Calibri"/>
          <w:kern w:val="0"/>
          <w:sz w:val="22"/>
          <w:szCs w:val="22"/>
          <w:lang w:eastAsia="en-AU"/>
          <w14:ligatures w14:val="none"/>
        </w:rPr>
        <w:t> </w:t>
      </w:r>
    </w:p>
    <w:p w14:paraId="170BC20C"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lastRenderedPageBreak/>
        <w:t>Premium Waiver (TPD): If you become totally disabled, your insurer will waive premiums on your TPD cover and any attached covers until you recover, reach age 65, or the policy expires.</w:t>
      </w:r>
      <w:r w:rsidRPr="0072167F">
        <w:rPr>
          <w:rFonts w:ascii="Calibri" w:eastAsia="Lucida Sans" w:hAnsi="Calibri" w:cs="Calibri"/>
          <w:kern w:val="0"/>
          <w:sz w:val="22"/>
          <w:szCs w:val="22"/>
          <w:lang w:eastAsia="en-AU"/>
          <w14:ligatures w14:val="none"/>
        </w:rPr>
        <w:t> </w:t>
      </w:r>
    </w:p>
    <w:p w14:paraId="391FF8B6" w14:textId="77777777" w:rsidR="0072167F" w:rsidRPr="0072167F" w:rsidRDefault="0072167F" w:rsidP="0072167F">
      <w:pPr>
        <w:numPr>
          <w:ilvl w:val="0"/>
          <w:numId w:val="6"/>
        </w:numPr>
        <w:tabs>
          <w:tab w:val="num" w:pos="720"/>
        </w:tabs>
        <w:spacing w:after="0" w:line="240" w:lineRule="auto"/>
        <w:jc w:val="both"/>
        <w:rPr>
          <w:rFonts w:ascii="Calibri" w:eastAsia="Lucida Sans" w:hAnsi="Calibri" w:cs="Calibri"/>
          <w:kern w:val="0"/>
          <w:sz w:val="22"/>
          <w:szCs w:val="22"/>
          <w:highlight w:val="yellow"/>
          <w:lang w:eastAsia="en-AU"/>
          <w14:ligatures w14:val="none"/>
        </w:rPr>
      </w:pPr>
      <w:r w:rsidRPr="0072167F">
        <w:rPr>
          <w:rFonts w:ascii="Calibri" w:eastAsia="Lucida Sans" w:hAnsi="Calibri" w:cs="Calibri"/>
          <w:kern w:val="0"/>
          <w:sz w:val="22"/>
          <w:szCs w:val="22"/>
          <w:highlight w:val="yellow"/>
          <w:lang w:val="en-NZ" w:eastAsia="en-AU"/>
          <w14:ligatures w14:val="none"/>
        </w:rPr>
        <w:t>'Any Occupation' Definition: A benefit is payable if you are unlikely ever to work again in any occupation suited to your education, training, or experience. This definition is available both inside and outside superannuation.</w:t>
      </w:r>
      <w:r w:rsidRPr="0072167F">
        <w:rPr>
          <w:rFonts w:ascii="Calibri" w:eastAsia="Lucida Sans" w:hAnsi="Calibri" w:cs="Calibri"/>
          <w:kern w:val="0"/>
          <w:sz w:val="22"/>
          <w:szCs w:val="22"/>
          <w:highlight w:val="yellow"/>
          <w:lang w:eastAsia="en-AU"/>
          <w14:ligatures w14:val="none"/>
        </w:rPr>
        <w:t> </w:t>
      </w:r>
    </w:p>
    <w:p w14:paraId="1A953A5B" w14:textId="77777777" w:rsidR="0072167F" w:rsidRPr="0072167F" w:rsidRDefault="0072167F" w:rsidP="0072167F">
      <w:pPr>
        <w:numPr>
          <w:ilvl w:val="0"/>
          <w:numId w:val="6"/>
        </w:numPr>
        <w:spacing w:after="0" w:line="240" w:lineRule="auto"/>
        <w:contextualSpacing/>
        <w:rPr>
          <w:rFonts w:ascii="Calibri" w:eastAsia="Aptos" w:hAnsi="Calibri" w:cs="Calibri"/>
          <w:highlight w:val="yellow"/>
        </w:rPr>
      </w:pPr>
      <w:r w:rsidRPr="0072167F">
        <w:rPr>
          <w:rFonts w:ascii="Calibri" w:eastAsia="Aptos" w:hAnsi="Calibri" w:cs="Calibri"/>
          <w:highlight w:val="yellow"/>
        </w:rPr>
        <w:t>'Own Occupation' Definition: A benefit is payable if you are unable to return to your specific occupation at the time of disablement, regardless of your ability to work in a different role. This definition is only available outside superannuation.</w:t>
      </w:r>
    </w:p>
    <w:p w14:paraId="69EC7F89" w14:textId="77777777" w:rsidR="0072167F" w:rsidRPr="00C51B12" w:rsidRDefault="0072167F" w:rsidP="0072167F">
      <w:pPr>
        <w:numPr>
          <w:ilvl w:val="0"/>
          <w:numId w:val="6"/>
        </w:numPr>
        <w:tabs>
          <w:tab w:val="num" w:pos="720"/>
        </w:tabs>
        <w:spacing w:after="0" w:line="240" w:lineRule="auto"/>
        <w:jc w:val="both"/>
        <w:rPr>
          <w:rFonts w:ascii="Calibri" w:eastAsia="Lucida Sans" w:hAnsi="Calibri" w:cs="Calibri"/>
          <w:kern w:val="0"/>
          <w:sz w:val="22"/>
          <w:szCs w:val="22"/>
          <w:lang w:eastAsia="en-AU"/>
          <w14:ligatures w14:val="none"/>
        </w:rPr>
      </w:pPr>
      <w:r w:rsidRPr="0072167F">
        <w:rPr>
          <w:rFonts w:ascii="Calibri" w:eastAsia="Lucida Sans" w:hAnsi="Calibri" w:cs="Calibri"/>
          <w:kern w:val="0"/>
          <w:sz w:val="22"/>
          <w:szCs w:val="22"/>
          <w:lang w:val="en-NZ" w:eastAsia="en-AU"/>
          <w14:ligatures w14:val="none"/>
        </w:rPr>
        <w:t xml:space="preserve">Increasing Claim Benefit: While you are on claim, your monthly benefit is increased annually </w:t>
      </w:r>
      <w:r w:rsidRPr="00C51B12">
        <w:rPr>
          <w:rFonts w:ascii="Calibri" w:eastAsia="Lucida Sans" w:hAnsi="Calibri" w:cs="Calibri"/>
          <w:kern w:val="0"/>
          <w:sz w:val="22"/>
          <w:szCs w:val="22"/>
          <w:lang w:val="en-NZ" w:eastAsia="en-AU"/>
          <w14:ligatures w14:val="none"/>
        </w:rPr>
        <w:t>in line with CPI, preserving its real value over time. The indexed amount also becomes your new insured benefit once the claim ends.</w:t>
      </w:r>
      <w:r w:rsidRPr="00C51B12">
        <w:rPr>
          <w:rFonts w:ascii="Calibri" w:eastAsia="Lucida Sans" w:hAnsi="Calibri" w:cs="Calibri"/>
          <w:kern w:val="0"/>
          <w:sz w:val="22"/>
          <w:szCs w:val="22"/>
          <w:lang w:eastAsia="en-AU"/>
          <w14:ligatures w14:val="none"/>
        </w:rPr>
        <w:t> </w:t>
      </w:r>
    </w:p>
    <w:p w14:paraId="30E599BD" w14:textId="25DA6B49" w:rsidR="0072167F" w:rsidRPr="00C51B12" w:rsidRDefault="00CA388C" w:rsidP="0072167F">
      <w:pPr>
        <w:numPr>
          <w:ilvl w:val="0"/>
          <w:numId w:val="6"/>
        </w:numPr>
        <w:spacing w:after="0" w:line="240" w:lineRule="auto"/>
        <w:contextualSpacing/>
        <w:rPr>
          <w:rFonts w:ascii="Calibri" w:eastAsia="Aptos" w:hAnsi="Calibri" w:cs="Calibri"/>
          <w:sz w:val="22"/>
          <w:szCs w:val="22"/>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C51B12">
        <w:rPr>
          <w:rFonts w:ascii="Calibri" w:eastAsia="Aptos" w:hAnsi="Calibri" w:cs="Calibri"/>
          <w:sz w:val="22"/>
          <w:szCs w:val="22"/>
        </w:rPr>
        <w:t>Buy-Back Option (Trauma linked to Life Cover): If a trauma benefit is paid and reduces your life cover, this option reinstates your life cover to its original amount, generally 12 months after the claim. Some insurers offer an accelerated 14-day option with premiums on the reinstated cover waived for the life of the policy.</w:t>
      </w:r>
      <w:r w:rsidRPr="00CA388C">
        <w:rPr>
          <w:rFonts w:ascii="Calibri" w:eastAsia="Calibri" w:hAnsi="Calibri" w:cs="Calibri"/>
          <w:color w:val="333333"/>
          <w:kern w:val="0"/>
          <w:sz w:val="22"/>
          <w:szCs w:val="22"/>
          <w:lang w:val="en-NZ" w:eastAsia="en-AU"/>
          <w14:ligatures w14:val="none"/>
        </w:rPr>
        <w:t xml:space="preserve"> </w:t>
      </w:r>
    </w:p>
    <w:p w14:paraId="7347C1DF" w14:textId="77777777"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Cover Quality (Trauma): As described above under Life Insurance.</w:t>
      </w:r>
    </w:p>
    <w:p w14:paraId="22E57C87" w14:textId="46FED9B3" w:rsidR="0072167F" w:rsidRPr="00C51B12" w:rsidRDefault="0072167F" w:rsidP="0072167F">
      <w:pPr>
        <w:numPr>
          <w:ilvl w:val="0"/>
          <w:numId w:val="6"/>
        </w:numPr>
        <w:spacing w:after="0" w:line="240" w:lineRule="auto"/>
        <w:contextualSpacing/>
        <w:rPr>
          <w:rFonts w:ascii="Calibri" w:eastAsia="Aptos" w:hAnsi="Calibri" w:cs="Calibri"/>
          <w:sz w:val="22"/>
          <w:szCs w:val="22"/>
        </w:rPr>
      </w:pPr>
      <w:r w:rsidRPr="00C51B12">
        <w:rPr>
          <w:rFonts w:ascii="Calibri" w:eastAsia="Aptos" w:hAnsi="Calibri" w:cs="Calibri"/>
          <w:sz w:val="22"/>
          <w:szCs w:val="22"/>
        </w:rPr>
        <w:t>Reinstatement: After a trauma benefit has been paid, your trauma cover can be reinstated 12 months later without providing new health evidence. The reinstated cover will not pay a benefit for the same condition or any condition related to the original claim.</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003F1DBA" w14:textId="1D8FDFF3" w:rsidR="00C51B12" w:rsidRPr="00C51B12" w:rsidRDefault="00C51B12" w:rsidP="00C51B12">
      <w:pPr>
        <w:pStyle w:val="ListParagraph"/>
        <w:numPr>
          <w:ilvl w:val="0"/>
          <w:numId w:val="6"/>
        </w:numPr>
        <w:rPr>
          <w:rFonts w:ascii="Calibri" w:eastAsia="Aptos" w:hAnsi="Calibri" w:cs="Calibri"/>
          <w:sz w:val="22"/>
          <w:szCs w:val="22"/>
        </w:rPr>
      </w:pPr>
      <w:r w:rsidRPr="00C51B12">
        <w:rPr>
          <w:rFonts w:ascii="Calibri" w:eastAsia="Aptos" w:hAnsi="Calibri" w:cs="Calibri"/>
          <w:sz w:val="22"/>
          <w:szCs w:val="22"/>
        </w:rPr>
        <w:t>Upon completion of the ERA, your {{</w:t>
      </w:r>
      <w:proofErr w:type="spellStart"/>
      <w:r w:rsidRPr="00C51B12">
        <w:rPr>
          <w:rFonts w:ascii="Calibri" w:eastAsia="Aptos" w:hAnsi="Calibri" w:cs="Calibri"/>
          <w:sz w:val="22"/>
          <w:szCs w:val="22"/>
        </w:rPr>
        <w:t>CurrentInsurer</w:t>
      </w:r>
      <w:proofErr w:type="spellEnd"/>
      <w:r w:rsidRPr="00C51B12">
        <w:rPr>
          <w:rFonts w:ascii="Calibri" w:eastAsia="Aptos" w:hAnsi="Calibri" w:cs="Calibri"/>
          <w:sz w:val="22"/>
          <w:szCs w:val="22"/>
        </w:rPr>
        <w:t>}} premiums will be deducted directly from your DASH Super Simplifier account, ensuring continuity of your Life, TPD and Income Protection cover without interruption following the transition from {{</w:t>
      </w:r>
      <w:proofErr w:type="spellStart"/>
      <w:r w:rsidRPr="00C51B12">
        <w:rPr>
          <w:rFonts w:ascii="Calibri" w:eastAsia="Aptos" w:hAnsi="Calibri" w:cs="Calibri"/>
          <w:sz w:val="22"/>
          <w:szCs w:val="22"/>
        </w:rPr>
        <w:t>CurrentSuperFunds</w:t>
      </w:r>
      <w:proofErr w:type="spellEnd"/>
      <w:r w:rsidRPr="00C51B12">
        <w:rPr>
          <w:rFonts w:ascii="Calibri" w:eastAsia="Aptos" w:hAnsi="Calibri" w:cs="Calibri"/>
          <w:sz w:val="22"/>
          <w:szCs w:val="22"/>
        </w:rPr>
        <w:t>}}.</w:t>
      </w:r>
    </w:p>
    <w:p w14:paraId="32C073FC" w14:textId="77777777" w:rsidR="0072167F" w:rsidRPr="0072167F" w:rsidRDefault="0072167F" w:rsidP="0072167F">
      <w:pPr>
        <w:spacing w:before="50" w:after="50" w:line="240" w:lineRule="auto"/>
        <w:ind w:left="720"/>
        <w:jc w:val="both"/>
        <w:rPr>
          <w:rFonts w:ascii="Calibri" w:eastAsia="Lucida Sans" w:hAnsi="Calibri" w:cs="Calibri"/>
          <w:kern w:val="0"/>
          <w:sz w:val="22"/>
          <w:szCs w:val="22"/>
          <w:lang w:val="en-NZ" w:eastAsia="en-AU"/>
          <w14:ligatures w14:val="none"/>
        </w:rPr>
      </w:pPr>
    </w:p>
    <w:p w14:paraId="1C2E66F0" w14:textId="77777777" w:rsidR="0072167F" w:rsidRPr="0072167F" w:rsidRDefault="0072167F" w:rsidP="0072167F">
      <w:pPr>
        <w:spacing w:before="200" w:after="60" w:line="240" w:lineRule="auto"/>
        <w:jc w:val="both"/>
        <w:rPr>
          <w:rFonts w:ascii="Calibri" w:eastAsia="Lucida Sans" w:hAnsi="Calibri" w:cs="Calibri"/>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Further Detail:</w:t>
      </w:r>
    </w:p>
    <w:p w14:paraId="3B2FB73D"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Stepped Premiums: Stepped premiums are calculated based on your age at each renewal and will generally increase each year. They are lower than level premiums initially but may exceed them over an extended period.</w:t>
      </w:r>
    </w:p>
    <w:p w14:paraId="309585E3" w14:textId="77777777" w:rsidR="0072167F" w:rsidRPr="0072167F" w:rsidRDefault="0072167F" w:rsidP="0072167F">
      <w:pPr>
        <w:numPr>
          <w:ilvl w:val="0"/>
          <w:numId w:val="7"/>
        </w:num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color w:val="333333"/>
          <w:kern w:val="0"/>
          <w:sz w:val="22"/>
          <w:szCs w:val="22"/>
          <w:lang w:val="en-NZ" w:eastAsia="en-AU"/>
          <w14:ligatures w14:val="none"/>
        </w:rPr>
        <w:t>Ownership Structure: Your life, TPD, and income protection cover will be held within superannuation. This provides the following benefits:</w:t>
      </w:r>
    </w:p>
    <w:p w14:paraId="733E306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can be paid from pre-tax employer contributions (including salary sacrifice), effectively funded at a concessional tax rate of 15%. The superannuation guarantee is currently 12% of ordinary time earnings (effective 1 July 2025).</w:t>
      </w:r>
    </w:p>
    <w:p w14:paraId="33D4B312"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Improved cashflow outside of super, as premiums do not come from your take-home pay.</w:t>
      </w:r>
    </w:p>
    <w:p w14:paraId="01E67B8E" w14:textId="77777777" w:rsidR="0072167F" w:rsidRPr="0072167F" w:rsidRDefault="0072167F"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 the event of a claim, the fund can use proceeds to commence tax-effective income streams or lump sums to your dependants under the SIS Act 1993.</w:t>
      </w:r>
    </w:p>
    <w:p w14:paraId="021EAB0A" w14:textId="11DBB72E" w:rsidR="0072167F" w:rsidRPr="0072167F" w:rsidRDefault="00CA388C" w:rsidP="0072167F">
      <w:pPr>
        <w:numPr>
          <w:ilvl w:val="0"/>
          <w:numId w:val="5"/>
        </w:numPr>
        <w:spacing w:before="30" w:after="3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Lucida Sans" w:hAnsi="Calibri" w:cs="Calibri"/>
          <w:color w:val="333333"/>
          <w:kern w:val="0"/>
          <w:sz w:val="22"/>
          <w:szCs w:val="22"/>
          <w:lang w:val="en-NZ" w:eastAsia="en-AU"/>
          <w14:ligatures w14:val="none"/>
        </w:rPr>
        <w:t>Trauma cover cannot be held within superannuation as it does not meet a condition of release under the SIS Act. It will be held as a personal policy. Premiums are paid from after-tax income and are not tax deductible. The benefit is paid directly to you on diagnosis and is generally received tax-free.</w:t>
      </w:r>
      <w:r w:rsidRPr="00CA388C">
        <w:rPr>
          <w:rFonts w:ascii="Calibri" w:eastAsia="Calibri" w:hAnsi="Calibri" w:cs="Calibri"/>
          <w:color w:val="333333"/>
          <w:kern w:val="0"/>
          <w:sz w:val="22"/>
          <w:szCs w:val="22"/>
          <w:lang w:val="en-NZ" w:eastAsia="en-AU"/>
          <w14:ligatures w14:val="none"/>
        </w:rPr>
        <w:t xml:space="preserve"> </w:t>
      </w:r>
      <w:r w:rsidRPr="0072167F">
        <w:rPr>
          <w:rFonts w:ascii="Calibri" w:eastAsia="Calibri" w:hAnsi="Calibri" w:cs="Calibri"/>
          <w:color w:val="333333"/>
          <w:kern w:val="0"/>
          <w:sz w:val="22"/>
          <w:szCs w:val="22"/>
          <w:lang w:val="en-NZ" w:eastAsia="en-AU"/>
          <w14:ligatures w14:val="none"/>
        </w:rPr>
        <w:t>{{</w:t>
      </w:r>
      <w:proofErr w:type="spellStart"/>
      <w:r>
        <w:rPr>
          <w:rFonts w:ascii="Calibri" w:eastAsia="Calibri" w:hAnsi="Calibri" w:cs="Calibri"/>
          <w:color w:val="333333"/>
          <w:kern w:val="0"/>
          <w:sz w:val="22"/>
          <w:szCs w:val="22"/>
          <w:lang w:val="en-NZ" w:eastAsia="en-AU"/>
          <w14:ligatures w14:val="none"/>
        </w:rPr>
        <w:t>End</w:t>
      </w:r>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p>
    <w:p w14:paraId="6D9457CE" w14:textId="77777777" w:rsidR="0072167F" w:rsidRPr="0072167F" w:rsidRDefault="0072167F" w:rsidP="0072167F">
      <w:pPr>
        <w:spacing w:before="100" w:after="0" w:line="240" w:lineRule="auto"/>
        <w:jc w:val="both"/>
        <w:rPr>
          <w:rFonts w:ascii="Calibri" w:eastAsia="Lucida Sans" w:hAnsi="Calibri" w:cs="Calibri"/>
          <w:kern w:val="0"/>
          <w:sz w:val="22"/>
          <w:szCs w:val="22"/>
          <w:lang w:val="en-NZ" w:eastAsia="en-AU"/>
          <w14:ligatures w14:val="none"/>
        </w:rPr>
      </w:pPr>
    </w:p>
    <w:p w14:paraId="6EF95B03"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Tax Implications:</w:t>
      </w:r>
    </w:p>
    <w:p w14:paraId="6F256AE9" w14:textId="77777777" w:rsidR="0072167F" w:rsidRPr="0072167F" w:rsidRDefault="0072167F" w:rsidP="0072167F">
      <w:pPr>
        <w:spacing w:before="20" w:after="0" w:line="240" w:lineRule="auto"/>
        <w:jc w:val="both"/>
        <w:rPr>
          <w:rFonts w:ascii="Calibri" w:eastAsia="Lucida Sans" w:hAnsi="Calibri" w:cs="Calibri"/>
          <w:kern w:val="0"/>
          <w:sz w:val="22"/>
          <w:szCs w:val="22"/>
          <w:lang w:val="en-NZ" w:eastAsia="en-AU"/>
          <w14:ligatures w14:val="none"/>
        </w:rPr>
      </w:pPr>
    </w:p>
    <w:p w14:paraId="09837159"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Benefits held within superannuation (life, TPD, income protection):</w:t>
      </w:r>
    </w:p>
    <w:p w14:paraId="12A00AD3"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Lump sum death benefits paid to a tax dependant (spouse, child under 18, interdependency or financially dependent person) are entirely tax-free.</w:t>
      </w:r>
    </w:p>
    <w:p w14:paraId="20CBE99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Benefits paid to a non-dependant are subject to tax on the taxable component: 15% plus 2% Medicare Levy on the taxed element (17%), and 30% plus 2% Medicare Levy on any untaxed element (32%). The tax-free component is paid without tax regardless of dependant status.</w:t>
      </w:r>
    </w:p>
    <w:p w14:paraId="49CC19E5" w14:textId="77777777" w:rsidR="0072167F" w:rsidRPr="00C51B12" w:rsidRDefault="0072167F" w:rsidP="0072167F">
      <w:pPr>
        <w:numPr>
          <w:ilvl w:val="0"/>
          <w:numId w:val="5"/>
        </w:numPr>
        <w:spacing w:before="30" w:after="30" w:line="240" w:lineRule="auto"/>
        <w:jc w:val="both"/>
        <w:rPr>
          <w:rFonts w:ascii="Lucida Sans" w:eastAsia="Lucida Sans" w:hAnsi="Lucida Sans" w:cs="Lucida Sans"/>
          <w:kern w:val="0"/>
          <w:sz w:val="22"/>
          <w:szCs w:val="22"/>
          <w:highlight w:val="yellow"/>
          <w:lang w:val="en-NZ" w:eastAsia="en-AU"/>
          <w14:ligatures w14:val="none"/>
        </w:rPr>
      </w:pPr>
      <w:r w:rsidRPr="00C51B12">
        <w:rPr>
          <w:rFonts w:ascii="Calibri" w:eastAsia="Calibri" w:hAnsi="Calibri" w:cs="Calibri"/>
          <w:color w:val="333333"/>
          <w:kern w:val="0"/>
          <w:sz w:val="22"/>
          <w:szCs w:val="22"/>
          <w:highlight w:val="yellow"/>
          <w:lang w:val="en-NZ" w:eastAsia="en-AU"/>
          <w14:ligatures w14:val="none"/>
        </w:rPr>
        <w:t>Adult children over 18 must have been financially dependent on you at the time of death to qualify as a tax dependant.</w:t>
      </w:r>
    </w:p>
    <w:p w14:paraId="360A453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benefit payments received outside of superannuation are not subject to tax withholding by the insurer; however, these benefits are generally assessable as income and you may be required to include them in your tax return - we recommend seeking independent tax advice regarding your specific circumstances.</w:t>
      </w:r>
    </w:p>
    <w:p w14:paraId="430D9BA8"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C19459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Death benefit nominations:</w:t>
      </w:r>
    </w:p>
    <w:p w14:paraId="709059BF"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Death benefits can only be paid directly to a superannuation dependant. Without a valid binding nomination, the fund trustee decides who receives your benefits, which may not align with your wishes.</w:t>
      </w:r>
    </w:p>
    <w:p w14:paraId="6CCFD9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wish for a non-dependant to receive your benefit, nominate your legal personal representative (executor) through a binding nomination so the benefit is distributed via your will.</w:t>
      </w:r>
    </w:p>
    <w:p w14:paraId="7CE204E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The definition of ‘dependant’ differs between superannuation law and taxation law. A person may be eligible to receive a benefit but still be taxed as a non-dependant.</w:t>
      </w:r>
    </w:p>
    <w:p w14:paraId="05E2DD86"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B591BCB" w14:textId="350F2B51"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(held outside super):</w:t>
      </w:r>
    </w:p>
    <w:p w14:paraId="548C2AD6" w14:textId="59A82051"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Benefits are generally received tax-free. Premiums are not tax deductible.</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205449C2"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5C9E4E2C"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Life Insurance:</w:t>
      </w:r>
    </w:p>
    <w:p w14:paraId="4029DEC0" w14:textId="77777777" w:rsidR="0072167F" w:rsidRPr="0072167F" w:rsidRDefault="0072167F" w:rsidP="0072167F">
      <w:pPr>
        <w:spacing w:before="10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insurance pays a lump sum benefit to the policy owner or nominated beneficiaries in the event of the life insured's death, or upon diagnosis of a terminal illness where the insured is unlikely to survive more than 12 to 24 months. The benefit is designed to clear outstanding debts, replace lost income, and ensure the financial security of dependants. The recommended cover amount is calculated based on the life insured's current financial position, outstanding liabilities, income replacement needs, and the ongoing financial requirements of their family.</w:t>
      </w:r>
    </w:p>
    <w:p w14:paraId="215353C1"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4C0CB1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Total and Permanent Disability (TPD) Insurance:</w:t>
      </w:r>
    </w:p>
    <w:p w14:paraId="433BD8C5"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TPD insurance pays a lump sum benefit if the life insured suffers an illness or injury that permanently prevents them from returning to work. The benefit is intended to fund ongoing care and rehabilitation costs, repay debts, and supplement other income sources where the life insured is no longer able to earn an income. The cover amount is typically structured to be equal to or slightly less than the life cover amount, reflecting that a living TPD claimant will have ongoing living and medical expenses that would not apply in the event of death.</w:t>
      </w:r>
    </w:p>
    <w:p w14:paraId="69F7C5D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16EE0B7"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b/>
          <w:bCs/>
          <w:color w:val="333333"/>
          <w:kern w:val="0"/>
          <w:sz w:val="22"/>
          <w:szCs w:val="22"/>
          <w:lang w:val="en-NZ" w:eastAsia="en-AU"/>
          <w14:ligatures w14:val="none"/>
        </w:rPr>
        <w:t>Any (&amp; Own) o</w:t>
      </w:r>
      <w:r w:rsidRPr="0072167F">
        <w:rPr>
          <w:rFonts w:ascii="Calibri" w:eastAsia="Calibri" w:hAnsi="Calibri" w:cs="Calibri"/>
          <w:b/>
          <w:bCs/>
          <w:color w:val="333333"/>
          <w:kern w:val="0"/>
          <w:sz w:val="22"/>
          <w:szCs w:val="22"/>
          <w:lang w:val="en-NZ" w:eastAsia="en-AU"/>
          <w14:ligatures w14:val="none"/>
        </w:rPr>
        <w:t>ccupation definition:</w:t>
      </w:r>
    </w:p>
    <w:p w14:paraId="75AFAB1D"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Any Occupation, a benefit is payable if you have been absent from work for a continuous period (typically three months), have undertaken all reasonable treatment, and are unlikely to ever work in any occupation suited to your education, training, or experience.</w:t>
      </w:r>
    </w:p>
    <w:p w14:paraId="6F44612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Since approximately 2015, Own Occupation TPD cannot be held within super as it does not meet the permanent incapacity condition of release under the SIS Act. Own Occupation is narrower, typically more expensive, and not available for all occupations.</w:t>
      </w:r>
    </w:p>
    <w:p w14:paraId="2D512669" w14:textId="77777777" w:rsidR="0072167F" w:rsidRPr="0072167F" w:rsidRDefault="0072167F" w:rsidP="0072167F">
      <w:pPr>
        <w:spacing w:before="100" w:after="0" w:line="240" w:lineRule="auto"/>
        <w:jc w:val="both"/>
        <w:rPr>
          <w:rFonts w:ascii="Lucida Sans" w:eastAsia="Lucida Sans" w:hAnsi="Lucida Sans" w:cs="Lucida Sans"/>
          <w:kern w:val="0"/>
          <w:sz w:val="22"/>
          <w:szCs w:val="22"/>
          <w:lang w:val="en-NZ" w:eastAsia="en-AU"/>
          <w14:ligatures w14:val="none"/>
        </w:rPr>
      </w:pPr>
    </w:p>
    <w:p w14:paraId="1D3B57FF"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lastRenderedPageBreak/>
        <w:t>Income Protection:</w:t>
      </w:r>
    </w:p>
    <w:p w14:paraId="08ABA0EA"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Income protection insurance pays a monthly benefit, generally up to 70% of pre-disability income, if the life insured is unable to work due to illness or injury. Benefits are paid after a chosen waiting period and continue for the duration of the chosen benefit period, provided the life insured remains disabled. The cover is designed to replace lost income so that the life insured can continue to meet day-to-day living expenses and financial obligations during a period of disability, without drawing down on savings or investments. Employer superannuation contributions may also be covered under an optional superannuation contributions benefit.</w:t>
      </w:r>
    </w:p>
    <w:p w14:paraId="3B48EB3A"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7774EF14"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terms</w:t>
      </w:r>
      <w:r w:rsidRPr="0072167F">
        <w:rPr>
          <w:rFonts w:ascii="Calibri" w:eastAsia="Calibri" w:hAnsi="Calibri" w:cs="Calibri"/>
          <w:color w:val="333333"/>
          <w:kern w:val="0"/>
          <w:sz w:val="22"/>
          <w:szCs w:val="22"/>
          <w:lang w:val="en-NZ" w:eastAsia="en-AU"/>
          <w14:ligatures w14:val="none"/>
        </w:rPr>
        <w:t>:</w:t>
      </w:r>
    </w:p>
    <w:p w14:paraId="5C04B86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Waiting period: the minimum time before payments begin. Some payments are made in arrears, which may effectively extend this. Cash reserves or accrued sick leave can help bridge the gap.</w:t>
      </w:r>
    </w:p>
    <w:p w14:paraId="3C22C45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Benefit period: the maximum duration of payments (subject to policy conditions).</w:t>
      </w:r>
    </w:p>
    <w:p w14:paraId="1CD3530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Indemnity value: the benefit is based on your average earnings over any 12 consecutive months within the 36 months prior to claim.</w:t>
      </w:r>
    </w:p>
    <w:p w14:paraId="72247B4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Agreed value: the benefit amount is fixed at policy commencement and is not affected by subsequent income changes. Agreed value policies are typically more expensive.</w:t>
      </w:r>
    </w:p>
    <w:p w14:paraId="7C99F675"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Up to 70% of your employer super contributions may also be covered.</w:t>
      </w:r>
    </w:p>
    <w:p w14:paraId="3990D207" w14:textId="77777777" w:rsidR="0072167F" w:rsidRPr="0072167F" w:rsidRDefault="0072167F" w:rsidP="0072167F">
      <w:pPr>
        <w:spacing w:before="200" w:after="60" w:line="240" w:lineRule="auto"/>
        <w:jc w:val="both"/>
        <w:rPr>
          <w:rFonts w:ascii="Lucida Sans" w:eastAsia="Lucida Sans" w:hAnsi="Lucida Sans" w:cs="Lucida Sans"/>
          <w:kern w:val="0"/>
          <w:sz w:val="20"/>
          <w:szCs w:val="20"/>
          <w:lang w:val="en-NZ" w:eastAsia="en-AU"/>
          <w14:ligatures w14:val="none"/>
        </w:rPr>
      </w:pPr>
      <w:r w:rsidRPr="0072167F">
        <w:rPr>
          <w:rFonts w:ascii="Calibri" w:eastAsia="Calibri" w:hAnsi="Calibri" w:cs="Calibri"/>
          <w:b/>
          <w:bCs/>
          <w:kern w:val="0"/>
          <w:sz w:val="22"/>
          <w:szCs w:val="22"/>
          <w:lang w:val="en-NZ" w:eastAsia="en-AU"/>
          <w14:ligatures w14:val="none"/>
        </w:rPr>
        <w:t>Risks:</w:t>
      </w:r>
    </w:p>
    <w:p w14:paraId="03D62333"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there is a delay in establishing the ERA following the creation of your DASH Super Simplifier account, a premium payment may be missed during the transition. We will work to minimise this risk by prioritising the completion of the ERA as part of the implementation process.</w:t>
      </w:r>
    </w:p>
    <w:p w14:paraId="49110809" w14:textId="77777777" w:rsidR="0072167F" w:rsidRPr="0072167F" w:rsidRDefault="0072167F" w:rsidP="0072167F">
      <w:pPr>
        <w:numPr>
          <w:ilvl w:val="0"/>
          <w:numId w:val="5"/>
        </w:numPr>
        <w:spacing w:before="30" w:after="3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You should ensure that any existing payment arrangement for your Neos Protection premiums is not cancelled until the ERA has been confirmed as active and payments are being successfully funded from your DASH Super Simplifier account.</w:t>
      </w:r>
    </w:p>
    <w:p w14:paraId="2D6E1710" w14:textId="77777777" w:rsidR="0072167F" w:rsidRPr="0072167F" w:rsidRDefault="0072167F" w:rsidP="0072167F">
      <w:pPr>
        <w:numPr>
          <w:ilvl w:val="0"/>
          <w:numId w:val="5"/>
        </w:numPr>
        <w:spacing w:after="0" w:line="256" w:lineRule="auto"/>
        <w:contextualSpacing/>
        <w:rPr>
          <w:rFonts w:ascii="Calibri" w:eastAsia="Calibri" w:hAnsi="Calibri" w:cs="Calibri"/>
          <w:color w:val="333333"/>
          <w:kern w:val="0"/>
          <w:lang w:val="en-NZ" w:eastAsia="en-AU"/>
          <w14:ligatures w14:val="none"/>
        </w:rPr>
      </w:pPr>
      <w:r w:rsidRPr="0072167F">
        <w:rPr>
          <w:rFonts w:ascii="Calibri" w:eastAsia="Calibri" w:hAnsi="Calibri" w:cs="Calibri"/>
          <w:color w:val="333333"/>
          <w:kern w:val="0"/>
          <w:lang w:val="en-NZ" w:eastAsia="en-AU"/>
          <w14:ligatures w14:val="none"/>
        </w:rPr>
        <w:t>It is important that your DASH Super Simplifier account maintains a sufficient balance to meet ongoing premium payments across all three insurance components, as a shortfall could place your Life, TPD and Income Protection cover at risk of lapsing.</w:t>
      </w:r>
    </w:p>
    <w:p w14:paraId="737799D3" w14:textId="77777777" w:rsidR="0072167F" w:rsidRPr="0072167F" w:rsidRDefault="0072167F" w:rsidP="0072167F">
      <w:pPr>
        <w:numPr>
          <w:ilvl w:val="0"/>
          <w:numId w:val="5"/>
        </w:numPr>
        <w:spacing w:before="30" w:after="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Premiums quoted are based on standard risk acceptance. Underwriting may result in amended terms, loadings, exclusions, or a decline of cover.</w:t>
      </w:r>
    </w:p>
    <w:p w14:paraId="4E552BC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Under the Protecting Your Super (PYS) and Putting Members’ Interests First (PMIF) reforms, insurance within super is cancelled after 16 months of account inactivity. Accounts below $6,000 may also be affected. Maintain regular contributions to protect your cover.</w:t>
      </w:r>
    </w:p>
    <w:p w14:paraId="347CB846"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Insurance premiums will reduce your retirement savings if not offset by additional contributions. Under the Superannuation (Objective) Act 2024, super is intended to preserve savings for retirement.</w:t>
      </w:r>
    </w:p>
    <w:p w14:paraId="2FB62681"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Life, TPD, and income protection claim proceeds form part of your super balance and require a condition of release to access.</w:t>
      </w:r>
    </w:p>
    <w:p w14:paraId="79EFEADE" w14:textId="21EC99AC" w:rsidR="0072167F" w:rsidRPr="0072167F" w:rsidRDefault="00CA388C"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color w:val="333333"/>
          <w:kern w:val="0"/>
          <w:sz w:val="22"/>
          <w:szCs w:val="22"/>
          <w:lang w:val="en-NZ" w:eastAsia="en-AU"/>
          <w14:ligatures w14:val="none"/>
        </w:rPr>
        <w:t>Trauma cover is held outside super. Premiums are from after-tax income and are not deductible. If linked to life cover, a trauma payout reduces your life sum insured.</w:t>
      </w:r>
    </w:p>
    <w:p w14:paraId="041235D9"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applies to trauma cover. Conditions diagnosed during this period are not covered.</w:t>
      </w:r>
    </w:p>
    <w:p w14:paraId="49A86839" w14:textId="1DF2F173"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covers specific conditions only. If your condition does not meet the policy definition, no benefit is payable. Review the PDS carefully.</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5CB33ADB"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lastRenderedPageBreak/>
        <w:t>Without a binding death benefit nomination, the fund trustee decides who receives your death benefits. This may not align with your wishes.</w:t>
      </w:r>
    </w:p>
    <w:p w14:paraId="62E5CFD4"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Non-dependant beneficiaries may face tax of up to 17% on the taxed element and 32% on the untaxed element of the taxable component.</w:t>
      </w:r>
    </w:p>
    <w:p w14:paraId="2562E3EA" w14:textId="77777777" w:rsidR="0072167F" w:rsidRPr="0072167F" w:rsidRDefault="0072167F" w:rsidP="0072167F">
      <w:pPr>
        <w:spacing w:before="30" w:after="30" w:line="240" w:lineRule="auto"/>
        <w:ind w:left="720"/>
        <w:jc w:val="both"/>
        <w:rPr>
          <w:rFonts w:ascii="Lucida Sans" w:eastAsia="Lucida Sans" w:hAnsi="Lucida Sans" w:cs="Lucida Sans"/>
          <w:kern w:val="0"/>
          <w:sz w:val="22"/>
          <w:szCs w:val="22"/>
          <w:lang w:val="en-NZ" w:eastAsia="en-AU"/>
          <w14:ligatures w14:val="none"/>
        </w:rPr>
      </w:pPr>
    </w:p>
    <w:p w14:paraId="5DCE5110" w14:textId="0C259CA0" w:rsidR="0072167F" w:rsidRPr="0072167F" w:rsidRDefault="00CA388C"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w:t>
      </w:r>
      <w:proofErr w:type="spellStart"/>
      <w:r w:rsidRPr="0072167F">
        <w:rPr>
          <w:rFonts w:ascii="Calibri" w:eastAsia="Calibri" w:hAnsi="Calibri" w:cs="Calibri"/>
          <w:color w:val="333333"/>
          <w:kern w:val="0"/>
          <w:sz w:val="22"/>
          <w:szCs w:val="22"/>
          <w:lang w:val="en-NZ" w:eastAsia="en-AU"/>
          <w14:ligatures w14:val="none"/>
        </w:rPr>
        <w:t>DeleteIfNoScopedTrauma</w:t>
      </w:r>
      <w:proofErr w:type="spellEnd"/>
      <w:r w:rsidRPr="0072167F">
        <w:rPr>
          <w:rFonts w:ascii="Calibri" w:eastAsia="Calibri" w:hAnsi="Calibri" w:cs="Calibri"/>
          <w:color w:val="333333"/>
          <w:kern w:val="0"/>
          <w:sz w:val="22"/>
          <w:szCs w:val="22"/>
          <w:lang w:val="en-NZ" w:eastAsia="en-AU"/>
          <w14:ligatures w14:val="none"/>
        </w:rPr>
        <w:t>}}</w:t>
      </w:r>
      <w:r w:rsidR="0072167F" w:rsidRPr="0072167F">
        <w:rPr>
          <w:rFonts w:ascii="Calibri" w:eastAsia="Calibri" w:hAnsi="Calibri" w:cs="Calibri"/>
          <w:b/>
          <w:bCs/>
          <w:color w:val="333333"/>
          <w:kern w:val="0"/>
          <w:sz w:val="22"/>
          <w:szCs w:val="22"/>
          <w:lang w:val="en-NZ" w:eastAsia="en-AU"/>
          <w14:ligatures w14:val="none"/>
        </w:rPr>
        <w:t>Trauma Insurance:</w:t>
      </w:r>
    </w:p>
    <w:p w14:paraId="4F08B079" w14:textId="77777777" w:rsidR="0072167F" w:rsidRPr="0072167F" w:rsidRDefault="0072167F" w:rsidP="0072167F">
      <w:pPr>
        <w:spacing w:before="40" w:after="0" w:line="240" w:lineRule="auto"/>
        <w:jc w:val="both"/>
        <w:rPr>
          <w:rFonts w:ascii="Calibri" w:eastAsia="Calibri" w:hAnsi="Calibri" w:cs="Calibri"/>
          <w:color w:val="333333"/>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Trauma insurance, also referred to as critical illness cover, pays a lump sum benefit upon the diagnosis of a specified serious medical condition. Unlike TPD insurance, the benefit is triggered by the diagnosis itself and does not require the life insured to demonstrate an inability to work. Conditions typically covered include cancer, heart attack, stroke, organ transplant, multiple sclerosis, severe burns, blindness, and permanent paralysis, among others. The benefit is designed to cover medical costs not reimbursed by Medicare or private health insurance, replace income during early recovery, fund lifestyle adjustments, and reduce financial pressure on the life insured and their family during a serious illness.</w:t>
      </w:r>
    </w:p>
    <w:p w14:paraId="1B66EDBF"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56BB7F6B"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Key considerations:</w:t>
      </w:r>
    </w:p>
    <w:p w14:paraId="72140D33"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trauma cover is linked to your life policy, any trauma payout will reduce your life cover by the same amount. Confirm whether your policy operates on a linked or standalone basis.</w:t>
      </w:r>
    </w:p>
    <w:p w14:paraId="064B5BDC"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Some policies include a partial benefit for less severe conditions (such as early-stage cancer). This is usually a percentage of the full sum insured.</w:t>
      </w:r>
    </w:p>
    <w:p w14:paraId="140FC3FE" w14:textId="77777777" w:rsidR="0072167F" w:rsidRPr="0072167F" w:rsidRDefault="0072167F" w:rsidP="0072167F">
      <w:pPr>
        <w:numPr>
          <w:ilvl w:val="0"/>
          <w:numId w:val="5"/>
        </w:numPr>
        <w:spacing w:before="30" w:after="3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A 90-day stand-down period typically applies from commencement, during which no claims can be made for conditions such as cancer or heart-related events.</w:t>
      </w:r>
    </w:p>
    <w:p w14:paraId="3BDE9C2C" w14:textId="77777777" w:rsidR="0072167F" w:rsidRPr="0072167F" w:rsidRDefault="0072167F" w:rsidP="0072167F">
      <w:pPr>
        <w:spacing w:before="40" w:after="0" w:line="240" w:lineRule="auto"/>
        <w:jc w:val="both"/>
        <w:rPr>
          <w:rFonts w:ascii="Lucida Sans" w:eastAsia="Lucida Sans" w:hAnsi="Lucida Sans" w:cs="Lucida Sans"/>
          <w:kern w:val="0"/>
          <w:sz w:val="22"/>
          <w:szCs w:val="22"/>
          <w:lang w:val="en-NZ" w:eastAsia="en-AU"/>
          <w14:ligatures w14:val="none"/>
        </w:rPr>
      </w:pPr>
    </w:p>
    <w:p w14:paraId="661A26F6" w14:textId="77777777"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How trauma and income protection work together:</w:t>
      </w:r>
    </w:p>
    <w:p w14:paraId="1455A98D" w14:textId="450EA0C3" w:rsidR="0072167F" w:rsidRPr="0072167F" w:rsidRDefault="0072167F" w:rsidP="0072167F">
      <w:pPr>
        <w:spacing w:before="30" w:after="40" w:line="240" w:lineRule="auto"/>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color w:val="333333"/>
          <w:kern w:val="0"/>
          <w:sz w:val="22"/>
          <w:szCs w:val="22"/>
          <w:lang w:val="en-NZ" w:eastAsia="en-AU"/>
          <w14:ligatures w14:val="none"/>
        </w:rPr>
        <w:t>If you suffer a serious illness, trauma cover provides an immediate lump sum on diagnosis. Your income protection benefit then commences after the waiting period, providing ongoing monthly payments during recovery. Together, these covers provide both immediate financial relief and sustained income replacement.</w:t>
      </w:r>
      <w:r w:rsidR="00CA388C" w:rsidRPr="00CA388C">
        <w:rPr>
          <w:rFonts w:ascii="Calibri" w:eastAsia="Calibri" w:hAnsi="Calibri" w:cs="Calibri"/>
          <w:color w:val="333333"/>
          <w:kern w:val="0"/>
          <w:sz w:val="22"/>
          <w:szCs w:val="22"/>
          <w:lang w:val="en-NZ" w:eastAsia="en-AU"/>
          <w14:ligatures w14:val="none"/>
        </w:rPr>
        <w:t xml:space="preserve"> </w:t>
      </w:r>
      <w:r w:rsidR="00CA388C" w:rsidRPr="0072167F">
        <w:rPr>
          <w:rFonts w:ascii="Calibri" w:eastAsia="Calibri" w:hAnsi="Calibri" w:cs="Calibri"/>
          <w:color w:val="333333"/>
          <w:kern w:val="0"/>
          <w:sz w:val="22"/>
          <w:szCs w:val="22"/>
          <w:lang w:val="en-NZ" w:eastAsia="en-AU"/>
          <w14:ligatures w14:val="none"/>
        </w:rPr>
        <w:t>{{</w:t>
      </w:r>
      <w:proofErr w:type="spellStart"/>
      <w:r w:rsidR="00CA388C">
        <w:rPr>
          <w:rFonts w:ascii="Calibri" w:eastAsia="Calibri" w:hAnsi="Calibri" w:cs="Calibri"/>
          <w:color w:val="333333"/>
          <w:kern w:val="0"/>
          <w:sz w:val="22"/>
          <w:szCs w:val="22"/>
          <w:lang w:val="en-NZ" w:eastAsia="en-AU"/>
          <w14:ligatures w14:val="none"/>
        </w:rPr>
        <w:t>End</w:t>
      </w:r>
      <w:r w:rsidR="00CA388C" w:rsidRPr="0072167F">
        <w:rPr>
          <w:rFonts w:ascii="Calibri" w:eastAsia="Calibri" w:hAnsi="Calibri" w:cs="Calibri"/>
          <w:color w:val="333333"/>
          <w:kern w:val="0"/>
          <w:sz w:val="22"/>
          <w:szCs w:val="22"/>
          <w:lang w:val="en-NZ" w:eastAsia="en-AU"/>
          <w14:ligatures w14:val="none"/>
        </w:rPr>
        <w:t>DeleteIfNoScopedTrauma</w:t>
      </w:r>
      <w:proofErr w:type="spellEnd"/>
      <w:r w:rsidR="00CA388C" w:rsidRPr="0072167F">
        <w:rPr>
          <w:rFonts w:ascii="Calibri" w:eastAsia="Calibri" w:hAnsi="Calibri" w:cs="Calibri"/>
          <w:color w:val="333333"/>
          <w:kern w:val="0"/>
          <w:sz w:val="22"/>
          <w:szCs w:val="22"/>
          <w:lang w:val="en-NZ" w:eastAsia="en-AU"/>
          <w14:ligatures w14:val="none"/>
        </w:rPr>
        <w:t>}}</w:t>
      </w:r>
    </w:p>
    <w:p w14:paraId="35563534" w14:textId="77777777" w:rsidR="0072167F" w:rsidRPr="0072167F" w:rsidRDefault="0072167F" w:rsidP="0072167F">
      <w:pPr>
        <w:spacing w:before="80" w:after="0" w:line="240" w:lineRule="auto"/>
        <w:jc w:val="both"/>
        <w:rPr>
          <w:rFonts w:ascii="Lucida Sans" w:eastAsia="Lucida Sans" w:hAnsi="Lucida Sans" w:cs="Lucida Sans"/>
          <w:kern w:val="0"/>
          <w:sz w:val="22"/>
          <w:szCs w:val="22"/>
          <w:lang w:val="en-NZ" w:eastAsia="en-AU"/>
          <w14:ligatures w14:val="none"/>
        </w:rPr>
      </w:pPr>
    </w:p>
    <w:p w14:paraId="4743E175" w14:textId="77777777" w:rsidR="0072167F" w:rsidRPr="0072167F" w:rsidRDefault="0072167F" w:rsidP="0072167F">
      <w:pPr>
        <w:spacing w:before="30" w:after="40" w:line="240" w:lineRule="auto"/>
        <w:jc w:val="both"/>
        <w:rPr>
          <w:rFonts w:ascii="Calibri" w:eastAsia="Calibri" w:hAnsi="Calibri" w:cs="Calibri"/>
          <w:b/>
          <w:bCs/>
          <w:color w:val="333333"/>
          <w:kern w:val="0"/>
          <w:sz w:val="22"/>
          <w:szCs w:val="22"/>
          <w:lang w:val="en-NZ" w:eastAsia="en-AU"/>
          <w14:ligatures w14:val="none"/>
        </w:rPr>
      </w:pPr>
      <w:r w:rsidRPr="0072167F">
        <w:rPr>
          <w:rFonts w:ascii="Calibri" w:eastAsia="Calibri" w:hAnsi="Calibri" w:cs="Calibri"/>
          <w:b/>
          <w:bCs/>
          <w:color w:val="333333"/>
          <w:kern w:val="0"/>
          <w:sz w:val="22"/>
          <w:szCs w:val="22"/>
          <w:lang w:val="en-NZ" w:eastAsia="en-AU"/>
          <w14:ligatures w14:val="none"/>
        </w:rPr>
        <w:t>Please note: Premiums are before underwriting and may change based on your health, lifestyle, or other factors identified during the underwriting process.</w:t>
      </w:r>
    </w:p>
    <w:p w14:paraId="122D2FFB" w14:textId="77777777" w:rsidR="0072167F" w:rsidRPr="0072167F" w:rsidRDefault="0072167F" w:rsidP="0072167F">
      <w:pPr>
        <w:tabs>
          <w:tab w:val="left" w:pos="425"/>
        </w:tabs>
        <w:spacing w:before="60" w:after="60" w:line="240" w:lineRule="auto"/>
        <w:jc w:val="both"/>
        <w:rPr>
          <w:rFonts w:ascii="Calibri" w:eastAsia="Lucida Sans" w:hAnsi="Calibri" w:cs="Calibri"/>
          <w:b/>
          <w:bCs/>
          <w:kern w:val="0"/>
          <w:sz w:val="22"/>
          <w:szCs w:val="22"/>
          <w:highlight w:val="yellow"/>
          <w:lang w:val="en-NZ" w:eastAsia="en-AU"/>
          <w14:ligatures w14:val="none"/>
        </w:rPr>
      </w:pPr>
    </w:p>
    <w:p w14:paraId="6A9667EE"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for further information, including reasoning behind original amount insured recommended and why we have recommended this insurance; refer to the Insurance Needs Analysis.</w:t>
      </w:r>
    </w:p>
    <w:p w14:paraId="271DF4B2" w14:textId="77777777" w:rsidR="0072167F" w:rsidRPr="0072167F" w:rsidRDefault="0072167F" w:rsidP="0072167F">
      <w:pPr>
        <w:spacing w:before="30" w:after="40" w:line="240" w:lineRule="auto"/>
        <w:jc w:val="both"/>
        <w:rPr>
          <w:rFonts w:ascii="Calibri" w:eastAsia="Lucida Sans" w:hAnsi="Calibri" w:cs="Calibri"/>
          <w:kern w:val="0"/>
          <w:sz w:val="22"/>
          <w:szCs w:val="22"/>
          <w:lang w:val="en-NZ" w:eastAsia="en-AU"/>
          <w14:ligatures w14:val="none"/>
        </w:rPr>
      </w:pPr>
    </w:p>
    <w:p w14:paraId="43412555" w14:textId="77777777" w:rsidR="0072167F" w:rsidRPr="0072167F" w:rsidRDefault="0072167F" w:rsidP="0072167F">
      <w:pPr>
        <w:spacing w:after="0" w:line="240" w:lineRule="auto"/>
        <w:jc w:val="both"/>
        <w:rPr>
          <w:rFonts w:ascii="Calibri" w:eastAsia="Calibri" w:hAnsi="Calibri" w:cs="Calibri"/>
          <w:b/>
          <w:bCs/>
          <w:kern w:val="0"/>
          <w:sz w:val="22"/>
          <w:szCs w:val="22"/>
          <w:lang w:val="en-NZ" w:eastAsia="en-AU"/>
          <w14:ligatures w14:val="none"/>
        </w:rPr>
      </w:pPr>
      <w:r w:rsidRPr="0072167F">
        <w:rPr>
          <w:rFonts w:ascii="Calibri" w:eastAsia="Calibri" w:hAnsi="Calibri" w:cs="Calibri"/>
          <w:b/>
          <w:bCs/>
          <w:kern w:val="0"/>
          <w:sz w:val="22"/>
          <w:szCs w:val="22"/>
          <w:lang w:val="en-NZ" w:eastAsia="en-AU"/>
          <w14:ligatures w14:val="none"/>
        </w:rPr>
        <w:br w:type="page"/>
      </w:r>
    </w:p>
    <w:p w14:paraId="35421176" w14:textId="77777777" w:rsidR="0072167F" w:rsidRPr="0072167F" w:rsidRDefault="0072167F" w:rsidP="0072167F">
      <w:pPr>
        <w:spacing w:after="0" w:line="240" w:lineRule="auto"/>
        <w:jc w:val="both"/>
        <w:rPr>
          <w:rFonts w:ascii="Calibri" w:eastAsia="Lucida Sans" w:hAnsi="Calibri" w:cs="Calibri"/>
          <w:bCs/>
          <w:iCs/>
          <w:kern w:val="0"/>
          <w:sz w:val="22"/>
          <w:szCs w:val="22"/>
          <w:lang w:val="en-NZ" w:eastAsia="en-AU"/>
          <w14:ligatures w14:val="none"/>
        </w:rPr>
      </w:pPr>
    </w:p>
    <w:p w14:paraId="42A49EB4"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r w:rsidRPr="0072167F">
        <w:rPr>
          <w:rFonts w:ascii="Calibri" w:eastAsia="Lucida Bright" w:hAnsi="Calibri" w:cs="Calibri"/>
          <w:b/>
          <w:color w:val="002060"/>
          <w:kern w:val="0"/>
          <w:sz w:val="28"/>
          <w:szCs w:val="28"/>
          <w:lang w:val="en-NZ" w:eastAsia="en-AU"/>
          <w14:ligatures w14:val="none"/>
        </w:rPr>
        <w:t>Summary of Risk Recommendations</w:t>
      </w:r>
    </w:p>
    <w:p w14:paraId="40693A21" w14:textId="77777777" w:rsidR="0072167F" w:rsidRPr="0072167F" w:rsidRDefault="0072167F" w:rsidP="0072167F">
      <w:pPr>
        <w:spacing w:after="0" w:line="240" w:lineRule="auto"/>
        <w:jc w:val="both"/>
        <w:rPr>
          <w:rFonts w:ascii="Calibri" w:eastAsia="Lucida Sans" w:hAnsi="Calibri" w:cs="Calibri"/>
          <w:color w:val="002060"/>
          <w:kern w:val="0"/>
          <w:lang w:val="en-NZ" w:eastAsia="en-AU"/>
          <w14:ligatures w14:val="none"/>
        </w:rPr>
      </w:pPr>
    </w:p>
    <w:p w14:paraId="1FE7DC8E"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recommend the following insurance products:</w:t>
      </w:r>
    </w:p>
    <w:p w14:paraId="1D0501E3"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1630"/>
        <w:gridCol w:w="5315"/>
        <w:gridCol w:w="2081"/>
      </w:tblGrid>
      <w:tr w:rsidR="0072167F" w:rsidRPr="0072167F" w14:paraId="793990DC"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vAlign w:val="center"/>
          </w:tcPr>
          <w:p w14:paraId="6426342F"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p>
        </w:tc>
        <w:tc>
          <w:tcPr>
            <w:tcW w:w="2944" w:type="pct"/>
            <w:tcBorders>
              <w:top w:val="single" w:sz="4" w:space="0" w:color="808080"/>
              <w:left w:val="nil"/>
              <w:bottom w:val="single" w:sz="4" w:space="0" w:color="808080"/>
              <w:right w:val="single" w:sz="24" w:space="0" w:color="FFFFFF"/>
            </w:tcBorders>
            <w:shd w:val="clear" w:color="auto" w:fill="123559"/>
            <w:hideMark/>
          </w:tcPr>
          <w:p w14:paraId="28ACDD4C"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Current Policy</w:t>
            </w:r>
          </w:p>
        </w:tc>
        <w:tc>
          <w:tcPr>
            <w:tcW w:w="1153" w:type="pct"/>
            <w:tcBorders>
              <w:top w:val="single" w:sz="4" w:space="0" w:color="808080"/>
              <w:left w:val="single" w:sz="24" w:space="0" w:color="FFFFFF"/>
              <w:bottom w:val="single" w:sz="4" w:space="0" w:color="808080"/>
              <w:right w:val="nil"/>
            </w:tcBorders>
            <w:shd w:val="clear" w:color="auto" w:fill="123559"/>
            <w:vAlign w:val="center"/>
            <w:hideMark/>
          </w:tcPr>
          <w:p w14:paraId="0AB26782"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Recommended Policy</w:t>
            </w:r>
          </w:p>
        </w:tc>
      </w:tr>
      <w:tr w:rsidR="0072167F" w:rsidRPr="0072167F" w14:paraId="278EF11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0772F53"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Action</w:t>
            </w:r>
          </w:p>
        </w:tc>
        <w:tc>
          <w:tcPr>
            <w:tcW w:w="2944" w:type="pct"/>
            <w:tcBorders>
              <w:top w:val="single" w:sz="4" w:space="0" w:color="808080"/>
              <w:left w:val="nil"/>
              <w:bottom w:val="single" w:sz="4" w:space="0" w:color="808080"/>
              <w:right w:val="single" w:sz="24" w:space="0" w:color="FFFFFF"/>
            </w:tcBorders>
            <w:hideMark/>
          </w:tcPr>
          <w:p w14:paraId="675F501A"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Retain</w:t>
            </w:r>
          </w:p>
        </w:tc>
        <w:tc>
          <w:tcPr>
            <w:tcW w:w="1153" w:type="pct"/>
            <w:tcBorders>
              <w:top w:val="single" w:sz="4" w:space="0" w:color="808080"/>
              <w:left w:val="single" w:sz="24" w:space="0" w:color="FFFFFF"/>
              <w:bottom w:val="single" w:sz="4" w:space="0" w:color="808080"/>
              <w:right w:val="nil"/>
            </w:tcBorders>
            <w:vAlign w:val="center"/>
            <w:hideMark/>
          </w:tcPr>
          <w:p w14:paraId="4E90E430"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Amend</w:t>
            </w:r>
          </w:p>
        </w:tc>
      </w:tr>
      <w:tr w:rsidR="0072167F" w:rsidRPr="0072167F" w14:paraId="45B6627C" w14:textId="77777777">
        <w:trPr>
          <w:trHeight w:val="331"/>
        </w:trPr>
        <w:tc>
          <w:tcPr>
            <w:tcW w:w="903" w:type="pct"/>
            <w:tcBorders>
              <w:top w:val="single" w:sz="4" w:space="0" w:color="808080"/>
              <w:left w:val="nil"/>
              <w:bottom w:val="single" w:sz="4" w:space="0" w:color="808080"/>
              <w:right w:val="single" w:sz="24" w:space="0" w:color="FFFFFF"/>
            </w:tcBorders>
            <w:vAlign w:val="center"/>
            <w:hideMark/>
          </w:tcPr>
          <w:p w14:paraId="31C499B0"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Product</w:t>
            </w:r>
          </w:p>
        </w:tc>
        <w:tc>
          <w:tcPr>
            <w:tcW w:w="2944" w:type="pct"/>
            <w:tcBorders>
              <w:top w:val="single" w:sz="4" w:space="0" w:color="808080"/>
              <w:left w:val="nil"/>
              <w:bottom w:val="single" w:sz="4" w:space="0" w:color="808080"/>
              <w:right w:val="single" w:sz="24" w:space="0" w:color="FFFFFF"/>
            </w:tcBorders>
            <w:vAlign w:val="center"/>
            <w:hideMark/>
          </w:tcPr>
          <w:p w14:paraId="5E48B899"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6DEA03F" w14:textId="77777777" w:rsidR="0072167F" w:rsidRPr="0072167F" w:rsidRDefault="0072167F" w:rsidP="0072167F">
            <w:pPr>
              <w:spacing w:before="40" w:after="40" w:line="240" w:lineRule="auto"/>
              <w:jc w:val="center"/>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w:t>
            </w:r>
            <w:proofErr w:type="spellStart"/>
            <w:r w:rsidRPr="0072167F">
              <w:rPr>
                <w:rFonts w:ascii="Calibri" w:eastAsia="Lucida Sans" w:hAnsi="Calibri" w:cs="Calibri"/>
                <w:b/>
                <w:color w:val="000000"/>
                <w:kern w:val="0"/>
                <w:sz w:val="22"/>
                <w:szCs w:val="22"/>
                <w:lang w:val="en-NZ" w:eastAsia="en-AU"/>
                <w14:ligatures w14:val="none"/>
              </w:rPr>
              <w:t>CurrentInsurer</w:t>
            </w:r>
            <w:proofErr w:type="spellEnd"/>
            <w:r w:rsidRPr="0072167F">
              <w:rPr>
                <w:rFonts w:ascii="Calibri" w:eastAsia="Lucida Sans" w:hAnsi="Calibri" w:cs="Calibri"/>
                <w:b/>
                <w:color w:val="000000"/>
                <w:kern w:val="0"/>
                <w:sz w:val="22"/>
                <w:szCs w:val="22"/>
                <w:lang w:val="en-NZ" w:eastAsia="en-AU"/>
                <w14:ligatures w14:val="none"/>
              </w:rPr>
              <w:t>}}</w:t>
            </w:r>
          </w:p>
        </w:tc>
      </w:tr>
      <w:tr w:rsidR="0072167F" w:rsidRPr="0072167F" w14:paraId="3A55C776" w14:textId="77777777">
        <w:trPr>
          <w:trHeight w:val="316"/>
        </w:trPr>
        <w:tc>
          <w:tcPr>
            <w:tcW w:w="903" w:type="pct"/>
            <w:tcBorders>
              <w:top w:val="single" w:sz="4" w:space="0" w:color="808080"/>
              <w:left w:val="nil"/>
              <w:bottom w:val="single" w:sz="4" w:space="0" w:color="808080"/>
              <w:right w:val="single" w:sz="24" w:space="0" w:color="FFFFFF"/>
            </w:tcBorders>
            <w:hideMark/>
          </w:tcPr>
          <w:p w14:paraId="00ED0179"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Insurance</w:t>
            </w:r>
          </w:p>
        </w:tc>
        <w:tc>
          <w:tcPr>
            <w:tcW w:w="2944" w:type="pct"/>
            <w:tcBorders>
              <w:top w:val="single" w:sz="4" w:space="0" w:color="808080"/>
              <w:left w:val="nil"/>
              <w:bottom w:val="single" w:sz="4" w:space="0" w:color="808080"/>
              <w:right w:val="single" w:sz="24" w:space="0" w:color="FFFFFF"/>
            </w:tcBorders>
            <w:hideMark/>
          </w:tcPr>
          <w:p w14:paraId="1F5E2AF1"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CurrentUnderwrittenLifeInsurance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AA2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$r1</w:t>
            </w:r>
          </w:p>
        </w:tc>
      </w:tr>
      <w:tr w:rsidR="0072167F" w:rsidRPr="0072167F" w14:paraId="16F3B116" w14:textId="77777777">
        <w:trPr>
          <w:trHeight w:val="316"/>
        </w:trPr>
        <w:tc>
          <w:tcPr>
            <w:tcW w:w="903" w:type="pct"/>
            <w:tcBorders>
              <w:top w:val="single" w:sz="4" w:space="0" w:color="808080"/>
              <w:left w:val="nil"/>
              <w:bottom w:val="single" w:sz="4" w:space="0" w:color="808080"/>
              <w:right w:val="single" w:sz="24" w:space="0" w:color="FFFFFF"/>
            </w:tcBorders>
            <w:hideMark/>
          </w:tcPr>
          <w:p w14:paraId="07D1D7C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TPD Insurance</w:t>
            </w:r>
          </w:p>
        </w:tc>
        <w:tc>
          <w:tcPr>
            <w:tcW w:w="2944" w:type="pct"/>
            <w:tcBorders>
              <w:top w:val="single" w:sz="4" w:space="0" w:color="808080"/>
              <w:left w:val="nil"/>
              <w:bottom w:val="single" w:sz="4" w:space="0" w:color="808080"/>
              <w:right w:val="single" w:sz="24" w:space="0" w:color="FFFFFF"/>
            </w:tcBorders>
            <w:hideMark/>
          </w:tcPr>
          <w:p w14:paraId="184ED1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CurrentUnderwrittenTPDInsurance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22C5BD16"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$r2</w:t>
            </w:r>
          </w:p>
        </w:tc>
      </w:tr>
      <w:tr w:rsidR="0072167F" w:rsidRPr="0072167F" w14:paraId="6B49E019" w14:textId="77777777">
        <w:trPr>
          <w:trHeight w:val="316"/>
        </w:trPr>
        <w:tc>
          <w:tcPr>
            <w:tcW w:w="903" w:type="pct"/>
            <w:tcBorders>
              <w:top w:val="single" w:sz="4" w:space="0" w:color="808080"/>
              <w:left w:val="nil"/>
              <w:bottom w:val="single" w:sz="4" w:space="0" w:color="808080"/>
              <w:right w:val="single" w:sz="24" w:space="0" w:color="FFFFFF"/>
            </w:tcBorders>
            <w:hideMark/>
          </w:tcPr>
          <w:p w14:paraId="1DDD666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Income Protection</w:t>
            </w:r>
          </w:p>
        </w:tc>
        <w:tc>
          <w:tcPr>
            <w:tcW w:w="2944" w:type="pct"/>
            <w:tcBorders>
              <w:top w:val="single" w:sz="4" w:space="0" w:color="808080"/>
              <w:left w:val="nil"/>
              <w:bottom w:val="single" w:sz="4" w:space="0" w:color="808080"/>
              <w:right w:val="single" w:sz="24" w:space="0" w:color="FFFFFF"/>
            </w:tcBorders>
            <w:hideMark/>
          </w:tcPr>
          <w:p w14:paraId="51ADFC8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CurrentUnderwrittenIncomeProtectionPerMonth</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ABD4D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$r3 p/m</w:t>
            </w:r>
          </w:p>
        </w:tc>
      </w:tr>
      <w:tr w:rsidR="0072167F" w:rsidRPr="0072167F" w14:paraId="6D269C88" w14:textId="77777777">
        <w:trPr>
          <w:trHeight w:val="316"/>
        </w:trPr>
        <w:tc>
          <w:tcPr>
            <w:tcW w:w="903" w:type="pct"/>
            <w:tcBorders>
              <w:top w:val="single" w:sz="4" w:space="0" w:color="808080"/>
              <w:left w:val="nil"/>
              <w:bottom w:val="single" w:sz="4" w:space="0" w:color="808080"/>
              <w:right w:val="single" w:sz="24" w:space="0" w:color="FFFFFF"/>
            </w:tcBorders>
            <w:hideMark/>
          </w:tcPr>
          <w:p w14:paraId="0C271A5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532A4DC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hideMark/>
          </w:tcPr>
          <w:p w14:paraId="18F795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$r4</w:t>
            </w:r>
          </w:p>
        </w:tc>
      </w:tr>
      <w:tr w:rsidR="0072167F" w:rsidRPr="0072167F" w14:paraId="3EE72447" w14:textId="77777777">
        <w:trPr>
          <w:trHeight w:val="316"/>
        </w:trPr>
        <w:tc>
          <w:tcPr>
            <w:tcW w:w="903" w:type="pct"/>
            <w:tcBorders>
              <w:top w:val="single" w:sz="4" w:space="0" w:color="808080"/>
              <w:left w:val="nil"/>
              <w:bottom w:val="single" w:sz="4" w:space="0" w:color="808080"/>
              <w:right w:val="single" w:sz="24" w:space="0" w:color="FFFFFF"/>
            </w:tcBorders>
            <w:hideMark/>
          </w:tcPr>
          <w:p w14:paraId="7D500224"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Premium before Rebate</w:t>
            </w:r>
          </w:p>
        </w:tc>
        <w:tc>
          <w:tcPr>
            <w:tcW w:w="2944" w:type="pct"/>
            <w:tcBorders>
              <w:top w:val="single" w:sz="4" w:space="0" w:color="808080"/>
              <w:left w:val="nil"/>
              <w:bottom w:val="single" w:sz="4" w:space="0" w:color="808080"/>
              <w:right w:val="single" w:sz="24" w:space="0" w:color="FFFFFF"/>
            </w:tcBorders>
            <w:hideMark/>
          </w:tcPr>
          <w:p w14:paraId="016F1F49"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CurrentUnderwrittenInsurancePremiumBeforeRebate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1F0FDEE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$p1</w:t>
            </w:r>
          </w:p>
        </w:tc>
      </w:tr>
      <w:tr w:rsidR="0072167F" w:rsidRPr="0072167F" w14:paraId="734B2540" w14:textId="77777777">
        <w:trPr>
          <w:trHeight w:val="316"/>
        </w:trPr>
        <w:tc>
          <w:tcPr>
            <w:tcW w:w="903" w:type="pct"/>
            <w:tcBorders>
              <w:top w:val="single" w:sz="4" w:space="0" w:color="808080"/>
              <w:left w:val="nil"/>
              <w:bottom w:val="single" w:sz="4" w:space="0" w:color="808080"/>
              <w:right w:val="single" w:sz="24" w:space="0" w:color="FFFFFF"/>
            </w:tcBorders>
            <w:hideMark/>
          </w:tcPr>
          <w:p w14:paraId="44678D66" w14:textId="788395F0"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Premium after Rebate</w:t>
            </w:r>
            <w:r w:rsidR="00C51B12">
              <w:rPr>
                <w:rFonts w:ascii="Calibri" w:eastAsia="Lucida Sans" w:hAnsi="Calibri" w:cs="Calibri"/>
                <w:b/>
                <w:color w:val="000000"/>
                <w:kern w:val="0"/>
                <w:sz w:val="22"/>
                <w:szCs w:val="22"/>
                <w:vertAlign w:val="superscript"/>
                <w:lang w:val="en-NZ" w:eastAsia="en-AU"/>
                <w14:ligatures w14:val="none"/>
              </w:rPr>
              <w:t>*</w:t>
            </w:r>
          </w:p>
        </w:tc>
        <w:tc>
          <w:tcPr>
            <w:tcW w:w="2944" w:type="pct"/>
            <w:tcBorders>
              <w:top w:val="single" w:sz="4" w:space="0" w:color="808080"/>
              <w:left w:val="nil"/>
              <w:bottom w:val="single" w:sz="4" w:space="0" w:color="808080"/>
              <w:right w:val="single" w:sz="24" w:space="0" w:color="FFFFFF"/>
            </w:tcBorders>
            <w:hideMark/>
          </w:tcPr>
          <w:p w14:paraId="53A85CD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CurrentUnderwrittenInsurancePremiumAfterRebate</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hideMark/>
          </w:tcPr>
          <w:p w14:paraId="7CFF902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$p2</w:t>
            </w:r>
          </w:p>
        </w:tc>
      </w:tr>
      <w:tr w:rsidR="0072167F" w:rsidRPr="0072167F" w14:paraId="10D3DDEB" w14:textId="77777777">
        <w:trPr>
          <w:trHeight w:val="316"/>
        </w:trPr>
        <w:tc>
          <w:tcPr>
            <w:tcW w:w="903" w:type="pct"/>
            <w:tcBorders>
              <w:top w:val="single" w:sz="4" w:space="0" w:color="808080"/>
              <w:left w:val="nil"/>
              <w:bottom w:val="single" w:sz="4" w:space="0" w:color="808080"/>
              <w:right w:val="single" w:sz="24" w:space="0" w:color="FFFFFF"/>
            </w:tcBorders>
            <w:shd w:val="clear" w:color="auto" w:fill="123559"/>
            <w:hideMark/>
          </w:tcPr>
          <w:p w14:paraId="24E101DC" w14:textId="77777777" w:rsidR="0072167F" w:rsidRPr="0072167F" w:rsidRDefault="0072167F" w:rsidP="0072167F">
            <w:pPr>
              <w:spacing w:before="40" w:after="40" w:line="240" w:lineRule="auto"/>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Policy Information</w:t>
            </w:r>
          </w:p>
        </w:tc>
        <w:tc>
          <w:tcPr>
            <w:tcW w:w="2944" w:type="pct"/>
            <w:tcBorders>
              <w:top w:val="single" w:sz="4" w:space="0" w:color="808080"/>
              <w:left w:val="nil"/>
              <w:bottom w:val="single" w:sz="4" w:space="0" w:color="808080"/>
              <w:right w:val="single" w:sz="24" w:space="0" w:color="FFFFFF"/>
            </w:tcBorders>
            <w:shd w:val="clear" w:color="auto" w:fill="123559"/>
          </w:tcPr>
          <w:p w14:paraId="67112744"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shd w:val="clear" w:color="auto" w:fill="123559"/>
          </w:tcPr>
          <w:p w14:paraId="181C4D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DB2F9D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AF52922" w14:textId="77777777" w:rsidR="0072167F" w:rsidRPr="0072167F" w:rsidRDefault="0072167F" w:rsidP="0072167F">
            <w:pPr>
              <w:spacing w:before="40" w:after="40" w:line="240" w:lineRule="auto"/>
              <w:rPr>
                <w:rFonts w:ascii="Calibri" w:eastAsia="Lucida Sans" w:hAnsi="Calibri" w:cs="Calibri"/>
                <w:b/>
                <w:color w:val="000000"/>
                <w:kern w:val="0"/>
                <w:sz w:val="22"/>
                <w:szCs w:val="22"/>
                <w:lang w:val="en-NZ" w:eastAsia="en-AU"/>
                <w14:ligatures w14:val="none"/>
              </w:rPr>
            </w:pPr>
            <w:r w:rsidRPr="0072167F">
              <w:rPr>
                <w:rFonts w:ascii="Calibri" w:eastAsia="Lucida Sans" w:hAnsi="Calibri" w:cs="Calibri"/>
                <w:b/>
                <w:color w:val="000000"/>
                <w:kern w:val="0"/>
                <w:sz w:val="22"/>
                <w:szCs w:val="22"/>
                <w:lang w:val="en-NZ" w:eastAsia="en-AU"/>
                <w14:ligatures w14:val="none"/>
              </w:rPr>
              <w:t>Life</w:t>
            </w:r>
          </w:p>
        </w:tc>
        <w:tc>
          <w:tcPr>
            <w:tcW w:w="2944" w:type="pct"/>
            <w:tcBorders>
              <w:top w:val="single" w:sz="4" w:space="0" w:color="808080"/>
              <w:left w:val="nil"/>
              <w:bottom w:val="single" w:sz="4" w:space="0" w:color="808080"/>
              <w:right w:val="single" w:sz="24" w:space="0" w:color="FFFFFF"/>
            </w:tcBorders>
          </w:tcPr>
          <w:p w14:paraId="1A37D00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tcPr>
          <w:p w14:paraId="6A3350E3"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4ACBCD34"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627A417" w14:textId="77777777" w:rsidR="0072167F" w:rsidRPr="0072167F" w:rsidRDefault="0072167F" w:rsidP="0072167F">
            <w:pPr>
              <w:spacing w:before="40" w:after="40" w:line="240" w:lineRule="auto"/>
              <w:rPr>
                <w:rFonts w:ascii="Calibri" w:eastAsia="Lucida Sans" w:hAnsi="Calibri" w:cs="Calibri"/>
                <w:bCs/>
                <w:color w:val="000000"/>
                <w:kern w:val="0"/>
                <w:sz w:val="22"/>
                <w:szCs w:val="22"/>
                <w:lang w:val="en-NZ" w:eastAsia="en-AU"/>
                <w14:ligatures w14:val="none"/>
              </w:rPr>
            </w:pPr>
            <w:r w:rsidRPr="0072167F">
              <w:rPr>
                <w:rFonts w:ascii="Calibri" w:eastAsia="Lucida Sans" w:hAnsi="Calibri" w:cs="Calibri"/>
                <w:bCs/>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19CEF148"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30B125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37A4B058"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078C1AD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24ED45A7"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D95D1F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16B7FAB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40E01FA"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TPD</w:t>
            </w:r>
          </w:p>
        </w:tc>
        <w:tc>
          <w:tcPr>
            <w:tcW w:w="2944" w:type="pct"/>
            <w:tcBorders>
              <w:top w:val="single" w:sz="4" w:space="0" w:color="808080"/>
              <w:left w:val="nil"/>
              <w:bottom w:val="single" w:sz="4" w:space="0" w:color="808080"/>
              <w:right w:val="single" w:sz="24" w:space="0" w:color="FFFFFF"/>
            </w:tcBorders>
          </w:tcPr>
          <w:p w14:paraId="686E9DC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6A7997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6A57D35"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B1B3CFE"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Occupation Definition</w:t>
            </w:r>
          </w:p>
        </w:tc>
        <w:tc>
          <w:tcPr>
            <w:tcW w:w="2944" w:type="pct"/>
            <w:tcBorders>
              <w:top w:val="single" w:sz="4" w:space="0" w:color="808080"/>
              <w:left w:val="nil"/>
              <w:bottom w:val="single" w:sz="4" w:space="0" w:color="808080"/>
              <w:right w:val="single" w:sz="24" w:space="0" w:color="FFFFFF"/>
            </w:tcBorders>
          </w:tcPr>
          <w:p w14:paraId="4EFF9A5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ECFD830"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Any</w:t>
            </w:r>
          </w:p>
        </w:tc>
      </w:tr>
      <w:tr w:rsidR="0072167F" w:rsidRPr="0072167F" w14:paraId="00C1E7D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55C136F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70658979"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57E391"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46A42D7A"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9E85630"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513F3E8E"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024FB37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Best available</w:t>
            </w:r>
          </w:p>
        </w:tc>
      </w:tr>
      <w:tr w:rsidR="0072167F" w:rsidRPr="0072167F" w14:paraId="18618426"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3716DFA" w14:textId="77777777" w:rsidR="0072167F" w:rsidRPr="0072167F" w:rsidRDefault="0072167F" w:rsidP="0072167F">
            <w:pPr>
              <w:spacing w:after="0" w:line="240" w:lineRule="auto"/>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Premium Waiver</w:t>
            </w:r>
          </w:p>
        </w:tc>
        <w:tc>
          <w:tcPr>
            <w:tcW w:w="2944" w:type="pct"/>
            <w:tcBorders>
              <w:top w:val="single" w:sz="4" w:space="0" w:color="808080"/>
              <w:left w:val="nil"/>
              <w:bottom w:val="single" w:sz="4" w:space="0" w:color="808080"/>
              <w:right w:val="single" w:sz="24" w:space="0" w:color="FFFFFF"/>
            </w:tcBorders>
          </w:tcPr>
          <w:p w14:paraId="5194D354"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7C309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Include</w:t>
            </w:r>
          </w:p>
        </w:tc>
      </w:tr>
      <w:tr w:rsidR="0072167F" w:rsidRPr="0072167F" w14:paraId="6BDF5B9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0177779" w14:textId="77777777" w:rsidR="0072167F" w:rsidRPr="0072167F" w:rsidRDefault="0072167F" w:rsidP="0072167F">
            <w:pPr>
              <w:spacing w:after="0" w:line="240" w:lineRule="auto"/>
              <w:rPr>
                <w:rFonts w:ascii="Calibri" w:eastAsia="Lucida Sans" w:hAnsi="Calibri" w:cs="Calibri"/>
                <w:b/>
                <w:kern w:val="0"/>
                <w:sz w:val="22"/>
                <w:szCs w:val="22"/>
                <w:lang w:val="en-NZ" w:eastAsia="en-AU"/>
                <w14:ligatures w14:val="none"/>
              </w:rPr>
            </w:pPr>
            <w:r w:rsidRPr="0072167F">
              <w:rPr>
                <w:rFonts w:ascii="Calibri" w:eastAsia="Lucida Sans" w:hAnsi="Calibri" w:cs="Calibri"/>
                <w:b/>
                <w:kern w:val="0"/>
                <w:sz w:val="22"/>
                <w:szCs w:val="22"/>
                <w:lang w:val="en-NZ" w:eastAsia="en-AU"/>
                <w14:ligatures w14:val="none"/>
              </w:rPr>
              <w:t>IP</w:t>
            </w:r>
          </w:p>
        </w:tc>
        <w:tc>
          <w:tcPr>
            <w:tcW w:w="2944" w:type="pct"/>
            <w:tcBorders>
              <w:top w:val="single" w:sz="4" w:space="0" w:color="808080"/>
              <w:left w:val="nil"/>
              <w:bottom w:val="single" w:sz="4" w:space="0" w:color="808080"/>
              <w:right w:val="single" w:sz="24" w:space="0" w:color="FFFFFF"/>
            </w:tcBorders>
          </w:tcPr>
          <w:p w14:paraId="4F4F5CB6"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32A4806B" w14:textId="77777777" w:rsidR="0072167F" w:rsidRPr="0072167F" w:rsidRDefault="0072167F" w:rsidP="0072167F">
            <w:pPr>
              <w:spacing w:after="0" w:line="240" w:lineRule="auto"/>
              <w:jc w:val="center"/>
              <w:rPr>
                <w:rFonts w:ascii="Calibri" w:eastAsia="Lucida Sans" w:hAnsi="Calibri" w:cs="Calibri"/>
                <w:kern w:val="0"/>
                <w:sz w:val="22"/>
                <w:szCs w:val="22"/>
                <w:lang w:val="en-NZ" w:eastAsia="en-AU"/>
                <w14:ligatures w14:val="none"/>
              </w:rPr>
            </w:pPr>
          </w:p>
        </w:tc>
      </w:tr>
      <w:tr w:rsidR="0072167F" w:rsidRPr="0072167F" w14:paraId="4CC47CF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72C99E12"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Style</w:t>
            </w:r>
          </w:p>
        </w:tc>
        <w:tc>
          <w:tcPr>
            <w:tcW w:w="2944" w:type="pct"/>
            <w:tcBorders>
              <w:top w:val="single" w:sz="4" w:space="0" w:color="808080"/>
              <w:left w:val="nil"/>
              <w:bottom w:val="single" w:sz="4" w:space="0" w:color="808080"/>
              <w:right w:val="single" w:sz="24" w:space="0" w:color="FFFFFF"/>
            </w:tcBorders>
            <w:vAlign w:val="center"/>
            <w:hideMark/>
          </w:tcPr>
          <w:p w14:paraId="3BC2203C"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c>
          <w:tcPr>
            <w:tcW w:w="1153" w:type="pct"/>
            <w:tcBorders>
              <w:top w:val="single" w:sz="4" w:space="0" w:color="808080"/>
              <w:left w:val="single" w:sz="24" w:space="0" w:color="FFFFFF"/>
              <w:bottom w:val="single" w:sz="4" w:space="0" w:color="808080"/>
              <w:right w:val="nil"/>
            </w:tcBorders>
            <w:vAlign w:val="center"/>
            <w:hideMark/>
          </w:tcPr>
          <w:p w14:paraId="215B75D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Indemnity</w:t>
            </w:r>
          </w:p>
        </w:tc>
      </w:tr>
      <w:tr w:rsidR="0072167F" w:rsidRPr="0072167F" w14:paraId="55192527"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28FBE57B"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Waiting Period</w:t>
            </w:r>
          </w:p>
        </w:tc>
        <w:tc>
          <w:tcPr>
            <w:tcW w:w="2944" w:type="pct"/>
            <w:tcBorders>
              <w:top w:val="single" w:sz="4" w:space="0" w:color="808080"/>
              <w:left w:val="nil"/>
              <w:bottom w:val="single" w:sz="4" w:space="0" w:color="808080"/>
              <w:right w:val="single" w:sz="24" w:space="0" w:color="FFFFFF"/>
            </w:tcBorders>
            <w:hideMark/>
          </w:tcPr>
          <w:p w14:paraId="629F64EA"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CurrentUnderwrittenIncomeProtectionWaitingPeriod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17EF5EEB" w14:textId="1EC40C7B"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waitingperiod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13765BDC"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B32375"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Benefit Period</w:t>
            </w:r>
          </w:p>
        </w:tc>
        <w:tc>
          <w:tcPr>
            <w:tcW w:w="2944" w:type="pct"/>
            <w:tcBorders>
              <w:top w:val="single" w:sz="4" w:space="0" w:color="808080"/>
              <w:left w:val="nil"/>
              <w:bottom w:val="single" w:sz="4" w:space="0" w:color="808080"/>
              <w:right w:val="single" w:sz="24" w:space="0" w:color="FFFFFF"/>
            </w:tcBorders>
            <w:hideMark/>
          </w:tcPr>
          <w:p w14:paraId="336414A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highlight w:val="yellow"/>
                <w:lang w:val="en-NZ" w:eastAsia="en-AU"/>
                <w14:ligatures w14:val="none"/>
              </w:rPr>
            </w:pPr>
            <w:r w:rsidRPr="0072167F">
              <w:rPr>
                <w:rFonts w:ascii="Calibri" w:eastAsia="Lucida Sans" w:hAnsi="Calibri" w:cs="Calibri"/>
                <w:color w:val="000000"/>
                <w:kern w:val="0"/>
                <w:sz w:val="22"/>
                <w:szCs w:val="22"/>
                <w:lang w:val="en-NZ" w:eastAsia="en-AU"/>
                <w14:ligatures w14:val="none"/>
              </w:rPr>
              <w:t>{{</w:t>
            </w:r>
            <w:proofErr w:type="spellStart"/>
            <w:r w:rsidRPr="0072167F">
              <w:rPr>
                <w:rFonts w:ascii="Calibri" w:eastAsia="Lucida Sans" w:hAnsi="Calibri" w:cs="Calibri"/>
                <w:color w:val="000000"/>
                <w:kern w:val="0"/>
                <w:sz w:val="22"/>
                <w:szCs w:val="22"/>
                <w:lang w:val="en-NZ" w:eastAsia="en-AU"/>
                <w14:ligatures w14:val="none"/>
              </w:rPr>
              <w:t>CurrentUnderwrittenIncomeProtectionBenefitPeriod</w:t>
            </w:r>
            <w:proofErr w:type="spellEnd"/>
            <w:r w:rsidRPr="0072167F">
              <w:rPr>
                <w:rFonts w:ascii="Calibri" w:eastAsia="Lucida Sans" w:hAnsi="Calibri" w:cs="Calibri"/>
                <w:color w:val="000000"/>
                <w:kern w:val="0"/>
                <w:sz w:val="22"/>
                <w:szCs w:val="22"/>
                <w:lang w:val="en-NZ" w:eastAsia="en-AU"/>
                <w14:ligatures w14:val="none"/>
              </w:rPr>
              <w:t>}}</w:t>
            </w:r>
          </w:p>
        </w:tc>
        <w:tc>
          <w:tcPr>
            <w:tcW w:w="1153" w:type="pct"/>
            <w:tcBorders>
              <w:top w:val="single" w:sz="4" w:space="0" w:color="808080"/>
              <w:left w:val="single" w:sz="24" w:space="0" w:color="FFFFFF"/>
              <w:bottom w:val="single" w:sz="4" w:space="0" w:color="808080"/>
              <w:right w:val="nil"/>
            </w:tcBorders>
            <w:vAlign w:val="center"/>
            <w:hideMark/>
          </w:tcPr>
          <w:p w14:paraId="2177FECA" w14:textId="7BC39360" w:rsidR="0072167F" w:rsidRPr="0072167F" w:rsidRDefault="00B1144E"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B1144E">
              <w:rPr>
                <w:rFonts w:ascii="Calibri" w:eastAsia="Lucida Sans" w:hAnsi="Calibri" w:cs="Calibri"/>
                <w:color w:val="000000"/>
                <w:kern w:val="0"/>
                <w:sz w:val="22"/>
                <w:szCs w:val="22"/>
                <w:lang w:val="en-NZ" w:eastAsia="en-AU"/>
                <w14:ligatures w14:val="none"/>
              </w:rPr>
              <w:t>{{</w:t>
            </w:r>
            <w:proofErr w:type="spellStart"/>
            <w:r w:rsidRPr="00B1144E">
              <w:rPr>
                <w:rFonts w:ascii="Calibri" w:eastAsia="Lucida Sans" w:hAnsi="Calibri" w:cs="Calibri"/>
                <w:color w:val="000000"/>
                <w:kern w:val="0"/>
                <w:sz w:val="22"/>
                <w:szCs w:val="22"/>
                <w:lang w:val="en-NZ" w:eastAsia="en-AU"/>
                <w14:ligatures w14:val="none"/>
              </w:rPr>
              <w:t>benefitperiod</w:t>
            </w:r>
            <w:proofErr w:type="spellEnd"/>
            <w:r w:rsidRPr="00B1144E">
              <w:rPr>
                <w:rFonts w:ascii="Calibri" w:eastAsia="Lucida Sans" w:hAnsi="Calibri" w:cs="Calibri"/>
                <w:color w:val="000000"/>
                <w:kern w:val="0"/>
                <w:sz w:val="22"/>
                <w:szCs w:val="22"/>
                <w:lang w:val="en-NZ" w:eastAsia="en-AU"/>
                <w14:ligatures w14:val="none"/>
              </w:rPr>
              <w:t>}}</w:t>
            </w:r>
          </w:p>
        </w:tc>
      </w:tr>
      <w:tr w:rsidR="0072167F" w:rsidRPr="0072167F" w14:paraId="05CDB81D"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EAEBD8C"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Increasing Claim Benefit</w:t>
            </w:r>
          </w:p>
        </w:tc>
        <w:tc>
          <w:tcPr>
            <w:tcW w:w="2944" w:type="pct"/>
            <w:tcBorders>
              <w:top w:val="single" w:sz="4" w:space="0" w:color="808080"/>
              <w:left w:val="nil"/>
              <w:bottom w:val="single" w:sz="4" w:space="0" w:color="808080"/>
              <w:right w:val="single" w:sz="24" w:space="0" w:color="FFFFFF"/>
            </w:tcBorders>
          </w:tcPr>
          <w:p w14:paraId="50AA674B"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3449945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435D508B"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401CDB78"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Cover Quality</w:t>
            </w:r>
          </w:p>
        </w:tc>
        <w:tc>
          <w:tcPr>
            <w:tcW w:w="2944" w:type="pct"/>
            <w:tcBorders>
              <w:top w:val="single" w:sz="4" w:space="0" w:color="808080"/>
              <w:left w:val="nil"/>
              <w:bottom w:val="single" w:sz="4" w:space="0" w:color="808080"/>
              <w:right w:val="single" w:sz="24" w:space="0" w:color="FFFFFF"/>
            </w:tcBorders>
          </w:tcPr>
          <w:p w14:paraId="2E1C678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2BBA2B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r w:rsidR="0072167F" w:rsidRPr="0072167F" w14:paraId="1630CD7F"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DE7C214" w14:textId="77777777" w:rsidR="0072167F" w:rsidRPr="0072167F" w:rsidRDefault="0072167F" w:rsidP="0072167F">
            <w:pPr>
              <w:spacing w:before="40" w:after="40" w:line="240" w:lineRule="auto"/>
              <w:rPr>
                <w:rFonts w:ascii="Calibri" w:eastAsia="Lucida Sans" w:hAnsi="Calibri" w:cs="Calibri"/>
                <w:b/>
                <w:bCs/>
                <w:color w:val="000000"/>
                <w:kern w:val="0"/>
                <w:sz w:val="22"/>
                <w:szCs w:val="22"/>
                <w:lang w:val="en-NZ" w:eastAsia="en-AU"/>
                <w14:ligatures w14:val="none"/>
              </w:rPr>
            </w:pPr>
            <w:r w:rsidRPr="0072167F">
              <w:rPr>
                <w:rFonts w:ascii="Calibri" w:eastAsia="Lucida Sans" w:hAnsi="Calibri" w:cs="Calibri"/>
                <w:b/>
                <w:bCs/>
                <w:color w:val="000000"/>
                <w:kern w:val="0"/>
                <w:sz w:val="22"/>
                <w:szCs w:val="22"/>
                <w:lang w:val="en-NZ" w:eastAsia="en-AU"/>
                <w14:ligatures w14:val="none"/>
              </w:rPr>
              <w:t>Trauma</w:t>
            </w:r>
          </w:p>
        </w:tc>
        <w:tc>
          <w:tcPr>
            <w:tcW w:w="2944" w:type="pct"/>
            <w:tcBorders>
              <w:top w:val="single" w:sz="4" w:space="0" w:color="808080"/>
              <w:left w:val="nil"/>
              <w:bottom w:val="single" w:sz="4" w:space="0" w:color="808080"/>
              <w:right w:val="single" w:sz="24" w:space="0" w:color="FFFFFF"/>
            </w:tcBorders>
          </w:tcPr>
          <w:p w14:paraId="6F0D7472"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tcPr>
          <w:p w14:paraId="72392AED"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r>
      <w:tr w:rsidR="0072167F" w:rsidRPr="0072167F" w14:paraId="05AC4231"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69483D4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Life Buyback</w:t>
            </w:r>
          </w:p>
        </w:tc>
        <w:tc>
          <w:tcPr>
            <w:tcW w:w="2944" w:type="pct"/>
            <w:tcBorders>
              <w:top w:val="single" w:sz="4" w:space="0" w:color="808080"/>
              <w:left w:val="nil"/>
              <w:bottom w:val="single" w:sz="4" w:space="0" w:color="808080"/>
              <w:right w:val="single" w:sz="24" w:space="0" w:color="FFFFFF"/>
            </w:tcBorders>
          </w:tcPr>
          <w:p w14:paraId="1364ADB5"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1868C077"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Include</w:t>
            </w:r>
          </w:p>
        </w:tc>
      </w:tr>
      <w:tr w:rsidR="0072167F" w:rsidRPr="0072167F" w14:paraId="3BB34C5E" w14:textId="77777777">
        <w:trPr>
          <w:trHeight w:val="432"/>
        </w:trPr>
        <w:tc>
          <w:tcPr>
            <w:tcW w:w="903" w:type="pct"/>
            <w:tcBorders>
              <w:top w:val="single" w:sz="4" w:space="0" w:color="808080"/>
              <w:left w:val="nil"/>
              <w:bottom w:val="single" w:sz="4" w:space="0" w:color="808080"/>
              <w:right w:val="single" w:sz="24" w:space="0" w:color="FFFFFF"/>
            </w:tcBorders>
            <w:vAlign w:val="center"/>
            <w:hideMark/>
          </w:tcPr>
          <w:p w14:paraId="3C7404AD" w14:textId="77777777" w:rsidR="0072167F" w:rsidRPr="0072167F" w:rsidRDefault="0072167F" w:rsidP="0072167F">
            <w:pPr>
              <w:spacing w:before="40" w:after="4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lastRenderedPageBreak/>
              <w:t>Cover Quality</w:t>
            </w:r>
          </w:p>
        </w:tc>
        <w:tc>
          <w:tcPr>
            <w:tcW w:w="2944" w:type="pct"/>
            <w:tcBorders>
              <w:top w:val="single" w:sz="4" w:space="0" w:color="808080"/>
              <w:left w:val="nil"/>
              <w:bottom w:val="single" w:sz="4" w:space="0" w:color="808080"/>
              <w:right w:val="single" w:sz="24" w:space="0" w:color="FFFFFF"/>
            </w:tcBorders>
          </w:tcPr>
          <w:p w14:paraId="49E44780"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p>
        </w:tc>
        <w:tc>
          <w:tcPr>
            <w:tcW w:w="1153" w:type="pct"/>
            <w:tcBorders>
              <w:top w:val="single" w:sz="4" w:space="0" w:color="808080"/>
              <w:left w:val="single" w:sz="24" w:space="0" w:color="FFFFFF"/>
              <w:bottom w:val="single" w:sz="4" w:space="0" w:color="808080"/>
              <w:right w:val="nil"/>
            </w:tcBorders>
            <w:vAlign w:val="center"/>
            <w:hideMark/>
          </w:tcPr>
          <w:p w14:paraId="5597CD7E" w14:textId="77777777" w:rsidR="0072167F" w:rsidRPr="0072167F" w:rsidRDefault="0072167F" w:rsidP="0072167F">
            <w:pPr>
              <w:spacing w:before="40" w:after="40" w:line="240" w:lineRule="auto"/>
              <w:jc w:val="center"/>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Best available</w:t>
            </w:r>
          </w:p>
        </w:tc>
      </w:tr>
    </w:tbl>
    <w:p w14:paraId="688573B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6B1C1E62" w14:textId="77777777" w:rsidR="00C51B12" w:rsidRPr="00C51B12" w:rsidRDefault="00C51B12" w:rsidP="00C51B12">
      <w:pPr>
        <w:spacing w:after="0" w:line="240" w:lineRule="auto"/>
        <w:jc w:val="both"/>
        <w:rPr>
          <w:rFonts w:ascii="Calibri" w:eastAsia="Lucida Sans" w:hAnsi="Calibri" w:cs="Calibri"/>
          <w:b/>
          <w:bCs/>
          <w:kern w:val="0"/>
          <w:sz w:val="22"/>
          <w:szCs w:val="22"/>
          <w:lang w:val="en-NZ" w:eastAsia="en-AU"/>
          <w14:ligatures w14:val="none"/>
        </w:rPr>
      </w:pPr>
      <w:r w:rsidRPr="00C51B12">
        <w:rPr>
          <w:rFonts w:ascii="Calibri" w:eastAsia="Lucida Sans" w:hAnsi="Calibri" w:cs="Calibri"/>
          <w:b/>
          <w:bCs/>
          <w:kern w:val="0"/>
          <w:sz w:val="22"/>
          <w:szCs w:val="22"/>
          <w:lang w:val="en-NZ" w:eastAsia="en-AU"/>
          <w14:ligatures w14:val="none"/>
        </w:rPr>
        <w:t>*If your insurance premiums are funded via annual rollover through your superannuation account, you will be entitled to a 15% premium rebate.</w:t>
      </w:r>
    </w:p>
    <w:p w14:paraId="62B4E47B"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50AE3AF1"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p>
    <w:p w14:paraId="47181DD8" w14:textId="77777777" w:rsidR="0072167F" w:rsidRPr="0072167F" w:rsidRDefault="0072167F" w:rsidP="0072167F">
      <w:pPr>
        <w:spacing w:before="100" w:after="0" w:line="240" w:lineRule="auto"/>
        <w:rPr>
          <w:rFonts w:ascii="Calibri" w:eastAsia="Lucida Sans" w:hAnsi="Calibri" w:cs="Calibri"/>
          <w:b/>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Notes:</w:t>
      </w:r>
    </w:p>
    <w:tbl>
      <w:tblPr>
        <w:tblW w:w="9480" w:type="dxa"/>
        <w:tblLayout w:type="fixed"/>
        <w:tblLook w:val="04A0" w:firstRow="1" w:lastRow="0" w:firstColumn="1" w:lastColumn="0" w:noHBand="0" w:noVBand="1"/>
      </w:tblPr>
      <w:tblGrid>
        <w:gridCol w:w="478"/>
        <w:gridCol w:w="9002"/>
      </w:tblGrid>
      <w:tr w:rsidR="0072167F" w:rsidRPr="0072167F" w14:paraId="72C911E8" w14:textId="77777777">
        <w:tc>
          <w:tcPr>
            <w:tcW w:w="478" w:type="dxa"/>
            <w:hideMark/>
          </w:tcPr>
          <w:p w14:paraId="033DCFB3"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[1]</w:t>
            </w:r>
          </w:p>
        </w:tc>
        <w:tc>
          <w:tcPr>
            <w:tcW w:w="8997" w:type="dxa"/>
            <w:hideMark/>
          </w:tcPr>
          <w:p w14:paraId="7555AC8A"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Premium Amounts:</w:t>
            </w:r>
            <w:r w:rsidRPr="0072167F">
              <w:rPr>
                <w:rFonts w:ascii="Calibri" w:eastAsia="Lucida Sans" w:hAnsi="Calibri" w:cs="Calibri"/>
                <w:color w:val="000000"/>
                <w:kern w:val="0"/>
                <w:sz w:val="18"/>
                <w:szCs w:val="18"/>
                <w:lang w:val="en-NZ" w:eastAsia="en-AU"/>
                <w14:ligatures w14:val="none"/>
              </w:rPr>
              <w:t xml:space="preserve"> The premiums shown above are based on the insurer accepting you as a standard risk. If the underwriter identifies anything in your medical history that warrants a higher risk assessment, you may be offered amended terms. For this reason, you should not cancel any existing insurance until replacement cover has been issued and is in force.</w:t>
            </w:r>
          </w:p>
        </w:tc>
      </w:tr>
      <w:tr w:rsidR="0072167F" w:rsidRPr="0072167F" w14:paraId="3555F97C" w14:textId="77777777">
        <w:tc>
          <w:tcPr>
            <w:tcW w:w="478" w:type="dxa"/>
            <w:hideMark/>
          </w:tcPr>
          <w:p w14:paraId="26C0F814"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[2]</w:t>
            </w:r>
          </w:p>
        </w:tc>
        <w:tc>
          <w:tcPr>
            <w:tcW w:w="8997" w:type="dxa"/>
            <w:hideMark/>
          </w:tcPr>
          <w:p w14:paraId="53F9E869" w14:textId="77777777" w:rsidR="0072167F" w:rsidRPr="0072167F" w:rsidRDefault="0072167F" w:rsidP="0072167F">
            <w:pPr>
              <w:spacing w:before="100" w:after="240" w:line="240" w:lineRule="auto"/>
              <w:jc w:val="both"/>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b/>
                <w:color w:val="000000"/>
                <w:kern w:val="0"/>
                <w:sz w:val="18"/>
                <w:szCs w:val="18"/>
                <w:lang w:val="en-NZ" w:eastAsia="en-AU"/>
                <w14:ligatures w14:val="none"/>
              </w:rPr>
              <w:t>Duty of Disclosure:</w:t>
            </w:r>
            <w:r w:rsidRPr="0072167F">
              <w:rPr>
                <w:rFonts w:ascii="Calibri" w:eastAsia="Lucida Sans" w:hAnsi="Calibri" w:cs="Calibri"/>
                <w:color w:val="000000"/>
                <w:kern w:val="0"/>
                <w:sz w:val="18"/>
                <w:szCs w:val="18"/>
                <w:lang w:val="en-NZ" w:eastAsia="en-AU"/>
                <w14:ligatures w14:val="none"/>
              </w:rPr>
              <w:t xml:space="preserve"> Before entering into, extending, varying, or reinstating a policy of insurance, you have a legal duty under the Insurance Contracts Act 1984 to disclose every matter that you know, or could reasonably be expected to know, that is relevant to the insurer's decision to accept the risk and on what terms. This duty does not require you to disclose matters that diminish the risk, are common knowledge, that the insurer knows or ought to know in the ordinary course of business, or in respect of which the insurer has waived compliance. If you do not comply with this duty and the insurer would not have entered into the contract on any terms had they been aware of the undisclosed matter, they may be entitled to avoid the policy. The specific conditions under which this may occur vary between insurers.</w:t>
            </w:r>
          </w:p>
        </w:tc>
      </w:tr>
      <w:tr w:rsidR="0072167F" w:rsidRPr="0072167F" w14:paraId="0B81E1CB" w14:textId="77777777">
        <w:tc>
          <w:tcPr>
            <w:tcW w:w="478" w:type="dxa"/>
            <w:hideMark/>
          </w:tcPr>
          <w:p w14:paraId="3E50CEC2" w14:textId="77777777" w:rsidR="0072167F" w:rsidRPr="0072167F" w:rsidRDefault="0072167F" w:rsidP="0072167F">
            <w:pPr>
              <w:spacing w:before="100" w:after="0" w:line="240" w:lineRule="auto"/>
              <w:rPr>
                <w:rFonts w:ascii="Calibri" w:eastAsia="Lucida Sans" w:hAnsi="Calibri" w:cs="Calibri"/>
                <w:color w:val="000000"/>
                <w:kern w:val="0"/>
                <w:sz w:val="18"/>
                <w:szCs w:val="18"/>
                <w:lang w:val="en-NZ" w:eastAsia="en-AU"/>
                <w14:ligatures w14:val="none"/>
              </w:rPr>
            </w:pPr>
            <w:r w:rsidRPr="0072167F">
              <w:rPr>
                <w:rFonts w:ascii="Calibri" w:eastAsia="Lucida Sans" w:hAnsi="Calibri" w:cs="Calibri"/>
                <w:color w:val="000000"/>
                <w:kern w:val="0"/>
                <w:sz w:val="18"/>
                <w:szCs w:val="18"/>
                <w:lang w:val="en-NZ" w:eastAsia="en-AU"/>
                <w14:ligatures w14:val="none"/>
              </w:rPr>
              <w:t>[3]</w:t>
            </w:r>
          </w:p>
        </w:tc>
        <w:tc>
          <w:tcPr>
            <w:tcW w:w="8997" w:type="dxa"/>
          </w:tcPr>
          <w:p w14:paraId="3D18B19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
                <w:color w:val="000000"/>
                <w:kern w:val="0"/>
                <w:sz w:val="18"/>
                <w:szCs w:val="18"/>
                <w:lang w:val="en-NZ" w:eastAsia="en-AU"/>
                <w14:ligatures w14:val="none"/>
              </w:rPr>
              <w:t xml:space="preserve">Superannuation Insurance Premium Rebate / Tax Treatment: </w:t>
            </w:r>
            <w:r w:rsidRPr="0072167F">
              <w:rPr>
                <w:rFonts w:ascii="Calibri" w:eastAsia="Lucida Sans" w:hAnsi="Calibri" w:cs="Calibri"/>
                <w:bCs/>
                <w:color w:val="000000"/>
                <w:kern w:val="0"/>
                <w:sz w:val="18"/>
                <w:szCs w:val="18"/>
                <w:lang w:eastAsia="en-AU"/>
                <w14:ligatures w14:val="none"/>
              </w:rPr>
              <w:t>Insurance premiums paid through a complying superannuation fund may benefit from concessional tax treatment. Premiums for insurance held within super are generally funded using pre-tax contributions (such as employer contributions or salary sacrifice), which are taxed at a maximum rate of 15% within the superannuation environment. This can result in a lower after-tax cost compared to holding the same policy outside of super using personal after-tax income.</w:t>
            </w:r>
          </w:p>
          <w:p w14:paraId="77626BEF"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This is not a direct rebate paid to you, but rather a tax advantage that arises from the concessional treatment of superannuation contributions and fund earnings. The actual benefit will depend on your individual circumstances, including your marginal tax rate, contribution strategy, and the structure of your superannuation fund.</w:t>
            </w:r>
          </w:p>
          <w:p w14:paraId="15D3ADDB"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Not all types of insurance premiums are treated equally for tax purposes within super. For example, TPD definitions and income protection policies may have different tax implications. There may also be consequences for your contribution caps, cashflow, and the accessibility of benefits.</w:t>
            </w:r>
          </w:p>
          <w:p w14:paraId="74C1721D"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eastAsia="en-AU"/>
                <w14:ligatures w14:val="none"/>
              </w:rPr>
            </w:pPr>
            <w:r w:rsidRPr="0072167F">
              <w:rPr>
                <w:rFonts w:ascii="Calibri" w:eastAsia="Lucida Sans" w:hAnsi="Calibri" w:cs="Calibri"/>
                <w:bCs/>
                <w:color w:val="000000"/>
                <w:kern w:val="0"/>
                <w:sz w:val="18"/>
                <w:szCs w:val="18"/>
                <w:lang w:eastAsia="en-AU"/>
                <w14:ligatures w14:val="none"/>
              </w:rPr>
              <w:t>You should consider whether holding insurance within super is appropriate for your circumstances. We recommend seeking personalised financial and tax advice before proceeding.</w:t>
            </w:r>
          </w:p>
          <w:p w14:paraId="3C43AE48" w14:textId="77777777" w:rsidR="0072167F" w:rsidRPr="0072167F" w:rsidRDefault="0072167F" w:rsidP="0072167F">
            <w:pPr>
              <w:spacing w:before="100" w:after="0" w:line="240" w:lineRule="auto"/>
              <w:jc w:val="both"/>
              <w:rPr>
                <w:rFonts w:ascii="Calibri" w:eastAsia="Lucida Sans" w:hAnsi="Calibri" w:cs="Calibri"/>
                <w:bCs/>
                <w:color w:val="000000"/>
                <w:kern w:val="0"/>
                <w:sz w:val="18"/>
                <w:szCs w:val="18"/>
                <w:lang w:val="en-NZ" w:eastAsia="en-AU"/>
                <w14:ligatures w14:val="none"/>
              </w:rPr>
            </w:pPr>
          </w:p>
        </w:tc>
      </w:tr>
    </w:tbl>
    <w:p w14:paraId="10BFCFDD" w14:textId="77777777" w:rsidR="0072167F" w:rsidRPr="0072167F" w:rsidRDefault="0072167F" w:rsidP="0072167F">
      <w:pPr>
        <w:spacing w:after="0" w:line="240" w:lineRule="auto"/>
        <w:jc w:val="both"/>
        <w:rPr>
          <w:rFonts w:ascii="Calibri" w:eastAsia="Lucida Sans" w:hAnsi="Calibri" w:cs="Calibri"/>
          <w:kern w:val="0"/>
          <w:sz w:val="22"/>
          <w:szCs w:val="22"/>
          <w:highlight w:val="yellow"/>
          <w:lang w:val="en-NZ" w:eastAsia="en-AU"/>
          <w14:ligatures w14:val="none"/>
        </w:rPr>
      </w:pPr>
    </w:p>
    <w:p w14:paraId="2995FDB8" w14:textId="77777777" w:rsidR="0072167F" w:rsidRPr="0072167F" w:rsidRDefault="0072167F" w:rsidP="0072167F">
      <w:pPr>
        <w:spacing w:after="0" w:line="240" w:lineRule="auto"/>
        <w:jc w:val="both"/>
        <w:rPr>
          <w:rFonts w:ascii="Calibri" w:eastAsia="Lucida Sans" w:hAnsi="Calibri" w:cs="Calibri"/>
          <w:b/>
          <w:i/>
          <w:kern w:val="0"/>
          <w:sz w:val="22"/>
          <w:szCs w:val="22"/>
          <w:lang w:val="en-NZ" w:eastAsia="en-AU"/>
          <w14:ligatures w14:val="none"/>
        </w:rPr>
      </w:pPr>
      <w:r w:rsidRPr="0072167F">
        <w:rPr>
          <w:rFonts w:ascii="Calibri" w:eastAsia="Lucida Sans" w:hAnsi="Calibri" w:cs="Calibri"/>
          <w:b/>
          <w:i/>
          <w:kern w:val="0"/>
          <w:sz w:val="22"/>
          <w:szCs w:val="22"/>
          <w:lang w:val="en-NZ" w:eastAsia="en-AU"/>
          <w14:ligatures w14:val="none"/>
        </w:rPr>
        <w:t>Refer to Appendix: Background to Insurance Recommendations for further information, including risks to consider and your duty of disclosure obligations.</w:t>
      </w:r>
    </w:p>
    <w:p w14:paraId="7A334AAA" w14:textId="77777777" w:rsidR="0072167F" w:rsidRPr="0072167F" w:rsidRDefault="0072167F" w:rsidP="0072167F">
      <w:pPr>
        <w:spacing w:after="0" w:line="240" w:lineRule="auto"/>
        <w:jc w:val="both"/>
        <w:rPr>
          <w:rFonts w:ascii="Calibri" w:eastAsia="Lucida Sans" w:hAnsi="Calibri" w:cs="Calibri"/>
          <w:kern w:val="0"/>
          <w:sz w:val="22"/>
          <w:szCs w:val="22"/>
          <w:lang w:eastAsia="en-AU"/>
          <w14:ligatures w14:val="none"/>
        </w:rPr>
      </w:pPr>
    </w:p>
    <w:p w14:paraId="1CC45F42"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b/>
          <w:i/>
          <w:color w:val="323E4F"/>
          <w:kern w:val="0"/>
          <w:sz w:val="36"/>
          <w:szCs w:val="36"/>
          <w:highlight w:val="yellow"/>
          <w:lang w:val="en-NZ" w:eastAsia="en-AU"/>
          <w14:ligatures w14:val="none"/>
        </w:rPr>
      </w:pPr>
      <w:r w:rsidRPr="0072167F">
        <w:rPr>
          <w:rFonts w:ascii="Calibri" w:eastAsia="Lucida Bright" w:hAnsi="Calibri" w:cs="Lucida Bright"/>
          <w:color w:val="323E4F"/>
          <w:kern w:val="0"/>
          <w:sz w:val="36"/>
          <w:szCs w:val="36"/>
          <w:lang w:val="en-NZ" w:eastAsia="en-AU"/>
          <w14:ligatures w14:val="none"/>
        </w:rPr>
        <w:br w:type="page"/>
      </w:r>
    </w:p>
    <w:p w14:paraId="3487386D" w14:textId="77777777" w:rsidR="0072167F" w:rsidRPr="0072167F" w:rsidRDefault="0072167F" w:rsidP="0072167F">
      <w:pPr>
        <w:keepNext/>
        <w:pBdr>
          <w:bottom w:val="single" w:sz="4" w:space="3" w:color="000000"/>
        </w:pBdr>
        <w:spacing w:after="120" w:line="240" w:lineRule="auto"/>
        <w:outlineLvl w:val="0"/>
        <w:rPr>
          <w:rFonts w:ascii="Calibri" w:eastAsia="Lucida Bright" w:hAnsi="Calibri" w:cs="Calibri"/>
          <w:color w:val="323E4F"/>
          <w:kern w:val="0"/>
          <w:sz w:val="36"/>
          <w:szCs w:val="36"/>
          <w:lang w:val="en-NZ" w:eastAsia="en-AU"/>
          <w14:ligatures w14:val="none"/>
        </w:rPr>
      </w:pPr>
      <w:r w:rsidRPr="0072167F">
        <w:rPr>
          <w:rFonts w:ascii="Calibri" w:eastAsia="Lucida Bright" w:hAnsi="Calibri" w:cs="Calibri"/>
          <w:color w:val="323E4F"/>
          <w:kern w:val="0"/>
          <w:sz w:val="36"/>
          <w:szCs w:val="36"/>
          <w:lang w:val="en-NZ" w:eastAsia="en-AU"/>
          <w14:ligatures w14:val="none"/>
        </w:rPr>
        <w:lastRenderedPageBreak/>
        <w:t>Other Insurance Strategies Considered</w:t>
      </w:r>
    </w:p>
    <w:p w14:paraId="428C7215"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1016A38"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4E54B0F9" w14:textId="77777777" w:rsidR="0072167F" w:rsidRPr="0072167F" w:rsidRDefault="0072167F" w:rsidP="0072167F">
      <w:pPr>
        <w:keepNext/>
        <w:spacing w:after="24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Needs Analysis Method</w:t>
      </w:r>
    </w:p>
    <w:p w14:paraId="22161700"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Insert alternative needs analysis</w:t>
      </w:r>
    </w:p>
    <w:p w14:paraId="447D2CF9"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11331B5C" w14:textId="77777777" w:rsidR="0072167F" w:rsidRPr="0072167F" w:rsidRDefault="0072167F" w:rsidP="0072167F">
      <w:pPr>
        <w:keepNext/>
        <w:spacing w:before="240" w:after="0" w:line="240" w:lineRule="auto"/>
        <w:outlineLvl w:val="1"/>
        <w:rPr>
          <w:rFonts w:ascii="Calibri" w:eastAsia="Lucida Bright" w:hAnsi="Calibri" w:cs="Lucida Bright"/>
          <w:b/>
          <w:color w:val="002060"/>
          <w:kern w:val="0"/>
          <w:sz w:val="28"/>
          <w:szCs w:val="28"/>
          <w:lang w:val="en-NZ" w:eastAsia="en-AU"/>
          <w14:ligatures w14:val="none"/>
        </w:rPr>
      </w:pPr>
      <w:r w:rsidRPr="0072167F">
        <w:rPr>
          <w:rFonts w:ascii="Calibri" w:eastAsia="Lucida Bright" w:hAnsi="Calibri" w:cs="Lucida Bright"/>
          <w:b/>
          <w:color w:val="002060"/>
          <w:kern w:val="0"/>
          <w:sz w:val="28"/>
          <w:szCs w:val="28"/>
          <w:lang w:val="en-NZ" w:eastAsia="en-AU"/>
          <w14:ligatures w14:val="none"/>
        </w:rPr>
        <w:t>Alternative Insurance Strategies Considered</w:t>
      </w:r>
    </w:p>
    <w:p w14:paraId="70AD5629"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considered retaining your original insurance policies with {{</w:t>
      </w:r>
      <w:proofErr w:type="spellStart"/>
      <w:r w:rsidRPr="0072167F">
        <w:rPr>
          <w:rFonts w:ascii="Calibri" w:eastAsia="Lucida Sans" w:hAnsi="Calibri" w:cs="Calibri"/>
          <w:kern w:val="0"/>
          <w:sz w:val="22"/>
          <w:szCs w:val="22"/>
          <w:lang w:val="en-NZ" w:eastAsia="en-AU"/>
          <w14:ligatures w14:val="none"/>
        </w:rPr>
        <w:t>CurrentInsurer</w:t>
      </w:r>
      <w:proofErr w:type="spellEnd"/>
      <w:r w:rsidRPr="0072167F">
        <w:rPr>
          <w:rFonts w:ascii="Calibri" w:eastAsia="Lucida Sans" w:hAnsi="Calibri" w:cs="Calibri"/>
          <w:kern w:val="0"/>
          <w:sz w:val="22"/>
          <w:szCs w:val="22"/>
          <w:lang w:val="en-NZ" w:eastAsia="en-AU"/>
          <w14:ligatures w14:val="none"/>
        </w:rPr>
        <w:t>}} and within your {{</w:t>
      </w:r>
      <w:proofErr w:type="spellStart"/>
      <w:r w:rsidRPr="0072167F">
        <w:rPr>
          <w:rFonts w:ascii="Calibri" w:eastAsia="Lucida Sans" w:hAnsi="Calibri" w:cs="Calibri"/>
          <w:kern w:val="0"/>
          <w:sz w:val="22"/>
          <w:szCs w:val="22"/>
          <w:lang w:val="en-NZ" w:eastAsia="en-AU"/>
          <w14:ligatures w14:val="none"/>
        </w:rPr>
        <w:t>CurrentSuperFunds</w:t>
      </w:r>
      <w:proofErr w:type="spellEnd"/>
      <w:r w:rsidRPr="0072167F">
        <w:rPr>
          <w:rFonts w:ascii="Calibri" w:eastAsia="Lucida Sans" w:hAnsi="Calibri" w:cs="Calibri"/>
          <w:kern w:val="0"/>
          <w:sz w:val="22"/>
          <w:szCs w:val="22"/>
          <w:lang w:val="en-NZ" w:eastAsia="en-AU"/>
          <w14:ligatures w14:val="none"/>
        </w:rPr>
        <w:t xml:space="preserve">}} account. This option is discounted as the </w:t>
      </w:r>
      <w:r w:rsidRPr="00C51B12">
        <w:rPr>
          <w:rFonts w:ascii="Calibri" w:eastAsia="Lucida Sans" w:hAnsi="Calibri" w:cs="Calibri"/>
          <w:kern w:val="0"/>
          <w:sz w:val="22"/>
          <w:szCs w:val="22"/>
          <w:highlight w:val="yellow"/>
          <w:lang w:val="en-NZ" w:eastAsia="en-AU"/>
          <w14:ligatures w14:val="none"/>
        </w:rPr>
        <w:t>Life and TPD cover under your {{</w:t>
      </w:r>
      <w:proofErr w:type="spellStart"/>
      <w:r w:rsidRPr="00C51B12">
        <w:rPr>
          <w:rFonts w:ascii="Calibri" w:eastAsia="Lucida Sans" w:hAnsi="Calibri" w:cs="Calibri"/>
          <w:kern w:val="0"/>
          <w:sz w:val="22"/>
          <w:szCs w:val="22"/>
          <w:highlight w:val="yellow"/>
          <w:lang w:val="en-NZ" w:eastAsia="en-AU"/>
          <w14:ligatures w14:val="none"/>
        </w:rPr>
        <w:t>CurrentInsurer</w:t>
      </w:r>
      <w:proofErr w:type="spellEnd"/>
      <w:r w:rsidRPr="00C51B12">
        <w:rPr>
          <w:rFonts w:ascii="Calibri" w:eastAsia="Lucida Sans" w:hAnsi="Calibri" w:cs="Calibri"/>
          <w:kern w:val="0"/>
          <w:sz w:val="22"/>
          <w:szCs w:val="22"/>
          <w:highlight w:val="yellow"/>
          <w:lang w:val="en-NZ" w:eastAsia="en-AU"/>
          <w14:ligatures w14:val="none"/>
        </w:rPr>
        <w:t>}} policy is sufficient to cover meet your needs based on your current circumstances should an insurable event occur.</w:t>
      </w:r>
      <w:r w:rsidRPr="0072167F">
        <w:rPr>
          <w:rFonts w:ascii="Calibri" w:eastAsia="Lucida Sans" w:hAnsi="Calibri" w:cs="Calibri"/>
          <w:kern w:val="0"/>
          <w:sz w:val="22"/>
          <w:szCs w:val="22"/>
          <w:lang w:val="en-NZ" w:eastAsia="en-AU"/>
          <w14:ligatures w14:val="none"/>
        </w:rPr>
        <w:t xml:space="preserve"> </w:t>
      </w:r>
    </w:p>
    <w:p w14:paraId="44CF5682" w14:textId="77777777" w:rsidR="0072167F" w:rsidRPr="0072167F" w:rsidRDefault="0072167F" w:rsidP="0072167F">
      <w:pPr>
        <w:numPr>
          <w:ilvl w:val="0"/>
          <w:numId w:val="8"/>
        </w:numPr>
        <w:spacing w:after="240" w:line="240" w:lineRule="auto"/>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We explored the possibility of self</w:t>
      </w:r>
      <w:r w:rsidRPr="0072167F">
        <w:rPr>
          <w:rFonts w:ascii="Cambria Math" w:eastAsia="Lucida Sans" w:hAnsi="Cambria Math" w:cs="Cambria Math"/>
          <w:kern w:val="0"/>
          <w:sz w:val="22"/>
          <w:szCs w:val="22"/>
          <w:lang w:val="en-NZ" w:eastAsia="en-AU"/>
          <w14:ligatures w14:val="none"/>
        </w:rPr>
        <w:noBreakHyphen/>
      </w:r>
      <w:r w:rsidRPr="0072167F">
        <w:rPr>
          <w:rFonts w:ascii="Calibri" w:eastAsia="Lucida Sans" w:hAnsi="Calibri" w:cs="Calibri"/>
          <w:kern w:val="0"/>
          <w:sz w:val="22"/>
          <w:szCs w:val="22"/>
          <w:lang w:val="en-NZ" w:eastAsia="en-AU"/>
          <w14:ligatures w14:val="none"/>
        </w:rPr>
        <w:t>insuring. However, this option is discounted as your current savings would not be adequate to fully support your needs should an insurable event occur.</w:t>
      </w:r>
    </w:p>
    <w:p w14:paraId="61369D8E" w14:textId="77777777" w:rsidR="0072167F" w:rsidRPr="0072167F" w:rsidRDefault="0072167F" w:rsidP="0072167F">
      <w:pPr>
        <w:spacing w:line="256" w:lineRule="auto"/>
        <w:rPr>
          <w:rFonts w:ascii="Aptos" w:eastAsia="Aptos" w:hAnsi="Aptos" w:cs="Times New Roman"/>
          <w:sz w:val="22"/>
          <w:szCs w:val="22"/>
        </w:rPr>
      </w:pPr>
    </w:p>
    <w:p w14:paraId="074732BF" w14:textId="77777777" w:rsidR="0072167F" w:rsidRPr="0072167F" w:rsidRDefault="0072167F" w:rsidP="0072167F">
      <w:pPr>
        <w:spacing w:line="256" w:lineRule="auto"/>
        <w:rPr>
          <w:rFonts w:ascii="Aptos" w:eastAsia="Aptos" w:hAnsi="Aptos" w:cs="Times New Roman"/>
          <w:sz w:val="22"/>
          <w:szCs w:val="22"/>
        </w:rPr>
      </w:pPr>
    </w:p>
    <w:p w14:paraId="51727AEA" w14:textId="77777777" w:rsidR="0072167F" w:rsidRPr="0072167F" w:rsidRDefault="0072167F" w:rsidP="0072167F">
      <w:pPr>
        <w:spacing w:line="256" w:lineRule="auto"/>
        <w:rPr>
          <w:rFonts w:ascii="Aptos" w:eastAsia="Aptos" w:hAnsi="Aptos" w:cs="Times New Roman"/>
          <w:sz w:val="22"/>
          <w:szCs w:val="22"/>
        </w:rPr>
      </w:pPr>
      <w:r w:rsidRPr="0072167F">
        <w:rPr>
          <w:rFonts w:ascii="Times New Roman" w:eastAsia="Aptos" w:hAnsi="Times New Roman" w:cs="Times New Roman"/>
          <w:kern w:val="0"/>
          <w:lang w:eastAsia="en-AU"/>
          <w14:ligatures w14:val="none"/>
        </w:rPr>
        <w:br w:type="page"/>
      </w:r>
    </w:p>
    <w:p w14:paraId="2FE23F52"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15A3FE3D"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4F5D2EA5"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{{Scenario7h}} </w:t>
      </w:r>
    </w:p>
    <w:tbl>
      <w:tblPr>
        <w:tblW w:w="9645" w:type="dxa"/>
        <w:tblBorders>
          <w:top w:val="single" w:sz="4" w:space="0" w:color="808080"/>
          <w:bottom w:val="single" w:sz="4" w:space="0" w:color="808080"/>
          <w:insideH w:val="single" w:sz="4" w:space="0" w:color="808080"/>
          <w:insideV w:val="single" w:sz="24" w:space="0" w:color="FFFFFF"/>
        </w:tblBorders>
        <w:tblLayout w:type="fixed"/>
        <w:tblLook w:val="04A0" w:firstRow="1" w:lastRow="0" w:firstColumn="1" w:lastColumn="0" w:noHBand="0" w:noVBand="1"/>
      </w:tblPr>
      <w:tblGrid>
        <w:gridCol w:w="1011"/>
        <w:gridCol w:w="3502"/>
        <w:gridCol w:w="3393"/>
        <w:gridCol w:w="1739"/>
      </w:tblGrid>
      <w:tr w:rsidR="0072167F" w:rsidRPr="0072167F" w14:paraId="72CE4C89" w14:textId="77777777">
        <w:trPr>
          <w:trHeight w:val="680"/>
        </w:trPr>
        <w:tc>
          <w:tcPr>
            <w:tcW w:w="1010" w:type="dxa"/>
            <w:tcBorders>
              <w:top w:val="single" w:sz="4" w:space="0" w:color="808080"/>
              <w:left w:val="nil"/>
              <w:bottom w:val="single" w:sz="4" w:space="0" w:color="808080"/>
              <w:right w:val="single" w:sz="24" w:space="0" w:color="FFFFFF"/>
            </w:tcBorders>
            <w:shd w:val="clear" w:color="auto" w:fill="123559"/>
            <w:vAlign w:val="center"/>
            <w:hideMark/>
          </w:tcPr>
          <w:p w14:paraId="44D34A88" w14:textId="77777777" w:rsidR="0072167F" w:rsidRPr="0072167F" w:rsidRDefault="0072167F" w:rsidP="0072167F">
            <w:pPr>
              <w:spacing w:before="40" w:after="40" w:line="240" w:lineRule="auto"/>
              <w:jc w:val="both"/>
              <w:rPr>
                <w:rFonts w:ascii="Calibri" w:eastAsia="Lucida Sans" w:hAnsi="Calibri" w:cs="Arial"/>
                <w:b/>
                <w:bCs/>
                <w:color w:val="FFFFFF"/>
                <w:kern w:val="0"/>
                <w:sz w:val="22"/>
                <w:szCs w:val="22"/>
                <w:lang w:val="en-NZ" w:eastAsia="en-AU"/>
                <w14:ligatures w14:val="none"/>
              </w:rPr>
            </w:pPr>
            <w:r w:rsidRPr="0072167F">
              <w:rPr>
                <w:rFonts w:ascii="Calibri" w:eastAsia="Lucida Sans" w:hAnsi="Calibri" w:cs="Arial"/>
                <w:b/>
                <w:bCs/>
                <w:color w:val="FFFFFF"/>
                <w:kern w:val="0"/>
                <w:sz w:val="22"/>
                <w:szCs w:val="22"/>
                <w:lang w:val="en-NZ" w:eastAsia="en-AU"/>
                <w14:ligatures w14:val="none"/>
              </w:rPr>
              <w:t>Item</w:t>
            </w:r>
          </w:p>
        </w:tc>
        <w:tc>
          <w:tcPr>
            <w:tcW w:w="3500"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78DF0E08"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Description</w:t>
            </w:r>
          </w:p>
        </w:tc>
        <w:tc>
          <w:tcPr>
            <w:tcW w:w="3391" w:type="dxa"/>
            <w:tcBorders>
              <w:top w:val="single" w:sz="4" w:space="0" w:color="808080"/>
              <w:left w:val="single" w:sz="24" w:space="0" w:color="FFFFFF"/>
              <w:bottom w:val="single" w:sz="4" w:space="0" w:color="808080"/>
              <w:right w:val="single" w:sz="24" w:space="0" w:color="FFFFFF"/>
            </w:tcBorders>
            <w:shd w:val="clear" w:color="auto" w:fill="123559"/>
            <w:vAlign w:val="center"/>
            <w:hideMark/>
          </w:tcPr>
          <w:p w14:paraId="202A45D0"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Action</w:t>
            </w:r>
          </w:p>
        </w:tc>
        <w:tc>
          <w:tcPr>
            <w:tcW w:w="1738" w:type="dxa"/>
            <w:tcBorders>
              <w:top w:val="single" w:sz="4" w:space="0" w:color="808080"/>
              <w:left w:val="single" w:sz="24" w:space="0" w:color="FFFFFF"/>
              <w:bottom w:val="single" w:sz="4" w:space="0" w:color="808080"/>
              <w:right w:val="nil"/>
            </w:tcBorders>
            <w:shd w:val="clear" w:color="auto" w:fill="123559"/>
            <w:vAlign w:val="center"/>
            <w:hideMark/>
          </w:tcPr>
          <w:p w14:paraId="10C50E9D" w14:textId="77777777" w:rsidR="0072167F" w:rsidRPr="0072167F" w:rsidRDefault="0072167F" w:rsidP="0072167F">
            <w:pPr>
              <w:spacing w:before="40" w:after="40" w:line="240" w:lineRule="auto"/>
              <w:jc w:val="center"/>
              <w:rPr>
                <w:rFonts w:ascii="Calibri" w:eastAsia="Lucida Sans" w:hAnsi="Calibri" w:cs="Calibri"/>
                <w:b/>
                <w:color w:val="FFFFFF"/>
                <w:kern w:val="0"/>
                <w:sz w:val="22"/>
                <w:szCs w:val="22"/>
                <w:lang w:val="en-NZ" w:eastAsia="en-AU"/>
                <w14:ligatures w14:val="none"/>
              </w:rPr>
            </w:pPr>
            <w:r w:rsidRPr="0072167F">
              <w:rPr>
                <w:rFonts w:ascii="Calibri" w:eastAsia="Lucida Sans" w:hAnsi="Calibri" w:cs="Calibri"/>
                <w:b/>
                <w:color w:val="FFFFFF"/>
                <w:kern w:val="0"/>
                <w:sz w:val="22"/>
                <w:szCs w:val="22"/>
                <w:lang w:val="en-NZ" w:eastAsia="en-AU"/>
                <w14:ligatures w14:val="none"/>
              </w:rPr>
              <w:t>Who</w:t>
            </w:r>
          </w:p>
        </w:tc>
      </w:tr>
      <w:tr w:rsidR="0072167F" w:rsidRPr="0072167F" w14:paraId="19ED9256"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F5B2A1D" w14:textId="77777777" w:rsidR="0072167F" w:rsidRPr="0072167F" w:rsidRDefault="0072167F" w:rsidP="0072167F">
            <w:pPr>
              <w:spacing w:before="40" w:after="40" w:line="240" w:lineRule="auto"/>
              <w:ind w:right="83"/>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1</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176B8E9A"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Application Form(s) </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144A6B5C"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Complete the application forms we have provided you to execute this investment.</w:t>
            </w:r>
          </w:p>
        </w:tc>
        <w:tc>
          <w:tcPr>
            <w:tcW w:w="1738" w:type="dxa"/>
            <w:tcBorders>
              <w:top w:val="single" w:sz="4" w:space="0" w:color="808080"/>
              <w:left w:val="single" w:sz="24" w:space="0" w:color="FFFFFF"/>
              <w:bottom w:val="single" w:sz="4" w:space="0" w:color="808080"/>
              <w:right w:val="nil"/>
            </w:tcBorders>
            <w:vAlign w:val="center"/>
            <w:hideMark/>
          </w:tcPr>
          <w:p w14:paraId="060571D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0241CEF7"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4A13B46C" w14:textId="77777777" w:rsidR="0072167F" w:rsidRPr="0072167F" w:rsidRDefault="0072167F" w:rsidP="0072167F">
            <w:pPr>
              <w:spacing w:after="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2</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70FD8280" w14:textId="77777777" w:rsidR="0072167F" w:rsidRPr="0072167F" w:rsidRDefault="0072167F" w:rsidP="0072167F">
            <w:pPr>
              <w:spacing w:before="40" w:after="40" w:line="240" w:lineRule="auto"/>
              <w:ind w:left="51"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Managed Discretionary Account Service Agreement</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8845E96" w14:textId="77777777" w:rsidR="0072167F" w:rsidRPr="0072167F" w:rsidRDefault="0072167F" w:rsidP="0072167F">
            <w:pPr>
              <w:spacing w:before="40" w:after="40" w:line="240" w:lineRule="auto"/>
              <w:ind w:left="127" w:right="83"/>
              <w:jc w:val="both"/>
              <w:rPr>
                <w:rFonts w:ascii="Lucida Sans" w:eastAsia="Lucida Sans" w:hAnsi="Lucida Sans" w:cs="Lucida Sans"/>
                <w:kern w:val="0"/>
                <w:sz w:val="22"/>
                <w:szCs w:val="22"/>
                <w:lang w:val="en-NZ" w:eastAsia="en-AU"/>
                <w14:ligatures w14:val="none"/>
              </w:rPr>
            </w:pPr>
            <w:r w:rsidRPr="0072167F">
              <w:rPr>
                <w:rFonts w:ascii="Calibri" w:eastAsia="Calibri" w:hAnsi="Calibri" w:cs="Calibri"/>
                <w:kern w:val="0"/>
                <w:sz w:val="22"/>
                <w:szCs w:val="22"/>
                <w:lang w:val="en-NZ" w:eastAsia="en-AU"/>
                <w14:ligatures w14:val="none"/>
              </w:rPr>
              <w:t>Sign the Managed Discretionary Account Service Agreement</w:t>
            </w:r>
          </w:p>
        </w:tc>
        <w:tc>
          <w:tcPr>
            <w:tcW w:w="1738" w:type="dxa"/>
            <w:tcBorders>
              <w:top w:val="single" w:sz="4" w:space="0" w:color="808080"/>
              <w:left w:val="single" w:sz="24" w:space="0" w:color="FFFFFF"/>
              <w:bottom w:val="single" w:sz="4" w:space="0" w:color="808080"/>
              <w:right w:val="nil"/>
            </w:tcBorders>
            <w:vAlign w:val="center"/>
            <w:hideMark/>
          </w:tcPr>
          <w:p w14:paraId="192D8486" w14:textId="77777777" w:rsidR="0072167F" w:rsidRPr="0072167F" w:rsidRDefault="0072167F" w:rsidP="0072167F">
            <w:pPr>
              <w:spacing w:before="40" w:after="40" w:line="240" w:lineRule="auto"/>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w:t>
            </w:r>
            <w:proofErr w:type="spellStart"/>
            <w:r w:rsidRPr="0072167F">
              <w:rPr>
                <w:rFonts w:ascii="Calibri" w:eastAsia="Lucida Sans" w:hAnsi="Calibri" w:cs="Arial"/>
                <w:kern w:val="0"/>
                <w:sz w:val="22"/>
                <w:szCs w:val="22"/>
                <w:lang w:val="en-NZ" w:eastAsia="en-AU"/>
                <w14:ligatures w14:val="none"/>
              </w:rPr>
              <w:t>ClientFirstName</w:t>
            </w:r>
            <w:proofErr w:type="spellEnd"/>
            <w:r w:rsidRPr="0072167F">
              <w:rPr>
                <w:rFonts w:ascii="Calibri" w:eastAsia="Lucida Sans" w:hAnsi="Calibri" w:cs="Arial"/>
                <w:kern w:val="0"/>
                <w:sz w:val="22"/>
                <w:szCs w:val="22"/>
                <w:lang w:val="en-NZ" w:eastAsia="en-AU"/>
                <w14:ligatures w14:val="none"/>
              </w:rPr>
              <w:t>}}</w:t>
            </w:r>
          </w:p>
        </w:tc>
      </w:tr>
      <w:tr w:rsidR="0072167F" w:rsidRPr="0072167F" w14:paraId="004EDBCE"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1AD9BBE"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3</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6C3CA2D6"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Authority to Proceed</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6D3FE247"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Authority to Proceed.</w:t>
            </w:r>
          </w:p>
        </w:tc>
        <w:tc>
          <w:tcPr>
            <w:tcW w:w="1738" w:type="dxa"/>
            <w:tcBorders>
              <w:top w:val="single" w:sz="4" w:space="0" w:color="808080"/>
              <w:left w:val="single" w:sz="24" w:space="0" w:color="FFFFFF"/>
              <w:bottom w:val="single" w:sz="4" w:space="0" w:color="808080"/>
              <w:right w:val="nil"/>
            </w:tcBorders>
            <w:vAlign w:val="center"/>
            <w:hideMark/>
          </w:tcPr>
          <w:p w14:paraId="46D8A56B"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53BDAB4A"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6C5330D2"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4</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E84D0F7" w14:textId="77777777" w:rsidR="0072167F" w:rsidRPr="0072167F" w:rsidRDefault="0072167F" w:rsidP="0072167F">
            <w:pPr>
              <w:spacing w:before="40" w:after="40" w:line="240" w:lineRule="auto"/>
              <w:ind w:left="51"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Ongoing Fee Agreement and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58517283"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Ongoing Service Agreement</w:t>
            </w:r>
          </w:p>
        </w:tc>
        <w:tc>
          <w:tcPr>
            <w:tcW w:w="1738" w:type="dxa"/>
            <w:tcBorders>
              <w:top w:val="single" w:sz="4" w:space="0" w:color="808080"/>
              <w:left w:val="single" w:sz="24" w:space="0" w:color="FFFFFF"/>
              <w:bottom w:val="single" w:sz="4" w:space="0" w:color="808080"/>
              <w:right w:val="nil"/>
            </w:tcBorders>
            <w:vAlign w:val="center"/>
            <w:hideMark/>
          </w:tcPr>
          <w:p w14:paraId="47A3032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3E78CD4F"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2E611CD6"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5</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5E9C073F"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Authorisation to Collect Information</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22CEDCFF"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Authorisation to Collect Information</w:t>
            </w:r>
          </w:p>
        </w:tc>
        <w:tc>
          <w:tcPr>
            <w:tcW w:w="1738" w:type="dxa"/>
            <w:tcBorders>
              <w:top w:val="single" w:sz="4" w:space="0" w:color="808080"/>
              <w:left w:val="single" w:sz="24" w:space="0" w:color="FFFFFF"/>
              <w:bottom w:val="single" w:sz="4" w:space="0" w:color="808080"/>
              <w:right w:val="nil"/>
            </w:tcBorders>
            <w:vAlign w:val="center"/>
            <w:hideMark/>
          </w:tcPr>
          <w:p w14:paraId="7500E5B2"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r w:rsidR="0072167F" w:rsidRPr="0072167F" w14:paraId="2E0E4FF2" w14:textId="77777777">
        <w:trPr>
          <w:trHeight w:val="397"/>
        </w:trPr>
        <w:tc>
          <w:tcPr>
            <w:tcW w:w="1010" w:type="dxa"/>
            <w:tcBorders>
              <w:top w:val="single" w:sz="4" w:space="0" w:color="808080"/>
              <w:left w:val="nil"/>
              <w:bottom w:val="single" w:sz="4" w:space="0" w:color="808080"/>
              <w:right w:val="single" w:sz="24" w:space="0" w:color="FFFFFF"/>
            </w:tcBorders>
            <w:vAlign w:val="center"/>
            <w:hideMark/>
          </w:tcPr>
          <w:p w14:paraId="3B691C0D" w14:textId="77777777" w:rsidR="0072167F" w:rsidRPr="0072167F" w:rsidRDefault="0072167F" w:rsidP="0072167F">
            <w:pPr>
              <w:spacing w:before="40" w:after="40" w:line="240" w:lineRule="auto"/>
              <w:ind w:right="83"/>
              <w:jc w:val="center"/>
              <w:rPr>
                <w:rFonts w:ascii="Calibri" w:eastAsia="Lucida Sans" w:hAnsi="Calibri" w:cs="Arial"/>
                <w:kern w:val="0"/>
                <w:sz w:val="22"/>
                <w:szCs w:val="22"/>
                <w:lang w:val="en-NZ" w:eastAsia="en-AU"/>
                <w14:ligatures w14:val="none"/>
              </w:rPr>
            </w:pPr>
            <w:r w:rsidRPr="0072167F">
              <w:rPr>
                <w:rFonts w:ascii="Calibri" w:eastAsia="Lucida Sans" w:hAnsi="Calibri" w:cs="Arial"/>
                <w:kern w:val="0"/>
                <w:sz w:val="22"/>
                <w:szCs w:val="22"/>
                <w:lang w:val="en-NZ" w:eastAsia="en-AU"/>
                <w14:ligatures w14:val="none"/>
              </w:rPr>
              <w:t>6</w:t>
            </w:r>
          </w:p>
        </w:tc>
        <w:tc>
          <w:tcPr>
            <w:tcW w:w="3500" w:type="dxa"/>
            <w:tcBorders>
              <w:top w:val="single" w:sz="4" w:space="0" w:color="808080"/>
              <w:left w:val="single" w:sz="24" w:space="0" w:color="FFFFFF"/>
              <w:bottom w:val="single" w:sz="4" w:space="0" w:color="808080"/>
              <w:right w:val="single" w:sz="24" w:space="0" w:color="FFFFFF"/>
            </w:tcBorders>
            <w:vAlign w:val="center"/>
            <w:hideMark/>
          </w:tcPr>
          <w:p w14:paraId="4A65FC15" w14:textId="77777777" w:rsidR="0072167F" w:rsidRPr="0072167F" w:rsidRDefault="0072167F" w:rsidP="0072167F">
            <w:pPr>
              <w:spacing w:before="40" w:after="40" w:line="240" w:lineRule="auto"/>
              <w:ind w:left="51" w:right="83"/>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Standalone Consent Form</w:t>
            </w:r>
          </w:p>
        </w:tc>
        <w:tc>
          <w:tcPr>
            <w:tcW w:w="3391" w:type="dxa"/>
            <w:tcBorders>
              <w:top w:val="single" w:sz="4" w:space="0" w:color="808080"/>
              <w:left w:val="single" w:sz="24" w:space="0" w:color="FFFFFF"/>
              <w:bottom w:val="single" w:sz="4" w:space="0" w:color="808080"/>
              <w:right w:val="single" w:sz="24" w:space="0" w:color="FFFFFF"/>
            </w:tcBorders>
            <w:vAlign w:val="center"/>
            <w:hideMark/>
          </w:tcPr>
          <w:p w14:paraId="458497E8" w14:textId="77777777" w:rsidR="0072167F" w:rsidRPr="0072167F" w:rsidRDefault="0072167F" w:rsidP="0072167F">
            <w:pPr>
              <w:spacing w:before="40" w:after="40" w:line="240" w:lineRule="auto"/>
              <w:ind w:left="127" w:right="83"/>
              <w:jc w:val="both"/>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Sign the Standalone Consent Form</w:t>
            </w:r>
          </w:p>
        </w:tc>
        <w:tc>
          <w:tcPr>
            <w:tcW w:w="1738" w:type="dxa"/>
            <w:tcBorders>
              <w:top w:val="single" w:sz="4" w:space="0" w:color="808080"/>
              <w:left w:val="single" w:sz="24" w:space="0" w:color="FFFFFF"/>
              <w:bottom w:val="single" w:sz="4" w:space="0" w:color="808080"/>
              <w:right w:val="nil"/>
            </w:tcBorders>
            <w:vAlign w:val="center"/>
            <w:hideMark/>
          </w:tcPr>
          <w:p w14:paraId="0AC476CD" w14:textId="77777777" w:rsidR="0072167F" w:rsidRPr="0072167F" w:rsidRDefault="0072167F" w:rsidP="0072167F">
            <w:pPr>
              <w:spacing w:before="40" w:after="40" w:line="240" w:lineRule="auto"/>
              <w:jc w:val="center"/>
              <w:rPr>
                <w:rFonts w:ascii="Calibri" w:eastAsia="Lucida Sans"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w:t>
            </w:r>
            <w:proofErr w:type="spellStart"/>
            <w:r w:rsidRPr="0072167F">
              <w:rPr>
                <w:rFonts w:ascii="Calibri" w:eastAsia="Lucida Sans" w:hAnsi="Calibri" w:cs="Calibri"/>
                <w:kern w:val="0"/>
                <w:sz w:val="22"/>
                <w:szCs w:val="22"/>
                <w:lang w:val="en-NZ" w:eastAsia="en-AU"/>
                <w14:ligatures w14:val="none"/>
              </w:rPr>
              <w:t>ClientFirstName</w:t>
            </w:r>
            <w:proofErr w:type="spellEnd"/>
            <w:r w:rsidRPr="0072167F">
              <w:rPr>
                <w:rFonts w:ascii="Calibri" w:eastAsia="Lucida Sans" w:hAnsi="Calibri" w:cs="Calibri"/>
                <w:kern w:val="0"/>
                <w:sz w:val="22"/>
                <w:szCs w:val="22"/>
                <w:lang w:val="en-NZ" w:eastAsia="en-AU"/>
                <w14:ligatures w14:val="none"/>
              </w:rPr>
              <w:t>}}</w:t>
            </w:r>
          </w:p>
        </w:tc>
      </w:tr>
    </w:tbl>
    <w:p w14:paraId="761DB69A" w14:textId="77777777" w:rsidR="0072167F" w:rsidRPr="0072167F" w:rsidRDefault="0072167F" w:rsidP="0072167F">
      <w:pPr>
        <w:keepNext/>
        <w:spacing w:after="0" w:line="240" w:lineRule="auto"/>
        <w:outlineLvl w:val="1"/>
        <w:rPr>
          <w:rFonts w:ascii="Calibri" w:eastAsia="Lucida Bright" w:hAnsi="Calibri" w:cs="Calibri"/>
          <w:b/>
          <w:color w:val="002060"/>
          <w:kern w:val="0"/>
          <w:sz w:val="28"/>
          <w:szCs w:val="28"/>
          <w:lang w:val="en-NZ" w:eastAsia="en-AU"/>
          <w14:ligatures w14:val="none"/>
        </w:rPr>
      </w:pPr>
    </w:p>
    <w:p w14:paraId="6CF31AEB" w14:textId="77777777" w:rsidR="0072167F" w:rsidRPr="0072167F" w:rsidRDefault="0072167F" w:rsidP="0072167F">
      <w:pPr>
        <w:spacing w:line="256" w:lineRule="auto"/>
        <w:rPr>
          <w:rFonts w:ascii="Aptos" w:eastAsia="Aptos" w:hAnsi="Aptos" w:cs="Times New Roman"/>
          <w:sz w:val="22"/>
          <w:szCs w:val="22"/>
        </w:rPr>
      </w:pPr>
      <w:r w:rsidRPr="0072167F">
        <w:rPr>
          <w:rFonts w:ascii="Aptos" w:eastAsia="Aptos" w:hAnsi="Aptos" w:cs="Times New Roman"/>
          <w:sz w:val="22"/>
          <w:szCs w:val="22"/>
        </w:rPr>
        <w:t xml:space="preserve">{{Scenario7i}} </w:t>
      </w:r>
    </w:p>
    <w:p w14:paraId="455C95A4" w14:textId="77777777" w:rsidR="0072167F" w:rsidRPr="0072167F" w:rsidRDefault="0072167F" w:rsidP="0072167F">
      <w:pPr>
        <w:keepNext/>
        <w:pBdr>
          <w:bottom w:val="single" w:sz="4" w:space="3" w:color="000000"/>
        </w:pBdr>
        <w:tabs>
          <w:tab w:val="left" w:pos="450"/>
        </w:tabs>
        <w:spacing w:after="120" w:line="240" w:lineRule="auto"/>
        <w:outlineLvl w:val="0"/>
        <w:rPr>
          <w:rFonts w:ascii="Calibri" w:eastAsia="Lucida Bright" w:hAnsi="Calibri" w:cs="Lucida Bright"/>
          <w:color w:val="323E4F"/>
          <w:kern w:val="0"/>
          <w:sz w:val="36"/>
          <w:szCs w:val="36"/>
          <w:lang w:val="en-NZ" w:eastAsia="en-AU"/>
          <w14:ligatures w14:val="none"/>
        </w:rPr>
      </w:pPr>
      <w:r w:rsidRPr="0072167F">
        <w:rPr>
          <w:rFonts w:ascii="Calibri" w:eastAsia="Lucida Bright" w:hAnsi="Calibri" w:cs="Lucida Bright"/>
          <w:color w:val="323E4F"/>
          <w:kern w:val="0"/>
          <w:sz w:val="36"/>
          <w:szCs w:val="36"/>
          <w:lang w:val="en-NZ" w:eastAsia="en-AU"/>
          <w14:ligatures w14:val="none"/>
        </w:rPr>
        <w:t xml:space="preserve">Standalone Consent Form </w:t>
      </w:r>
    </w:p>
    <w:p w14:paraId="0BE5A08E" w14:textId="77777777" w:rsidR="0072167F" w:rsidRPr="0072167F" w:rsidRDefault="0072167F" w:rsidP="0072167F">
      <w:pPr>
        <w:keepNext/>
        <w:keepLines/>
        <w:spacing w:before="240" w:after="0" w:line="276" w:lineRule="auto"/>
        <w:outlineLvl w:val="0"/>
        <w:rPr>
          <w:rFonts w:ascii="Calibri" w:eastAsia="Calibri" w:hAnsi="Calibri" w:cs="Calibri"/>
          <w:b/>
          <w:caps/>
          <w:color w:val="000000"/>
          <w:kern w:val="0"/>
          <w:sz w:val="22"/>
          <w:szCs w:val="22"/>
          <w:lang w:val="en-GB"/>
          <w14:ligatures w14:val="none"/>
        </w:rPr>
      </w:pPr>
      <w:r w:rsidRPr="0072167F">
        <w:rPr>
          <w:rFonts w:ascii="Calibri" w:eastAsia="Calibri" w:hAnsi="Calibri" w:cs="Calibri"/>
          <w:b/>
          <w:color w:val="000000"/>
          <w:kern w:val="0"/>
          <w:sz w:val="22"/>
          <w:szCs w:val="22"/>
          <w:lang w:val="en-GB"/>
          <w14:ligatures w14:val="none"/>
        </w:rPr>
        <w:t>Consent For Insurance Commissions</w:t>
      </w:r>
    </w:p>
    <w:p w14:paraId="034D1140" w14:textId="77777777" w:rsidR="0072167F" w:rsidRPr="0072167F" w:rsidRDefault="0072167F" w:rsidP="0072167F">
      <w:pPr>
        <w:snapToGrid w:val="0"/>
        <w:spacing w:after="240" w:line="240" w:lineRule="auto"/>
        <w:rPr>
          <w:rFonts w:ascii="Calibri" w:eastAsia="Times New Roman" w:hAnsi="Calibri" w:cs="Calibri"/>
          <w:color w:val="000000"/>
          <w:kern w:val="0"/>
          <w:sz w:val="22"/>
          <w:szCs w:val="22"/>
          <w:lang w:val="en-US" w:eastAsia="en-AU"/>
          <w14:ligatures w14:val="none"/>
        </w:rPr>
      </w:pPr>
      <w:r w:rsidRPr="0072167F">
        <w:rPr>
          <w:rFonts w:ascii="Calibri" w:eastAsia="Times New Roman" w:hAnsi="Calibri" w:cs="Calibri"/>
          <w:color w:val="000000"/>
          <w:kern w:val="0"/>
          <w:sz w:val="22"/>
          <w:szCs w:val="22"/>
          <w:lang w:val="en-US" w:eastAsia="en-AU"/>
          <w14:ligatures w14:val="none"/>
        </w:rPr>
        <w:t>{{</w:t>
      </w:r>
      <w:proofErr w:type="spellStart"/>
      <w:r w:rsidRPr="0072167F">
        <w:rPr>
          <w:rFonts w:ascii="Calibri" w:eastAsia="Times New Roman" w:hAnsi="Calibri" w:cs="Calibri"/>
          <w:color w:val="000000"/>
          <w:kern w:val="0"/>
          <w:sz w:val="22"/>
          <w:szCs w:val="22"/>
          <w:lang w:val="en-US" w:eastAsia="en-AU"/>
          <w14:ligatures w14:val="none"/>
        </w:rPr>
        <w:t>CurrentDate</w:t>
      </w:r>
      <w:proofErr w:type="spellEnd"/>
      <w:r w:rsidRPr="0072167F">
        <w:rPr>
          <w:rFonts w:ascii="Calibri" w:eastAsia="Times New Roman" w:hAnsi="Calibri" w:cs="Calibri"/>
          <w:color w:val="000000"/>
          <w:kern w:val="0"/>
          <w:sz w:val="22"/>
          <w:szCs w:val="22"/>
          <w:lang w:val="en-US" w:eastAsia="en-AU"/>
          <w14:ligatures w14:val="none"/>
        </w:rPr>
        <w:t>}}</w:t>
      </w:r>
    </w:p>
    <w:tbl>
      <w:tblPr>
        <w:tblW w:w="9495" w:type="dxa"/>
        <w:tblLayout w:type="fixed"/>
        <w:tblLook w:val="04A0" w:firstRow="1" w:lastRow="0" w:firstColumn="1" w:lastColumn="0" w:noHBand="0" w:noVBand="1"/>
      </w:tblPr>
      <w:tblGrid>
        <w:gridCol w:w="2404"/>
        <w:gridCol w:w="7091"/>
      </w:tblGrid>
      <w:tr w:rsidR="0072167F" w:rsidRPr="0072167F" w14:paraId="614F19B8"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E9B776D" w14:textId="77777777" w:rsidR="0072167F" w:rsidRPr="0072167F" w:rsidRDefault="0072167F" w:rsidP="0072167F">
            <w:pPr>
              <w:spacing w:before="60" w:after="60" w:line="240" w:lineRule="auto"/>
              <w:rPr>
                <w:rFonts w:ascii="Lucida Sans" w:eastAsia="Times New Roman" w:hAnsi="Lucida Sans" w:cs="Lucida Sans"/>
                <w:kern w:val="0"/>
                <w:sz w:val="22"/>
                <w:szCs w:val="22"/>
                <w:lang w:eastAsia="en-AU"/>
                <w14:ligatures w14:val="none"/>
              </w:rPr>
            </w:pPr>
            <w:r w:rsidRPr="0072167F">
              <w:rPr>
                <w:rFonts w:ascii="Calibri" w:eastAsia="Times New Roman" w:hAnsi="Calibri" w:cs="Calibri"/>
                <w:kern w:val="0"/>
                <w:sz w:val="22"/>
                <w:szCs w:val="22"/>
                <w:lang w:eastAsia="en-AU"/>
                <w14:ligatures w14:val="none"/>
              </w:rPr>
              <w:t>Client (you)</w:t>
            </w:r>
          </w:p>
        </w:tc>
        <w:tc>
          <w:tcPr>
            <w:tcW w:w="7093" w:type="dxa"/>
            <w:tcBorders>
              <w:top w:val="single" w:sz="4" w:space="0" w:color="D0CECE"/>
              <w:left w:val="single" w:sz="4" w:space="0" w:color="D0CECE"/>
              <w:bottom w:val="single" w:sz="4" w:space="0" w:color="D0CECE"/>
              <w:right w:val="nil"/>
            </w:tcBorders>
            <w:vAlign w:val="center"/>
            <w:hideMark/>
          </w:tcPr>
          <w:p w14:paraId="6D416CC2" w14:textId="77777777" w:rsidR="0072167F" w:rsidRPr="0072167F" w:rsidRDefault="0072167F" w:rsidP="0072167F">
            <w:pPr>
              <w:spacing w:after="0" w:line="240" w:lineRule="auto"/>
              <w:rPr>
                <w:rFonts w:ascii="Calibri" w:eastAsia="Lucida Sans" w:hAnsi="Calibri" w:cs="Calibri"/>
                <w:color w:val="000000"/>
                <w:kern w:val="0"/>
                <w:sz w:val="22"/>
                <w:szCs w:val="22"/>
                <w:lang w:val="en-NZ" w:eastAsia="en-AU"/>
                <w14:ligatures w14:val="none"/>
              </w:rPr>
            </w:pPr>
            <w:r w:rsidRPr="0072167F">
              <w:rPr>
                <w:rFonts w:ascii="Calibri" w:eastAsia="Lucida Sans" w:hAnsi="Calibri" w:cs="Calibri"/>
                <w:color w:val="000000"/>
                <w:kern w:val="0"/>
                <w:sz w:val="22"/>
                <w:szCs w:val="22"/>
                <w:lang w:val="en-NZ" w:eastAsia="en-AU"/>
                <w14:ligatures w14:val="none"/>
              </w:rPr>
              <w:t>{{Title}}. {{</w:t>
            </w:r>
            <w:proofErr w:type="spellStart"/>
            <w:r w:rsidRPr="0072167F">
              <w:rPr>
                <w:rFonts w:ascii="Calibri" w:eastAsia="Lucida Sans" w:hAnsi="Calibri" w:cs="Calibri"/>
                <w:color w:val="000000"/>
                <w:kern w:val="0"/>
                <w:sz w:val="22"/>
                <w:szCs w:val="22"/>
                <w:lang w:val="en-NZ" w:eastAsia="en-AU"/>
                <w14:ligatures w14:val="none"/>
              </w:rPr>
              <w:t>ClientFullName</w:t>
            </w:r>
            <w:proofErr w:type="spellEnd"/>
            <w:r w:rsidRPr="0072167F">
              <w:rPr>
                <w:rFonts w:ascii="Calibri" w:eastAsia="Lucida Sans" w:hAnsi="Calibri" w:cs="Calibri"/>
                <w:color w:val="000000"/>
                <w:kern w:val="0"/>
                <w:sz w:val="22"/>
                <w:szCs w:val="22"/>
                <w:lang w:val="en-NZ" w:eastAsia="en-AU"/>
                <w14:ligatures w14:val="none"/>
              </w:rPr>
              <w:t>}}</w:t>
            </w:r>
          </w:p>
          <w:p w14:paraId="01F64F5B" w14:textId="77777777" w:rsidR="0072167F" w:rsidRPr="0072167F" w:rsidRDefault="0072167F" w:rsidP="0072167F">
            <w:pPr>
              <w:spacing w:before="60" w:after="60" w:line="240" w:lineRule="auto"/>
              <w:rPr>
                <w:rFonts w:ascii="Lucida Sans" w:eastAsia="Times New Roman" w:hAnsi="Lucida Sans" w:cs="Lucida Sans"/>
                <w:color w:val="000000"/>
                <w:kern w:val="0"/>
                <w:sz w:val="22"/>
                <w:szCs w:val="22"/>
                <w:lang w:eastAsia="en-AU"/>
                <w14:ligatures w14:val="none"/>
              </w:rPr>
            </w:pPr>
            <w:r w:rsidRPr="0072167F">
              <w:rPr>
                <w:rFonts w:ascii="Calibri" w:eastAsia="Times New Roman" w:hAnsi="Calibri" w:cs="Calibri"/>
                <w:color w:val="000000"/>
                <w:kern w:val="0"/>
                <w:sz w:val="22"/>
                <w:szCs w:val="22"/>
                <w:lang w:eastAsia="en-AU"/>
                <w14:ligatures w14:val="none"/>
              </w:rPr>
              <w:t>{{</w:t>
            </w:r>
            <w:proofErr w:type="spellStart"/>
            <w:r w:rsidRPr="0072167F">
              <w:rPr>
                <w:rFonts w:ascii="Calibri" w:eastAsia="Times New Roman" w:hAnsi="Calibri" w:cs="Calibri"/>
                <w:color w:val="000000"/>
                <w:kern w:val="0"/>
                <w:sz w:val="22"/>
                <w:szCs w:val="22"/>
                <w:lang w:eastAsia="en-AU"/>
                <w14:ligatures w14:val="none"/>
              </w:rPr>
              <w:t>ClientAddress</w:t>
            </w:r>
            <w:proofErr w:type="spellEnd"/>
            <w:r w:rsidRPr="0072167F">
              <w:rPr>
                <w:rFonts w:ascii="Calibri" w:eastAsia="Times New Roman" w:hAnsi="Calibri" w:cs="Calibri"/>
                <w:color w:val="000000"/>
                <w:kern w:val="0"/>
                <w:sz w:val="22"/>
                <w:szCs w:val="22"/>
                <w:lang w:eastAsia="en-AU"/>
                <w14:ligatures w14:val="none"/>
              </w:rPr>
              <w:t>}}</w:t>
            </w:r>
          </w:p>
        </w:tc>
      </w:tr>
      <w:tr w:rsidR="0072167F" w:rsidRPr="0072167F" w14:paraId="1EC6DAB2" w14:textId="77777777">
        <w:trPr>
          <w:trHeight w:val="471"/>
        </w:trPr>
        <w:tc>
          <w:tcPr>
            <w:tcW w:w="2405" w:type="dxa"/>
            <w:tcBorders>
              <w:top w:val="single" w:sz="4" w:space="0" w:color="D0CECE"/>
              <w:left w:val="nil"/>
              <w:bottom w:val="single" w:sz="4" w:space="0" w:color="D0CECE"/>
              <w:right w:val="nil"/>
            </w:tcBorders>
            <w:shd w:val="clear" w:color="auto" w:fill="123559"/>
            <w:vAlign w:val="center"/>
            <w:hideMark/>
          </w:tcPr>
          <w:p w14:paraId="329A8283"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Adviser (us)</w:t>
            </w:r>
          </w:p>
        </w:tc>
        <w:tc>
          <w:tcPr>
            <w:tcW w:w="7093" w:type="dxa"/>
            <w:tcBorders>
              <w:top w:val="single" w:sz="4" w:space="0" w:color="D0CECE"/>
              <w:left w:val="single" w:sz="4" w:space="0" w:color="D0CECE"/>
              <w:bottom w:val="single" w:sz="4" w:space="0" w:color="D0CECE"/>
              <w:right w:val="nil"/>
            </w:tcBorders>
            <w:vAlign w:val="center"/>
            <w:hideMark/>
          </w:tcPr>
          <w:p w14:paraId="6C8D9DD3"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Arial" w:hAnsi="Calibri" w:cs="Calibri"/>
                <w:kern w:val="0"/>
                <w:sz w:val="22"/>
                <w:szCs w:val="22"/>
                <w:lang w:val="en-NZ" w:eastAsia="en-AU"/>
                <w14:ligatures w14:val="none"/>
              </w:rPr>
              <w:t>Thomas Strmecki</w:t>
            </w:r>
            <w:r w:rsidRPr="0072167F">
              <w:rPr>
                <w:rFonts w:ascii="Calibri" w:eastAsia="Lucida Sans" w:hAnsi="Calibri" w:cs="Calibri"/>
                <w:kern w:val="0"/>
                <w:sz w:val="22"/>
                <w:szCs w:val="22"/>
                <w:lang w:val="en-NZ" w:eastAsia="en-AU"/>
                <w14:ligatures w14:val="none"/>
              </w:rPr>
              <w:t xml:space="preserve">   </w:t>
            </w:r>
          </w:p>
          <w:p w14:paraId="0FEC9760"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An authorised representative (No. 1314745)</w:t>
            </w:r>
          </w:p>
          <w:p w14:paraId="0277EAC3" w14:textId="77777777" w:rsidR="0072167F" w:rsidRPr="0072167F" w:rsidRDefault="0072167F" w:rsidP="0072167F">
            <w:pPr>
              <w:spacing w:before="60" w:after="60" w:line="240" w:lineRule="auto"/>
              <w:rPr>
                <w:rFonts w:ascii="Calibri" w:eastAsia="Times New Roman" w:hAnsi="Calibri" w:cs="Calibri"/>
                <w:kern w:val="0"/>
                <w:sz w:val="22"/>
                <w:szCs w:val="22"/>
                <w:lang w:val="en-NZ" w:eastAsia="en-AU"/>
                <w14:ligatures w14:val="none"/>
              </w:rPr>
            </w:pPr>
            <w:r w:rsidRPr="0072167F">
              <w:rPr>
                <w:rFonts w:ascii="Calibri" w:eastAsia="Times New Roman" w:hAnsi="Calibri" w:cs="Calibri"/>
                <w:kern w:val="0"/>
                <w:sz w:val="22"/>
                <w:szCs w:val="22"/>
                <w:lang w:val="en-NZ" w:eastAsia="en-AU"/>
                <w14:ligatures w14:val="none"/>
              </w:rPr>
              <w:t>of Brightday Australia Pty Ltd (CAR: 1313063)</w:t>
            </w:r>
          </w:p>
          <w:p w14:paraId="4D75E6BF"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val="en-NZ" w:eastAsia="en-AU"/>
                <w14:ligatures w14:val="none"/>
              </w:rPr>
              <w:t>authorised under Banyan Securities Pty Ltd (AFSL: 484139)</w:t>
            </w:r>
          </w:p>
          <w:p w14:paraId="3F22182A"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val="en-NZ" w:eastAsia="en-AU"/>
                <w14:ligatures w14:val="none"/>
              </w:rPr>
              <w:t xml:space="preserve">P: </w:t>
            </w:r>
            <w:r w:rsidRPr="0072167F">
              <w:rPr>
                <w:rFonts w:ascii="Calibri" w:eastAsia="Arial" w:hAnsi="Calibri" w:cs="Calibri"/>
                <w:kern w:val="0"/>
                <w:sz w:val="22"/>
                <w:szCs w:val="22"/>
                <w:lang w:val="en-NZ" w:eastAsia="en-AU"/>
                <w14:ligatures w14:val="none"/>
              </w:rPr>
              <w:t>+61 3 9595 3855</w:t>
            </w:r>
          </w:p>
          <w:p w14:paraId="1A05C785" w14:textId="77777777" w:rsidR="0072167F" w:rsidRPr="0072167F" w:rsidRDefault="0072167F" w:rsidP="0072167F">
            <w:pPr>
              <w:spacing w:before="60" w:after="60" w:line="240" w:lineRule="auto"/>
              <w:rPr>
                <w:rFonts w:ascii="Calibri" w:eastAsia="Arial"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 xml:space="preserve">A: </w:t>
            </w:r>
            <w:r w:rsidRPr="0072167F">
              <w:rPr>
                <w:rFonts w:ascii="Calibri" w:eastAsia="Arial" w:hAnsi="Calibri" w:cs="Calibri"/>
                <w:kern w:val="0"/>
                <w:sz w:val="22"/>
                <w:szCs w:val="22"/>
                <w:lang w:eastAsia="en-AU"/>
                <w14:ligatures w14:val="none"/>
              </w:rPr>
              <w:t>4 Sycamore Street, Box Hill South VIC 3128</w:t>
            </w:r>
          </w:p>
          <w:p w14:paraId="6AC3FEFF" w14:textId="77777777" w:rsidR="0072167F" w:rsidRPr="0072167F" w:rsidRDefault="0072167F" w:rsidP="0072167F">
            <w:pPr>
              <w:spacing w:after="0" w:line="240" w:lineRule="auto"/>
              <w:rPr>
                <w:rFonts w:ascii="Calibri" w:eastAsia="Arial" w:hAnsi="Calibri" w:cs="Calibri"/>
                <w:kern w:val="0"/>
                <w:sz w:val="22"/>
                <w:szCs w:val="22"/>
                <w:lang w:val="en-NZ" w:eastAsia="en-AU"/>
                <w14:ligatures w14:val="none"/>
              </w:rPr>
            </w:pPr>
            <w:r w:rsidRPr="0072167F">
              <w:rPr>
                <w:rFonts w:ascii="Calibri" w:eastAsia="Lucida Sans" w:hAnsi="Calibri" w:cs="Calibri"/>
                <w:kern w:val="0"/>
                <w:sz w:val="22"/>
                <w:szCs w:val="22"/>
                <w:lang w:eastAsia="en-AU"/>
                <w14:ligatures w14:val="none"/>
              </w:rPr>
              <w:t xml:space="preserve">E: </w:t>
            </w:r>
            <w:r w:rsidRPr="0072167F">
              <w:rPr>
                <w:rFonts w:ascii="Calibri" w:eastAsia="Arial" w:hAnsi="Calibri" w:cs="Calibri"/>
                <w:kern w:val="0"/>
                <w:sz w:val="22"/>
                <w:szCs w:val="22"/>
                <w:lang w:val="fr-FR" w:eastAsia="en-AU"/>
                <w14:ligatures w14:val="none"/>
              </w:rPr>
              <w:t>clientservices@brightday.com.au</w:t>
            </w:r>
            <w:r w:rsidRPr="0072167F">
              <w:rPr>
                <w:rFonts w:ascii="Calibri" w:eastAsia="Lucida Sans" w:hAnsi="Calibri" w:cs="Calibri"/>
                <w:kern w:val="0"/>
                <w:sz w:val="22"/>
                <w:szCs w:val="22"/>
                <w:lang w:val="en-NZ" w:eastAsia="en-AU"/>
                <w14:ligatures w14:val="none"/>
              </w:rPr>
              <w:t xml:space="preserve"> </w:t>
            </w:r>
          </w:p>
          <w:p w14:paraId="7C1A79FD"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Arial" w:hAnsi="Calibri" w:cs="Calibri"/>
                <w:kern w:val="0"/>
                <w:sz w:val="22"/>
                <w:szCs w:val="22"/>
                <w:lang w:eastAsia="en-AU"/>
                <w14:ligatures w14:val="none"/>
              </w:rPr>
              <w:t xml:space="preserve">ABN 79 609 452 226 </w:t>
            </w:r>
            <w:r w:rsidRPr="0072167F">
              <w:rPr>
                <w:rFonts w:ascii="Calibri" w:eastAsia="Times New Roman" w:hAnsi="Calibri" w:cs="Calibri"/>
                <w:kern w:val="0"/>
                <w:sz w:val="22"/>
                <w:szCs w:val="22"/>
                <w:lang w:eastAsia="en-AU"/>
                <w14:ligatures w14:val="none"/>
              </w:rPr>
              <w:t xml:space="preserve"> </w:t>
            </w:r>
          </w:p>
        </w:tc>
      </w:tr>
    </w:tbl>
    <w:p w14:paraId="4DC094D6" w14:textId="77777777" w:rsidR="0072167F" w:rsidRPr="0072167F" w:rsidRDefault="0072167F" w:rsidP="0072167F">
      <w:pPr>
        <w:snapToGrid w:val="0"/>
        <w:spacing w:before="240" w:after="24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It is a requirement of the law that your consent is obtained before any insurance commissions can be received in relation to personal insurance policies. This may include certain variations to existing policies. </w:t>
      </w:r>
    </w:p>
    <w:p w14:paraId="701ABC17" w14:textId="77777777" w:rsidR="0072167F" w:rsidRPr="0072167F" w:rsidRDefault="0072167F" w:rsidP="0072167F">
      <w:pPr>
        <w:snapToGrid w:val="0"/>
        <w:spacing w:before="240" w:after="240" w:line="240" w:lineRule="auto"/>
        <w:rPr>
          <w:rFonts w:ascii="Calibri" w:eastAsia="Times New Roman" w:hAnsi="Calibri" w:cs="Calibri"/>
          <w:b/>
          <w:bCs/>
          <w:kern w:val="0"/>
          <w:sz w:val="22"/>
          <w:szCs w:val="22"/>
          <w:lang w:val="en-US" w:eastAsia="en-AU"/>
          <w14:ligatures w14:val="none"/>
        </w:rPr>
      </w:pPr>
      <w:r w:rsidRPr="0072167F">
        <w:rPr>
          <w:rFonts w:ascii="Calibri" w:eastAsia="Times New Roman" w:hAnsi="Calibri" w:cs="Calibri"/>
          <w:b/>
          <w:bCs/>
          <w:kern w:val="0"/>
          <w:sz w:val="22"/>
          <w:szCs w:val="22"/>
          <w:lang w:val="en-US" w:eastAsia="en-AU"/>
          <w14:ligatures w14:val="none"/>
        </w:rPr>
        <w:t>Please read the important information below carefully before signing.</w:t>
      </w:r>
    </w:p>
    <w:tbl>
      <w:tblPr>
        <w:tblW w:w="5000" w:type="pct"/>
        <w:tblCellMar>
          <w:left w:w="85" w:type="dxa"/>
          <w:right w:w="85" w:type="dxa"/>
        </w:tblCellMar>
        <w:tblLook w:val="04A0" w:firstRow="1" w:lastRow="0" w:firstColumn="1" w:lastColumn="0" w:noHBand="0" w:noVBand="1"/>
      </w:tblPr>
      <w:tblGrid>
        <w:gridCol w:w="3937"/>
        <w:gridCol w:w="2466"/>
        <w:gridCol w:w="2623"/>
      </w:tblGrid>
      <w:tr w:rsidR="0072167F" w:rsidRPr="0072167F" w14:paraId="591582DB" w14:textId="77777777">
        <w:trPr>
          <w:trHeight w:val="664"/>
        </w:trPr>
        <w:tc>
          <w:tcPr>
            <w:tcW w:w="2181" w:type="pct"/>
            <w:tcBorders>
              <w:top w:val="nil"/>
              <w:left w:val="nil"/>
              <w:bottom w:val="single" w:sz="4" w:space="0" w:color="C0C0C0"/>
              <w:right w:val="nil"/>
            </w:tcBorders>
            <w:shd w:val="clear" w:color="auto" w:fill="123559"/>
            <w:tcMar>
              <w:top w:w="15" w:type="dxa"/>
              <w:left w:w="85" w:type="dxa"/>
              <w:bottom w:w="15" w:type="dxa"/>
              <w:right w:w="85" w:type="dxa"/>
            </w:tcMar>
            <w:vAlign w:val="center"/>
            <w:hideMark/>
          </w:tcPr>
          <w:p w14:paraId="4CAEC33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lastRenderedPageBreak/>
              <w:t>Insurer</w:t>
            </w:r>
          </w:p>
        </w:tc>
        <w:tc>
          <w:tcPr>
            <w:tcW w:w="1366"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67837DAD"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 xml:space="preserve">Commission to be received (%) </w:t>
            </w:r>
          </w:p>
        </w:tc>
        <w:tc>
          <w:tcPr>
            <w:tcW w:w="1453" w:type="pct"/>
            <w:tcBorders>
              <w:top w:val="nil"/>
              <w:left w:val="single" w:sz="4" w:space="0" w:color="FFFFFF"/>
              <w:bottom w:val="single" w:sz="4" w:space="0" w:color="C0C0C0"/>
              <w:right w:val="nil"/>
            </w:tcBorders>
            <w:shd w:val="clear" w:color="auto" w:fill="123559"/>
            <w:tcMar>
              <w:top w:w="15" w:type="dxa"/>
              <w:left w:w="85" w:type="dxa"/>
              <w:bottom w:w="15" w:type="dxa"/>
              <w:right w:w="85" w:type="dxa"/>
            </w:tcMar>
            <w:vAlign w:val="center"/>
            <w:hideMark/>
          </w:tcPr>
          <w:p w14:paraId="3A79433E"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Frequency of payment</w:t>
            </w:r>
          </w:p>
        </w:tc>
      </w:tr>
      <w:tr w:rsidR="0072167F" w:rsidRPr="0072167F" w14:paraId="68749185" w14:textId="77777777">
        <w:trPr>
          <w:trHeight w:val="312"/>
        </w:trPr>
        <w:tc>
          <w:tcPr>
            <w:tcW w:w="2181" w:type="pct"/>
            <w:tcBorders>
              <w:top w:val="nil"/>
              <w:left w:val="nil"/>
              <w:bottom w:val="single" w:sz="4" w:space="0" w:color="C0C0C0"/>
              <w:right w:val="nil"/>
            </w:tcBorders>
            <w:tcMar>
              <w:top w:w="15" w:type="dxa"/>
              <w:left w:w="85" w:type="dxa"/>
              <w:bottom w:w="15" w:type="dxa"/>
              <w:right w:w="85" w:type="dxa"/>
            </w:tcMar>
            <w:vAlign w:val="center"/>
            <w:hideMark/>
          </w:tcPr>
          <w:p w14:paraId="2949E387" w14:textId="77777777" w:rsidR="0072167F" w:rsidRPr="0072167F" w:rsidRDefault="0072167F" w:rsidP="0072167F">
            <w:pPr>
              <w:spacing w:before="60" w:after="60" w:line="240" w:lineRule="auto"/>
              <w:jc w:val="both"/>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 xml:space="preserve">}} – </w:t>
            </w:r>
            <w:r w:rsidRPr="00C51B12">
              <w:rPr>
                <w:rFonts w:ascii="Calibri" w:eastAsia="Times New Roman" w:hAnsi="Calibri" w:cs="Calibri"/>
                <w:kern w:val="0"/>
                <w:sz w:val="22"/>
                <w:szCs w:val="22"/>
                <w:highlight w:val="yellow"/>
                <w:lang w:eastAsia="en-AU"/>
                <w14:ligatures w14:val="none"/>
              </w:rPr>
              <w:t>{{</w:t>
            </w:r>
            <w:proofErr w:type="spellStart"/>
            <w:r w:rsidRPr="00C51B12">
              <w:rPr>
                <w:rFonts w:ascii="Calibri" w:eastAsia="Times New Roman" w:hAnsi="Calibri" w:cs="Calibri"/>
                <w:kern w:val="0"/>
                <w:sz w:val="22"/>
                <w:szCs w:val="22"/>
                <w:highlight w:val="yellow"/>
                <w:lang w:eastAsia="en-AU"/>
                <w14:ligatures w14:val="none"/>
              </w:rPr>
              <w:t>CurrentInsurer</w:t>
            </w:r>
            <w:proofErr w:type="spellEnd"/>
            <w:r w:rsidRPr="00C51B12">
              <w:rPr>
                <w:rFonts w:ascii="Calibri" w:eastAsia="Times New Roman" w:hAnsi="Calibri" w:cs="Calibri"/>
                <w:kern w:val="0"/>
                <w:sz w:val="22"/>
                <w:szCs w:val="22"/>
                <w:highlight w:val="yellow"/>
                <w:lang w:eastAsia="en-AU"/>
                <w14:ligatures w14:val="none"/>
              </w:rPr>
              <w:t>}}: Life insurance, TPD insurance (linked to life), Income Protection</w:t>
            </w:r>
          </w:p>
        </w:tc>
        <w:tc>
          <w:tcPr>
            <w:tcW w:w="1366"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12AA6EF6"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r w:rsidRPr="0072167F">
              <w:rPr>
                <w:rFonts w:ascii="Calibri" w:eastAsia="Times New Roman" w:hAnsi="Calibri" w:cs="Calibri"/>
                <w:kern w:val="0"/>
                <w:sz w:val="22"/>
                <w:szCs w:val="22"/>
                <w:lang w:eastAsia="en-AU"/>
                <w14:ligatures w14:val="none"/>
              </w:rPr>
              <w:t>22% of premium</w:t>
            </w:r>
          </w:p>
        </w:tc>
        <w:tc>
          <w:tcPr>
            <w:tcW w:w="1453" w:type="pct"/>
            <w:tcBorders>
              <w:top w:val="nil"/>
              <w:left w:val="single" w:sz="4" w:space="0" w:color="C0C0C0"/>
              <w:bottom w:val="single" w:sz="4" w:space="0" w:color="C0C0C0"/>
              <w:right w:val="nil"/>
            </w:tcBorders>
            <w:tcMar>
              <w:top w:w="15" w:type="dxa"/>
              <w:left w:w="85" w:type="dxa"/>
              <w:bottom w:w="15" w:type="dxa"/>
              <w:right w:w="85" w:type="dxa"/>
            </w:tcMar>
            <w:vAlign w:val="center"/>
            <w:hideMark/>
          </w:tcPr>
          <w:p w14:paraId="2F6FA0B2" w14:textId="77777777" w:rsidR="0072167F" w:rsidRPr="0072167F" w:rsidRDefault="0072167F" w:rsidP="0072167F">
            <w:pPr>
              <w:spacing w:before="60" w:after="60" w:line="240" w:lineRule="auto"/>
              <w:rPr>
                <w:rFonts w:ascii="Calibri" w:eastAsia="Times New Roman" w:hAnsi="Calibri" w:cs="Calibri"/>
                <w:color w:val="000000"/>
                <w:kern w:val="0"/>
                <w:sz w:val="22"/>
                <w:szCs w:val="22"/>
                <w:lang w:eastAsia="en-AU"/>
                <w14:ligatures w14:val="none"/>
              </w:rPr>
            </w:pPr>
            <w:r w:rsidRPr="0072167F">
              <w:rPr>
                <w:rFonts w:ascii="Calibri" w:eastAsia="Times New Roman" w:hAnsi="Calibri" w:cs="Calibri"/>
                <w:color w:val="FF0000"/>
                <w:kern w:val="0"/>
                <w:sz w:val="22"/>
                <w:szCs w:val="22"/>
                <w:lang w:eastAsia="en-AU"/>
                <w14:ligatures w14:val="none"/>
              </w:rPr>
              <w:t xml:space="preserve">[Monthly/ Quarterly/Six Monthly/Annually] </w:t>
            </w:r>
            <w:r w:rsidRPr="0072167F">
              <w:rPr>
                <w:rFonts w:ascii="Calibri" w:eastAsia="Times New Roman" w:hAnsi="Calibri" w:cs="Calibri"/>
                <w:kern w:val="0"/>
                <w:sz w:val="22"/>
                <w:szCs w:val="22"/>
                <w:lang w:eastAsia="en-AU"/>
                <w14:ligatures w14:val="none"/>
              </w:rPr>
              <w:t>upon renewal</w:t>
            </w:r>
          </w:p>
        </w:tc>
      </w:tr>
    </w:tbl>
    <w:p w14:paraId="5AFF98BF"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 xml:space="preserve">Insurance commission is calculated as a percentage of the premium less stamp duty. Commissions are already incorporated into the premium and are not an additional cost to you. </w:t>
      </w:r>
    </w:p>
    <w:p w14:paraId="1A93B3C7" w14:textId="77777777" w:rsidR="0072167F" w:rsidRPr="0072167F" w:rsidRDefault="0072167F" w:rsidP="0072167F">
      <w:pPr>
        <w:snapToGrid w:val="0"/>
        <w:spacing w:before="240" w:after="0" w:line="240" w:lineRule="auto"/>
        <w:rPr>
          <w:rFonts w:ascii="Calibri" w:eastAsia="Times New Roman" w:hAnsi="Calibri" w:cs="Calibri"/>
          <w:kern w:val="0"/>
          <w:sz w:val="22"/>
          <w:szCs w:val="22"/>
          <w:lang w:val="en-US" w:eastAsia="en-AU"/>
          <w14:ligatures w14:val="none"/>
        </w:rPr>
      </w:pPr>
      <w:r w:rsidRPr="0072167F">
        <w:rPr>
          <w:rFonts w:ascii="Calibri" w:eastAsia="Times New Roman" w:hAnsi="Calibri" w:cs="Calibri"/>
          <w:kern w:val="0"/>
          <w:sz w:val="22"/>
          <w:szCs w:val="22"/>
          <w:lang w:val="en-US" w:eastAsia="en-AU"/>
          <w14:ligatures w14:val="none"/>
        </w:rPr>
        <w:t>Please note that once given this consent cannot be withdrawn.</w:t>
      </w:r>
    </w:p>
    <w:p w14:paraId="2F648B59" w14:textId="77777777" w:rsidR="0072167F" w:rsidRPr="0072167F" w:rsidRDefault="0072167F" w:rsidP="0072167F">
      <w:pPr>
        <w:snapToGrid w:val="0"/>
        <w:spacing w:before="240" w:after="0" w:line="240" w:lineRule="auto"/>
        <w:rPr>
          <w:rFonts w:ascii="Calibri" w:eastAsia="Times New Roman" w:hAnsi="Calibri" w:cs="Lucida Sans"/>
          <w:kern w:val="0"/>
          <w:sz w:val="22"/>
          <w:szCs w:val="22"/>
          <w:lang w:val="x-none" w:eastAsia="en-AU"/>
          <w14:ligatures w14:val="none"/>
        </w:rPr>
      </w:pPr>
      <w:r w:rsidRPr="0072167F">
        <w:rPr>
          <w:rFonts w:ascii="Calibri" w:eastAsia="Times New Roman" w:hAnsi="Calibri" w:cs="Lucida Sans"/>
          <w:kern w:val="0"/>
          <w:sz w:val="22"/>
          <w:szCs w:val="22"/>
          <w:lang w:val="x-none" w:eastAsia="en-AU"/>
          <w14:ligatures w14:val="none"/>
        </w:rPr>
        <w:t>You will receive the following services in relation to these insurance policies:</w:t>
      </w:r>
    </w:p>
    <w:p w14:paraId="3F4295B2"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Implementation of our advice, and</w:t>
      </w:r>
    </w:p>
    <w:p w14:paraId="7875A8A0" w14:textId="77777777" w:rsidR="0072167F" w:rsidRPr="0072167F" w:rsidRDefault="0072167F" w:rsidP="0072167F">
      <w:pPr>
        <w:numPr>
          <w:ilvl w:val="0"/>
          <w:numId w:val="9"/>
        </w:numPr>
        <w:spacing w:line="312" w:lineRule="auto"/>
        <w:contextualSpacing/>
        <w:jc w:val="both"/>
        <w:rPr>
          <w:rFonts w:ascii="Calibri" w:eastAsia="Arial" w:hAnsi="Calibri" w:cs="Arial"/>
          <w:bCs/>
          <w:kern w:val="0"/>
          <w:sz w:val="22"/>
          <w:szCs w:val="22"/>
          <w:lang w:eastAsia="en-AU"/>
          <w14:ligatures w14:val="none"/>
        </w:rPr>
      </w:pPr>
      <w:r w:rsidRPr="0072167F">
        <w:rPr>
          <w:rFonts w:ascii="Calibri" w:eastAsia="Arial" w:hAnsi="Calibri" w:cs="Arial"/>
          <w:bCs/>
          <w:kern w:val="0"/>
          <w:sz w:val="22"/>
          <w:szCs w:val="22"/>
          <w:lang w:eastAsia="en-AU"/>
          <w14:ligatures w14:val="none"/>
        </w:rPr>
        <w:t>Assistance with updating your personal information as required.</w:t>
      </w:r>
    </w:p>
    <w:p w14:paraId="54D2EF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3B3E829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824DC0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6919FE70"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542FF3B"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16464D88" w14:textId="77777777" w:rsidR="0072167F" w:rsidRPr="0072167F" w:rsidRDefault="0072167F" w:rsidP="0072167F">
      <w:pPr>
        <w:snapToGrid w:val="0"/>
        <w:spacing w:after="0" w:line="240" w:lineRule="auto"/>
        <w:rPr>
          <w:rFonts w:ascii="Calibri" w:eastAsia="Times New Roman" w:hAnsi="Calibri" w:cs="Calibri"/>
          <w:b/>
          <w:bCs/>
          <w:kern w:val="0"/>
          <w:sz w:val="22"/>
          <w:szCs w:val="22"/>
          <w:lang w:val="x-none" w:eastAsia="en-AU"/>
          <w14:ligatures w14:val="none"/>
        </w:rPr>
      </w:pPr>
    </w:p>
    <w:p w14:paraId="22191EBE" w14:textId="77777777" w:rsidR="0072167F" w:rsidRPr="0072167F" w:rsidRDefault="0072167F" w:rsidP="0072167F">
      <w:pPr>
        <w:snapToGrid w:val="0"/>
        <w:spacing w:after="240" w:line="240" w:lineRule="auto"/>
        <w:rPr>
          <w:rFonts w:ascii="Calibri" w:eastAsia="Times New Roman" w:hAnsi="Calibri" w:cs="Calibri"/>
          <w:b/>
          <w:bCs/>
          <w:kern w:val="0"/>
          <w:sz w:val="22"/>
          <w:szCs w:val="22"/>
          <w:lang w:val="x-none" w:eastAsia="en-AU"/>
          <w14:ligatures w14:val="none"/>
        </w:rPr>
      </w:pPr>
      <w:r w:rsidRPr="0072167F">
        <w:rPr>
          <w:rFonts w:ascii="Calibri" w:eastAsia="Times New Roman" w:hAnsi="Calibri" w:cs="Calibri"/>
          <w:b/>
          <w:bCs/>
          <w:kern w:val="0"/>
          <w:sz w:val="22"/>
          <w:szCs w:val="22"/>
          <w:lang w:val="x-none" w:eastAsia="en-AU"/>
          <w14:ligatures w14:val="none"/>
        </w:rPr>
        <w:t>Declaration:</w:t>
      </w:r>
    </w:p>
    <w:p w14:paraId="38BD2BAD" w14:textId="77777777" w:rsidR="0072167F" w:rsidRPr="0072167F" w:rsidRDefault="0072167F" w:rsidP="0072167F">
      <w:pPr>
        <w:snapToGrid w:val="0"/>
        <w:spacing w:after="0" w:line="240" w:lineRule="auto"/>
        <w:rPr>
          <w:rFonts w:ascii="Calibri" w:eastAsia="Times New Roman" w:hAnsi="Calibri" w:cs="Calibri"/>
          <w:kern w:val="0"/>
          <w:sz w:val="22"/>
          <w:szCs w:val="22"/>
          <w:lang w:val="x-none" w:eastAsia="en-AU"/>
          <w14:ligatures w14:val="none"/>
        </w:rPr>
      </w:pPr>
      <w:r w:rsidRPr="0072167F">
        <w:rPr>
          <w:rFonts w:ascii="Calibri" w:eastAsia="Times New Roman" w:hAnsi="Calibri" w:cs="Calibri"/>
          <w:kern w:val="0"/>
          <w:sz w:val="22"/>
          <w:szCs w:val="22"/>
          <w:lang w:val="x-none" w:eastAsia="en-AU"/>
          <w14:ligatures w14:val="none"/>
        </w:rPr>
        <w:t>I give consent to the payment of commissions in connection with the issue or sale of each insurance product you have recommended.</w:t>
      </w:r>
    </w:p>
    <w:p w14:paraId="4C415EB8" w14:textId="77777777" w:rsidR="0072167F" w:rsidRPr="0072167F" w:rsidRDefault="0072167F" w:rsidP="0072167F">
      <w:pPr>
        <w:spacing w:after="0" w:line="100" w:lineRule="atLeast"/>
        <w:ind w:left="720"/>
        <w:jc w:val="both"/>
        <w:rPr>
          <w:rFonts w:ascii="Calibri" w:eastAsia="Lucida Sans" w:hAnsi="Calibri" w:cs="Calibri"/>
          <w:kern w:val="0"/>
          <w:sz w:val="22"/>
          <w:szCs w:val="22"/>
          <w:lang w:val="en-NZ" w:eastAsia="en-AU"/>
          <w14:ligatures w14:val="none"/>
        </w:rPr>
      </w:pPr>
    </w:p>
    <w:tbl>
      <w:tblPr>
        <w:tblW w:w="5000" w:type="pct"/>
        <w:tblLook w:val="04A0" w:firstRow="1" w:lastRow="0" w:firstColumn="1" w:lastColumn="0" w:noHBand="0" w:noVBand="1"/>
      </w:tblPr>
      <w:tblGrid>
        <w:gridCol w:w="2256"/>
        <w:gridCol w:w="4504"/>
        <w:gridCol w:w="1132"/>
        <w:gridCol w:w="1134"/>
      </w:tblGrid>
      <w:tr w:rsidR="0072167F" w:rsidRPr="0072167F" w14:paraId="3BFBDC3B" w14:textId="77777777">
        <w:trPr>
          <w:trHeight w:val="397"/>
        </w:trPr>
        <w:tc>
          <w:tcPr>
            <w:tcW w:w="5000" w:type="pct"/>
            <w:gridSpan w:val="4"/>
            <w:tcBorders>
              <w:top w:val="nil"/>
              <w:left w:val="nil"/>
              <w:bottom w:val="single" w:sz="4" w:space="0" w:color="C0C0C0"/>
              <w:right w:val="nil"/>
            </w:tcBorders>
            <w:shd w:val="clear" w:color="auto" w:fill="123559"/>
            <w:vAlign w:val="center"/>
            <w:hideMark/>
          </w:tcPr>
          <w:p w14:paraId="02DB8EA4" w14:textId="77777777" w:rsidR="0072167F" w:rsidRPr="0072167F" w:rsidRDefault="0072167F" w:rsidP="0072167F">
            <w:pPr>
              <w:spacing w:before="60" w:after="60" w:line="264" w:lineRule="auto"/>
              <w:rPr>
                <w:rFonts w:ascii="Calibri" w:eastAsia="Calibri" w:hAnsi="Calibri" w:cs="Calibri"/>
                <w:b/>
                <w:color w:val="FFFFFF"/>
                <w:kern w:val="0"/>
                <w:sz w:val="22"/>
                <w:szCs w:val="22"/>
                <w:lang w:val="en-GB"/>
                <w14:ligatures w14:val="none"/>
              </w:rPr>
            </w:pPr>
            <w:r w:rsidRPr="0072167F">
              <w:rPr>
                <w:rFonts w:ascii="Calibri" w:eastAsia="Calibri" w:hAnsi="Calibri" w:cs="Calibri"/>
                <w:b/>
                <w:color w:val="FFFFFF"/>
                <w:kern w:val="0"/>
                <w:sz w:val="22"/>
                <w:szCs w:val="22"/>
                <w:lang w:val="en-GB"/>
                <w14:ligatures w14:val="none"/>
              </w:rPr>
              <w:t>Client signature</w:t>
            </w:r>
          </w:p>
        </w:tc>
      </w:tr>
      <w:tr w:rsidR="0072167F" w:rsidRPr="0072167F" w14:paraId="5D2C2480" w14:textId="77777777">
        <w:trPr>
          <w:trHeight w:val="397"/>
        </w:trPr>
        <w:tc>
          <w:tcPr>
            <w:tcW w:w="1250" w:type="pct"/>
            <w:tcBorders>
              <w:top w:val="single" w:sz="4" w:space="0" w:color="C0C0C0"/>
              <w:left w:val="nil"/>
              <w:bottom w:val="single" w:sz="4" w:space="0" w:color="C0C0C0"/>
              <w:right w:val="nil"/>
            </w:tcBorders>
            <w:vAlign w:val="center"/>
            <w:hideMark/>
          </w:tcPr>
          <w:p w14:paraId="483C952F"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Signature</w:t>
            </w:r>
          </w:p>
        </w:tc>
        <w:tc>
          <w:tcPr>
            <w:tcW w:w="3122" w:type="pct"/>
            <w:gridSpan w:val="2"/>
            <w:tcBorders>
              <w:top w:val="single" w:sz="4" w:space="0" w:color="C0C0C0"/>
              <w:left w:val="single" w:sz="4" w:space="0" w:color="C0C0C0"/>
              <w:bottom w:val="single" w:sz="4" w:space="0" w:color="C0C0C0"/>
              <w:right w:val="nil"/>
            </w:tcBorders>
            <w:vAlign w:val="center"/>
          </w:tcPr>
          <w:p w14:paraId="5733FD12"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p>
        </w:tc>
        <w:tc>
          <w:tcPr>
            <w:tcW w:w="628" w:type="pct"/>
            <w:tcBorders>
              <w:top w:val="single" w:sz="4" w:space="0" w:color="C0C0C0"/>
              <w:left w:val="single" w:sz="4" w:space="0" w:color="C0C0C0"/>
              <w:bottom w:val="single" w:sz="4" w:space="0" w:color="C0C0C0"/>
              <w:right w:val="nil"/>
            </w:tcBorders>
            <w:vAlign w:val="center"/>
          </w:tcPr>
          <w:p w14:paraId="008082F2" w14:textId="77777777" w:rsidR="0072167F" w:rsidRPr="0072167F" w:rsidRDefault="0072167F" w:rsidP="0072167F">
            <w:pPr>
              <w:spacing w:before="60" w:after="60" w:line="240" w:lineRule="auto"/>
              <w:rPr>
                <w:rFonts w:ascii="Lucida Sans" w:eastAsia="Times New Roman" w:hAnsi="Lucida Sans" w:cs="Lucida Sans"/>
                <w:kern w:val="0"/>
                <w:sz w:val="16"/>
                <w:szCs w:val="20"/>
                <w:lang w:eastAsia="en-AU"/>
                <w14:ligatures w14:val="none"/>
              </w:rPr>
            </w:pPr>
          </w:p>
        </w:tc>
      </w:tr>
      <w:tr w:rsidR="0072167F" w:rsidRPr="0072167F" w14:paraId="5F21E5E9" w14:textId="77777777">
        <w:trPr>
          <w:trHeight w:val="397"/>
        </w:trPr>
        <w:tc>
          <w:tcPr>
            <w:tcW w:w="1250" w:type="pct"/>
            <w:tcBorders>
              <w:top w:val="single" w:sz="4" w:space="0" w:color="C0C0C0"/>
              <w:left w:val="nil"/>
              <w:bottom w:val="single" w:sz="4" w:space="0" w:color="C0C0C0"/>
              <w:right w:val="nil"/>
            </w:tcBorders>
            <w:vAlign w:val="center"/>
            <w:hideMark/>
          </w:tcPr>
          <w:p w14:paraId="01813140"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Full name</w:t>
            </w:r>
          </w:p>
        </w:tc>
        <w:tc>
          <w:tcPr>
            <w:tcW w:w="2495" w:type="pct"/>
            <w:tcBorders>
              <w:top w:val="single" w:sz="4" w:space="0" w:color="C0C0C0"/>
              <w:left w:val="single" w:sz="4" w:space="0" w:color="C0C0C0"/>
              <w:bottom w:val="single" w:sz="4" w:space="0" w:color="C0C0C0"/>
              <w:right w:val="nil"/>
            </w:tcBorders>
            <w:vAlign w:val="center"/>
            <w:hideMark/>
          </w:tcPr>
          <w:p w14:paraId="544B0EA9"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kern w:val="0"/>
                <w:sz w:val="22"/>
                <w:szCs w:val="22"/>
                <w:lang w:eastAsia="en-AU"/>
                <w14:ligatures w14:val="none"/>
              </w:rPr>
              <w:t>{{</w:t>
            </w:r>
            <w:proofErr w:type="spellStart"/>
            <w:r w:rsidRPr="0072167F">
              <w:rPr>
                <w:rFonts w:ascii="Calibri" w:eastAsia="Times New Roman" w:hAnsi="Calibri" w:cs="Calibri"/>
                <w:kern w:val="0"/>
                <w:sz w:val="22"/>
                <w:szCs w:val="22"/>
                <w:lang w:eastAsia="en-AU"/>
                <w14:ligatures w14:val="none"/>
              </w:rPr>
              <w:t>ClientFullName</w:t>
            </w:r>
            <w:proofErr w:type="spellEnd"/>
            <w:r w:rsidRPr="0072167F">
              <w:rPr>
                <w:rFonts w:ascii="Calibri" w:eastAsia="Times New Roman" w:hAnsi="Calibri" w:cs="Calibri"/>
                <w:kern w:val="0"/>
                <w:sz w:val="22"/>
                <w:szCs w:val="22"/>
                <w:lang w:eastAsia="en-AU"/>
                <w14:ligatures w14:val="none"/>
              </w:rPr>
              <w:t>}}</w:t>
            </w:r>
          </w:p>
        </w:tc>
        <w:tc>
          <w:tcPr>
            <w:tcW w:w="627" w:type="pct"/>
            <w:tcBorders>
              <w:top w:val="single" w:sz="4" w:space="0" w:color="C0C0C0"/>
              <w:left w:val="single" w:sz="4" w:space="0" w:color="C0C0C0"/>
              <w:bottom w:val="single" w:sz="4" w:space="0" w:color="C0C0C0"/>
              <w:right w:val="nil"/>
            </w:tcBorders>
            <w:vAlign w:val="center"/>
            <w:hideMark/>
          </w:tcPr>
          <w:p w14:paraId="5E7E3BE4" w14:textId="77777777" w:rsidR="0072167F" w:rsidRPr="0072167F" w:rsidRDefault="0072167F" w:rsidP="0072167F">
            <w:pPr>
              <w:spacing w:before="60" w:after="60" w:line="240" w:lineRule="auto"/>
              <w:rPr>
                <w:rFonts w:ascii="Calibri" w:eastAsia="Times New Roman" w:hAnsi="Calibri" w:cs="Calibri"/>
                <w:bCs/>
                <w:kern w:val="0"/>
                <w:sz w:val="22"/>
                <w:szCs w:val="22"/>
                <w:lang w:eastAsia="en-AU"/>
                <w14:ligatures w14:val="none"/>
              </w:rPr>
            </w:pPr>
            <w:r w:rsidRPr="0072167F">
              <w:rPr>
                <w:rFonts w:ascii="Calibri" w:eastAsia="Times New Roman" w:hAnsi="Calibri" w:cs="Calibri"/>
                <w:bCs/>
                <w:kern w:val="0"/>
                <w:sz w:val="22"/>
                <w:szCs w:val="22"/>
                <w:lang w:eastAsia="en-AU"/>
                <w14:ligatures w14:val="none"/>
              </w:rPr>
              <w:t>Date</w:t>
            </w:r>
          </w:p>
        </w:tc>
        <w:tc>
          <w:tcPr>
            <w:tcW w:w="628" w:type="pct"/>
            <w:tcBorders>
              <w:top w:val="single" w:sz="4" w:space="0" w:color="C0C0C0"/>
              <w:left w:val="single" w:sz="4" w:space="0" w:color="C0C0C0"/>
              <w:bottom w:val="single" w:sz="4" w:space="0" w:color="C0C0C0"/>
              <w:right w:val="nil"/>
            </w:tcBorders>
            <w:vAlign w:val="center"/>
          </w:tcPr>
          <w:p w14:paraId="2BCC7E9C" w14:textId="77777777" w:rsidR="0072167F" w:rsidRPr="0072167F" w:rsidRDefault="0072167F" w:rsidP="0072167F">
            <w:pPr>
              <w:spacing w:before="60" w:after="60" w:line="240" w:lineRule="auto"/>
              <w:rPr>
                <w:rFonts w:ascii="Calibri" w:eastAsia="Times New Roman" w:hAnsi="Calibri" w:cs="Calibri"/>
                <w:kern w:val="0"/>
                <w:sz w:val="22"/>
                <w:szCs w:val="22"/>
                <w:lang w:eastAsia="en-AU"/>
                <w14:ligatures w14:val="none"/>
              </w:rPr>
            </w:pPr>
          </w:p>
        </w:tc>
      </w:tr>
    </w:tbl>
    <w:p w14:paraId="327E012C" w14:textId="77777777" w:rsidR="0072167F" w:rsidRPr="0072167F" w:rsidRDefault="0072167F" w:rsidP="0072167F">
      <w:pPr>
        <w:spacing w:after="0" w:line="240" w:lineRule="auto"/>
        <w:jc w:val="both"/>
        <w:rPr>
          <w:rFonts w:ascii="Calibri" w:eastAsia="Lucida Sans" w:hAnsi="Calibri" w:cs="Calibri"/>
          <w:kern w:val="0"/>
          <w:sz w:val="22"/>
          <w:szCs w:val="22"/>
          <w:lang w:val="en-NZ" w:eastAsia="en-AU"/>
          <w14:ligatures w14:val="none"/>
        </w:rPr>
      </w:pPr>
    </w:p>
    <w:p w14:paraId="26FFD38C" w14:textId="77777777" w:rsidR="0072167F" w:rsidRPr="0072167F" w:rsidRDefault="0072167F" w:rsidP="0072167F">
      <w:pPr>
        <w:spacing w:line="256" w:lineRule="auto"/>
        <w:rPr>
          <w:rFonts w:ascii="Aptos" w:eastAsia="Aptos" w:hAnsi="Aptos" w:cs="Times New Roman"/>
          <w:sz w:val="22"/>
          <w:szCs w:val="22"/>
          <w:lang w:val="en-US"/>
        </w:rPr>
      </w:pPr>
    </w:p>
    <w:p w14:paraId="3F635E2D" w14:textId="77777777" w:rsidR="0072167F" w:rsidRPr="0072167F" w:rsidRDefault="0072167F" w:rsidP="0072167F">
      <w:pPr>
        <w:spacing w:line="256" w:lineRule="auto"/>
        <w:rPr>
          <w:rFonts w:ascii="Aptos" w:eastAsia="Aptos" w:hAnsi="Aptos" w:cs="Times New Roman"/>
          <w:sz w:val="22"/>
          <w:szCs w:val="22"/>
        </w:rPr>
      </w:pPr>
    </w:p>
    <w:sectPr w:rsidR="0072167F" w:rsidRPr="007216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6C7E4" w14:textId="77777777" w:rsidR="00422F5C" w:rsidRDefault="00422F5C" w:rsidP="0072167F">
      <w:pPr>
        <w:spacing w:after="0" w:line="240" w:lineRule="auto"/>
      </w:pPr>
      <w:r>
        <w:separator/>
      </w:r>
    </w:p>
  </w:endnote>
  <w:endnote w:type="continuationSeparator" w:id="0">
    <w:p w14:paraId="211BAEAE" w14:textId="77777777" w:rsidR="00422F5C" w:rsidRDefault="00422F5C" w:rsidP="007216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901D6" w14:textId="77777777" w:rsidR="00422F5C" w:rsidRDefault="00422F5C" w:rsidP="0072167F">
      <w:pPr>
        <w:spacing w:after="0" w:line="240" w:lineRule="auto"/>
      </w:pPr>
      <w:r>
        <w:separator/>
      </w:r>
    </w:p>
  </w:footnote>
  <w:footnote w:type="continuationSeparator" w:id="0">
    <w:p w14:paraId="1973B976" w14:textId="77777777" w:rsidR="00422F5C" w:rsidRDefault="00422F5C" w:rsidP="007216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7CE"/>
    <w:multiLevelType w:val="hybridMultilevel"/>
    <w:tmpl w:val="8FF4F0B4"/>
    <w:lvl w:ilvl="0" w:tplc="0C090001">
      <w:start w:val="1"/>
      <w:numFmt w:val="bullet"/>
      <w:lvlText w:val=""/>
      <w:lvlJc w:val="left"/>
      <w:pPr>
        <w:ind w:left="720" w:hanging="360"/>
      </w:pPr>
      <w:rPr>
        <w:rFonts w:ascii="Symbol" w:hAnsi="Symbol" w:hint="default"/>
      </w:rPr>
    </w:lvl>
    <w:lvl w:ilvl="1" w:tplc="AC5CCABC">
      <w:numFmt w:val="decimal"/>
      <w:lvlText w:val=""/>
      <w:lvlJc w:val="left"/>
      <w:pPr>
        <w:ind w:left="0" w:firstLine="0"/>
      </w:pPr>
    </w:lvl>
    <w:lvl w:ilvl="2" w:tplc="3F12FA90">
      <w:numFmt w:val="decimal"/>
      <w:lvlText w:val=""/>
      <w:lvlJc w:val="left"/>
      <w:pPr>
        <w:ind w:left="0" w:firstLine="0"/>
      </w:pPr>
    </w:lvl>
    <w:lvl w:ilvl="3" w:tplc="210AE6A0">
      <w:numFmt w:val="decimal"/>
      <w:lvlText w:val=""/>
      <w:lvlJc w:val="left"/>
      <w:pPr>
        <w:ind w:left="0" w:firstLine="0"/>
      </w:pPr>
    </w:lvl>
    <w:lvl w:ilvl="4" w:tplc="2D687580">
      <w:numFmt w:val="decimal"/>
      <w:lvlText w:val=""/>
      <w:lvlJc w:val="left"/>
      <w:pPr>
        <w:ind w:left="0" w:firstLine="0"/>
      </w:pPr>
    </w:lvl>
    <w:lvl w:ilvl="5" w:tplc="21DE87F8">
      <w:numFmt w:val="decimal"/>
      <w:lvlText w:val=""/>
      <w:lvlJc w:val="left"/>
      <w:pPr>
        <w:ind w:left="0" w:firstLine="0"/>
      </w:pPr>
    </w:lvl>
    <w:lvl w:ilvl="6" w:tplc="BB5E7FC2">
      <w:numFmt w:val="decimal"/>
      <w:lvlText w:val=""/>
      <w:lvlJc w:val="left"/>
      <w:pPr>
        <w:ind w:left="0" w:firstLine="0"/>
      </w:pPr>
    </w:lvl>
    <w:lvl w:ilvl="7" w:tplc="A7A028A4">
      <w:numFmt w:val="decimal"/>
      <w:lvlText w:val=""/>
      <w:lvlJc w:val="left"/>
      <w:pPr>
        <w:ind w:left="0" w:firstLine="0"/>
      </w:pPr>
    </w:lvl>
    <w:lvl w:ilvl="8" w:tplc="77C2B308">
      <w:numFmt w:val="decimal"/>
      <w:lvlText w:val=""/>
      <w:lvlJc w:val="left"/>
      <w:pPr>
        <w:ind w:left="0" w:firstLine="0"/>
      </w:pPr>
    </w:lvl>
  </w:abstractNum>
  <w:abstractNum w:abstractNumId="1" w15:restartNumberingAfterBreak="0">
    <w:nsid w:val="0DF80DD5"/>
    <w:multiLevelType w:val="hybridMultilevel"/>
    <w:tmpl w:val="C846D7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1F3162FB"/>
    <w:multiLevelType w:val="hybridMultilevel"/>
    <w:tmpl w:val="127462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 w15:restartNumberingAfterBreak="0">
    <w:nsid w:val="1FF3644C"/>
    <w:multiLevelType w:val="hybridMultilevel"/>
    <w:tmpl w:val="063A2696"/>
    <w:lvl w:ilvl="0" w:tplc="0C090001">
      <w:start w:val="1"/>
      <w:numFmt w:val="bullet"/>
      <w:lvlText w:val=""/>
      <w:lvlJc w:val="left"/>
      <w:pPr>
        <w:ind w:left="720" w:hanging="360"/>
      </w:pPr>
      <w:rPr>
        <w:rFonts w:ascii="Symbol" w:hAnsi="Symbol" w:hint="default"/>
        <w:color w:val="333333"/>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0">
    <w:nsid w:val="309F7405"/>
    <w:multiLevelType w:val="multilevel"/>
    <w:tmpl w:val="8F702D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E63D4E"/>
    <w:multiLevelType w:val="hybridMultilevel"/>
    <w:tmpl w:val="FFFFFFFF"/>
    <w:lvl w:ilvl="0" w:tplc="F294AB4C">
      <w:start w:val="1"/>
      <w:numFmt w:val="bullet"/>
      <w:lvlText w:val="·"/>
      <w:lvlJc w:val="left"/>
      <w:pPr>
        <w:ind w:left="720" w:hanging="360"/>
      </w:pPr>
      <w:rPr>
        <w:rFonts w:ascii="Symbol" w:hAnsi="Symbol" w:hint="default"/>
      </w:rPr>
    </w:lvl>
    <w:lvl w:ilvl="1" w:tplc="2F54FDB0">
      <w:start w:val="1"/>
      <w:numFmt w:val="bullet"/>
      <w:lvlText w:val="o"/>
      <w:lvlJc w:val="left"/>
      <w:pPr>
        <w:ind w:left="1440" w:hanging="360"/>
      </w:pPr>
      <w:rPr>
        <w:rFonts w:ascii="Courier New" w:hAnsi="Courier New" w:cs="Times New Roman" w:hint="default"/>
      </w:rPr>
    </w:lvl>
    <w:lvl w:ilvl="2" w:tplc="FD9275EE">
      <w:start w:val="1"/>
      <w:numFmt w:val="bullet"/>
      <w:lvlText w:val=""/>
      <w:lvlJc w:val="left"/>
      <w:pPr>
        <w:ind w:left="2160" w:hanging="360"/>
      </w:pPr>
      <w:rPr>
        <w:rFonts w:ascii="Wingdings" w:hAnsi="Wingdings" w:hint="default"/>
      </w:rPr>
    </w:lvl>
    <w:lvl w:ilvl="3" w:tplc="ADC2604E">
      <w:start w:val="1"/>
      <w:numFmt w:val="bullet"/>
      <w:lvlText w:val=""/>
      <w:lvlJc w:val="left"/>
      <w:pPr>
        <w:ind w:left="2880" w:hanging="360"/>
      </w:pPr>
      <w:rPr>
        <w:rFonts w:ascii="Symbol" w:hAnsi="Symbol" w:hint="default"/>
      </w:rPr>
    </w:lvl>
    <w:lvl w:ilvl="4" w:tplc="054EBBD2">
      <w:start w:val="1"/>
      <w:numFmt w:val="bullet"/>
      <w:lvlText w:val="o"/>
      <w:lvlJc w:val="left"/>
      <w:pPr>
        <w:ind w:left="3600" w:hanging="360"/>
      </w:pPr>
      <w:rPr>
        <w:rFonts w:ascii="Courier New" w:hAnsi="Courier New" w:cs="Times New Roman" w:hint="default"/>
      </w:rPr>
    </w:lvl>
    <w:lvl w:ilvl="5" w:tplc="0B16A670">
      <w:start w:val="1"/>
      <w:numFmt w:val="bullet"/>
      <w:lvlText w:val=""/>
      <w:lvlJc w:val="left"/>
      <w:pPr>
        <w:ind w:left="4320" w:hanging="360"/>
      </w:pPr>
      <w:rPr>
        <w:rFonts w:ascii="Wingdings" w:hAnsi="Wingdings" w:hint="default"/>
      </w:rPr>
    </w:lvl>
    <w:lvl w:ilvl="6" w:tplc="92C874A6">
      <w:start w:val="1"/>
      <w:numFmt w:val="bullet"/>
      <w:lvlText w:val=""/>
      <w:lvlJc w:val="left"/>
      <w:pPr>
        <w:ind w:left="5040" w:hanging="360"/>
      </w:pPr>
      <w:rPr>
        <w:rFonts w:ascii="Symbol" w:hAnsi="Symbol" w:hint="default"/>
      </w:rPr>
    </w:lvl>
    <w:lvl w:ilvl="7" w:tplc="6FFECD54">
      <w:start w:val="1"/>
      <w:numFmt w:val="bullet"/>
      <w:lvlText w:val="o"/>
      <w:lvlJc w:val="left"/>
      <w:pPr>
        <w:ind w:left="5760" w:hanging="360"/>
      </w:pPr>
      <w:rPr>
        <w:rFonts w:ascii="Courier New" w:hAnsi="Courier New" w:cs="Times New Roman" w:hint="default"/>
      </w:rPr>
    </w:lvl>
    <w:lvl w:ilvl="8" w:tplc="A2FE7818">
      <w:start w:val="1"/>
      <w:numFmt w:val="bullet"/>
      <w:lvlText w:val=""/>
      <w:lvlJc w:val="left"/>
      <w:pPr>
        <w:ind w:left="6480" w:hanging="360"/>
      </w:pPr>
      <w:rPr>
        <w:rFonts w:ascii="Wingdings" w:hAnsi="Wingdings" w:hint="default"/>
      </w:rPr>
    </w:lvl>
  </w:abstractNum>
  <w:abstractNum w:abstractNumId="6" w15:restartNumberingAfterBreak="0">
    <w:nsid w:val="469A45DB"/>
    <w:multiLevelType w:val="hybridMultilevel"/>
    <w:tmpl w:val="337210C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50C83D37"/>
    <w:multiLevelType w:val="multilevel"/>
    <w:tmpl w:val="64D4B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87E28A7"/>
    <w:multiLevelType w:val="multilevel"/>
    <w:tmpl w:val="809EC0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651C1EB3"/>
    <w:multiLevelType w:val="hybridMultilevel"/>
    <w:tmpl w:val="E2A8D32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0" w15:restartNumberingAfterBreak="0">
    <w:nsid w:val="69146343"/>
    <w:multiLevelType w:val="multilevel"/>
    <w:tmpl w:val="B09CD7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476367B"/>
    <w:multiLevelType w:val="multilevel"/>
    <w:tmpl w:val="7414B5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968704019">
    <w:abstractNumId w:val="2"/>
  </w:num>
  <w:num w:numId="2" w16cid:durableId="696544749">
    <w:abstractNumId w:val="5"/>
  </w:num>
  <w:num w:numId="3" w16cid:durableId="1073432705">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52529449">
    <w:abstractNumId w:val="7"/>
  </w:num>
  <w:num w:numId="5" w16cid:durableId="2015834922">
    <w:abstractNumId w:val="0"/>
  </w:num>
  <w:num w:numId="6" w16cid:durableId="15817390">
    <w:abstractNumId w:val="1"/>
  </w:num>
  <w:num w:numId="7" w16cid:durableId="1325553142">
    <w:abstractNumId w:val="3"/>
  </w:num>
  <w:num w:numId="8" w16cid:durableId="975644169">
    <w:abstractNumId w:val="9"/>
  </w:num>
  <w:num w:numId="9" w16cid:durableId="1353608073">
    <w:abstractNumId w:val="6"/>
  </w:num>
  <w:num w:numId="10" w16cid:durableId="712386480">
    <w:abstractNumId w:val="11"/>
  </w:num>
  <w:num w:numId="11" w16cid:durableId="1517621714">
    <w:abstractNumId w:val="4"/>
  </w:num>
  <w:num w:numId="12" w16cid:durableId="6679751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72167F"/>
    <w:rsid w:val="000110D7"/>
    <w:rsid w:val="000167DA"/>
    <w:rsid w:val="00033B51"/>
    <w:rsid w:val="00037F40"/>
    <w:rsid w:val="00046EEA"/>
    <w:rsid w:val="00056FB1"/>
    <w:rsid w:val="00067927"/>
    <w:rsid w:val="00067D64"/>
    <w:rsid w:val="0007159E"/>
    <w:rsid w:val="000743A7"/>
    <w:rsid w:val="00087457"/>
    <w:rsid w:val="00092C44"/>
    <w:rsid w:val="000A29FC"/>
    <w:rsid w:val="000A37BF"/>
    <w:rsid w:val="000C49DE"/>
    <w:rsid w:val="000D2C4C"/>
    <w:rsid w:val="000D3733"/>
    <w:rsid w:val="000E1243"/>
    <w:rsid w:val="000F39C0"/>
    <w:rsid w:val="00102A2A"/>
    <w:rsid w:val="00113461"/>
    <w:rsid w:val="00113EAA"/>
    <w:rsid w:val="001159EE"/>
    <w:rsid w:val="00116A25"/>
    <w:rsid w:val="0011706E"/>
    <w:rsid w:val="0012003D"/>
    <w:rsid w:val="001246F7"/>
    <w:rsid w:val="00126C36"/>
    <w:rsid w:val="0013358E"/>
    <w:rsid w:val="0013516B"/>
    <w:rsid w:val="00144A9F"/>
    <w:rsid w:val="00144FEC"/>
    <w:rsid w:val="0015076C"/>
    <w:rsid w:val="00154BA0"/>
    <w:rsid w:val="001714E9"/>
    <w:rsid w:val="00172EFF"/>
    <w:rsid w:val="00195692"/>
    <w:rsid w:val="001A520C"/>
    <w:rsid w:val="001B2596"/>
    <w:rsid w:val="001C211B"/>
    <w:rsid w:val="001C5372"/>
    <w:rsid w:val="001C5A82"/>
    <w:rsid w:val="001E1E26"/>
    <w:rsid w:val="001E3B4D"/>
    <w:rsid w:val="001F134B"/>
    <w:rsid w:val="001F2BBD"/>
    <w:rsid w:val="001F2CF2"/>
    <w:rsid w:val="001F312A"/>
    <w:rsid w:val="001F3CBF"/>
    <w:rsid w:val="001F3F2A"/>
    <w:rsid w:val="002014C7"/>
    <w:rsid w:val="00222A4D"/>
    <w:rsid w:val="00223897"/>
    <w:rsid w:val="002269AD"/>
    <w:rsid w:val="00226E72"/>
    <w:rsid w:val="0022762A"/>
    <w:rsid w:val="002346C6"/>
    <w:rsid w:val="00240D11"/>
    <w:rsid w:val="002478F3"/>
    <w:rsid w:val="00264F8C"/>
    <w:rsid w:val="00266255"/>
    <w:rsid w:val="00272808"/>
    <w:rsid w:val="002732C2"/>
    <w:rsid w:val="0027351E"/>
    <w:rsid w:val="002741F8"/>
    <w:rsid w:val="00290039"/>
    <w:rsid w:val="00291152"/>
    <w:rsid w:val="0029370D"/>
    <w:rsid w:val="0029727F"/>
    <w:rsid w:val="002A0182"/>
    <w:rsid w:val="002A430C"/>
    <w:rsid w:val="002B6CF8"/>
    <w:rsid w:val="002D3172"/>
    <w:rsid w:val="002E318D"/>
    <w:rsid w:val="002F3D52"/>
    <w:rsid w:val="00304E99"/>
    <w:rsid w:val="00306DEA"/>
    <w:rsid w:val="00312FA5"/>
    <w:rsid w:val="00323063"/>
    <w:rsid w:val="00330FA9"/>
    <w:rsid w:val="00335BE0"/>
    <w:rsid w:val="00344241"/>
    <w:rsid w:val="00345694"/>
    <w:rsid w:val="00347A28"/>
    <w:rsid w:val="003562F8"/>
    <w:rsid w:val="00365D6D"/>
    <w:rsid w:val="00367392"/>
    <w:rsid w:val="00367C17"/>
    <w:rsid w:val="003767BA"/>
    <w:rsid w:val="00380B9E"/>
    <w:rsid w:val="00381C11"/>
    <w:rsid w:val="0038506A"/>
    <w:rsid w:val="003967D9"/>
    <w:rsid w:val="003A3049"/>
    <w:rsid w:val="003A4146"/>
    <w:rsid w:val="003A664F"/>
    <w:rsid w:val="003A7E5E"/>
    <w:rsid w:val="003B6996"/>
    <w:rsid w:val="003B6A99"/>
    <w:rsid w:val="003C1FB1"/>
    <w:rsid w:val="003C7D52"/>
    <w:rsid w:val="003D4CAC"/>
    <w:rsid w:val="003D758B"/>
    <w:rsid w:val="003E5BAE"/>
    <w:rsid w:val="003F4780"/>
    <w:rsid w:val="004201DE"/>
    <w:rsid w:val="004213E4"/>
    <w:rsid w:val="00422D0F"/>
    <w:rsid w:val="00422F5C"/>
    <w:rsid w:val="00432A17"/>
    <w:rsid w:val="0044659B"/>
    <w:rsid w:val="004505C9"/>
    <w:rsid w:val="00454BB8"/>
    <w:rsid w:val="00463E89"/>
    <w:rsid w:val="0046793D"/>
    <w:rsid w:val="00467D0C"/>
    <w:rsid w:val="004762C2"/>
    <w:rsid w:val="004814B1"/>
    <w:rsid w:val="00483BD2"/>
    <w:rsid w:val="004856CB"/>
    <w:rsid w:val="00490971"/>
    <w:rsid w:val="004A351C"/>
    <w:rsid w:val="004A3B1C"/>
    <w:rsid w:val="004A5562"/>
    <w:rsid w:val="004B2D34"/>
    <w:rsid w:val="004C0041"/>
    <w:rsid w:val="004C365F"/>
    <w:rsid w:val="004C398D"/>
    <w:rsid w:val="004D2416"/>
    <w:rsid w:val="004D3C9A"/>
    <w:rsid w:val="004D559E"/>
    <w:rsid w:val="004D579D"/>
    <w:rsid w:val="004D6086"/>
    <w:rsid w:val="004E5C86"/>
    <w:rsid w:val="004E66C8"/>
    <w:rsid w:val="004F5B12"/>
    <w:rsid w:val="004F759C"/>
    <w:rsid w:val="00513A22"/>
    <w:rsid w:val="00517693"/>
    <w:rsid w:val="00532195"/>
    <w:rsid w:val="00544ABA"/>
    <w:rsid w:val="005507F5"/>
    <w:rsid w:val="00550F3D"/>
    <w:rsid w:val="00557A3B"/>
    <w:rsid w:val="00561957"/>
    <w:rsid w:val="00562B59"/>
    <w:rsid w:val="00562F79"/>
    <w:rsid w:val="00567E56"/>
    <w:rsid w:val="00573803"/>
    <w:rsid w:val="00576EB3"/>
    <w:rsid w:val="00582F6E"/>
    <w:rsid w:val="0058695D"/>
    <w:rsid w:val="005902B5"/>
    <w:rsid w:val="00590FBE"/>
    <w:rsid w:val="00597148"/>
    <w:rsid w:val="005A26C6"/>
    <w:rsid w:val="005A5626"/>
    <w:rsid w:val="005A7EBF"/>
    <w:rsid w:val="005B0763"/>
    <w:rsid w:val="005B170E"/>
    <w:rsid w:val="005C1F07"/>
    <w:rsid w:val="005C4160"/>
    <w:rsid w:val="005C466D"/>
    <w:rsid w:val="005E4893"/>
    <w:rsid w:val="005E77BA"/>
    <w:rsid w:val="005F212D"/>
    <w:rsid w:val="005F6D48"/>
    <w:rsid w:val="006011ED"/>
    <w:rsid w:val="00604076"/>
    <w:rsid w:val="006265E0"/>
    <w:rsid w:val="00630F22"/>
    <w:rsid w:val="00635FCC"/>
    <w:rsid w:val="006523EB"/>
    <w:rsid w:val="00670063"/>
    <w:rsid w:val="00674180"/>
    <w:rsid w:val="006752CE"/>
    <w:rsid w:val="00675F18"/>
    <w:rsid w:val="00677889"/>
    <w:rsid w:val="006828DB"/>
    <w:rsid w:val="00694B74"/>
    <w:rsid w:val="006A32A3"/>
    <w:rsid w:val="006A6B47"/>
    <w:rsid w:val="006B0BFC"/>
    <w:rsid w:val="006B34A2"/>
    <w:rsid w:val="006C170F"/>
    <w:rsid w:val="006C1BC2"/>
    <w:rsid w:val="006C6F5B"/>
    <w:rsid w:val="006C7520"/>
    <w:rsid w:val="006D1E97"/>
    <w:rsid w:val="006D3172"/>
    <w:rsid w:val="006D4A39"/>
    <w:rsid w:val="006E4368"/>
    <w:rsid w:val="006E4F0B"/>
    <w:rsid w:val="006F5859"/>
    <w:rsid w:val="00700A56"/>
    <w:rsid w:val="0071011E"/>
    <w:rsid w:val="00716186"/>
    <w:rsid w:val="0072167F"/>
    <w:rsid w:val="00727500"/>
    <w:rsid w:val="007276C9"/>
    <w:rsid w:val="00733C41"/>
    <w:rsid w:val="00733E44"/>
    <w:rsid w:val="00745695"/>
    <w:rsid w:val="007516A1"/>
    <w:rsid w:val="007526E5"/>
    <w:rsid w:val="00752977"/>
    <w:rsid w:val="007648D0"/>
    <w:rsid w:val="007653B9"/>
    <w:rsid w:val="00767D5B"/>
    <w:rsid w:val="00775D81"/>
    <w:rsid w:val="00777036"/>
    <w:rsid w:val="007832AA"/>
    <w:rsid w:val="00783368"/>
    <w:rsid w:val="00787F47"/>
    <w:rsid w:val="007A4FBC"/>
    <w:rsid w:val="007A5D05"/>
    <w:rsid w:val="007B25A2"/>
    <w:rsid w:val="007D652D"/>
    <w:rsid w:val="007D7EC3"/>
    <w:rsid w:val="007E463B"/>
    <w:rsid w:val="007E513F"/>
    <w:rsid w:val="007F353F"/>
    <w:rsid w:val="007F4653"/>
    <w:rsid w:val="00802CCE"/>
    <w:rsid w:val="00806A7C"/>
    <w:rsid w:val="0081746F"/>
    <w:rsid w:val="00834F9B"/>
    <w:rsid w:val="00837130"/>
    <w:rsid w:val="008442F1"/>
    <w:rsid w:val="00845BFA"/>
    <w:rsid w:val="00846867"/>
    <w:rsid w:val="00847329"/>
    <w:rsid w:val="00851C70"/>
    <w:rsid w:val="0085701A"/>
    <w:rsid w:val="00865929"/>
    <w:rsid w:val="008758C2"/>
    <w:rsid w:val="00882C84"/>
    <w:rsid w:val="00882F4A"/>
    <w:rsid w:val="00883035"/>
    <w:rsid w:val="00887C54"/>
    <w:rsid w:val="0089386C"/>
    <w:rsid w:val="00897F8A"/>
    <w:rsid w:val="008A274F"/>
    <w:rsid w:val="008A2E11"/>
    <w:rsid w:val="008A4BE5"/>
    <w:rsid w:val="008B4367"/>
    <w:rsid w:val="008B750C"/>
    <w:rsid w:val="008B7FB7"/>
    <w:rsid w:val="008C109C"/>
    <w:rsid w:val="008C36D7"/>
    <w:rsid w:val="008D08BE"/>
    <w:rsid w:val="008D08CE"/>
    <w:rsid w:val="008D5C31"/>
    <w:rsid w:val="008E26C2"/>
    <w:rsid w:val="008E7F43"/>
    <w:rsid w:val="009053F7"/>
    <w:rsid w:val="00905855"/>
    <w:rsid w:val="00906B19"/>
    <w:rsid w:val="009239F5"/>
    <w:rsid w:val="0093336B"/>
    <w:rsid w:val="009366C0"/>
    <w:rsid w:val="00942928"/>
    <w:rsid w:val="00951E56"/>
    <w:rsid w:val="009553EC"/>
    <w:rsid w:val="00962AD6"/>
    <w:rsid w:val="009713C1"/>
    <w:rsid w:val="0097474B"/>
    <w:rsid w:val="00975428"/>
    <w:rsid w:val="00994C25"/>
    <w:rsid w:val="009968FB"/>
    <w:rsid w:val="00996D86"/>
    <w:rsid w:val="009A4916"/>
    <w:rsid w:val="009A747B"/>
    <w:rsid w:val="009A7602"/>
    <w:rsid w:val="009B5FF0"/>
    <w:rsid w:val="009C142F"/>
    <w:rsid w:val="009D70A1"/>
    <w:rsid w:val="009E419D"/>
    <w:rsid w:val="00A07642"/>
    <w:rsid w:val="00A12519"/>
    <w:rsid w:val="00A14ED0"/>
    <w:rsid w:val="00A174D6"/>
    <w:rsid w:val="00A224BE"/>
    <w:rsid w:val="00A24192"/>
    <w:rsid w:val="00A25CB9"/>
    <w:rsid w:val="00A46BE5"/>
    <w:rsid w:val="00A57DAB"/>
    <w:rsid w:val="00A66DA0"/>
    <w:rsid w:val="00A72DDA"/>
    <w:rsid w:val="00A72EE4"/>
    <w:rsid w:val="00A737DA"/>
    <w:rsid w:val="00A74B88"/>
    <w:rsid w:val="00A75F4F"/>
    <w:rsid w:val="00A76140"/>
    <w:rsid w:val="00A77B60"/>
    <w:rsid w:val="00A77D4B"/>
    <w:rsid w:val="00A84D85"/>
    <w:rsid w:val="00A85416"/>
    <w:rsid w:val="00A90E86"/>
    <w:rsid w:val="00A91DCA"/>
    <w:rsid w:val="00A97208"/>
    <w:rsid w:val="00A974CE"/>
    <w:rsid w:val="00AA0925"/>
    <w:rsid w:val="00AA7585"/>
    <w:rsid w:val="00AB757D"/>
    <w:rsid w:val="00AD612A"/>
    <w:rsid w:val="00AE0AAF"/>
    <w:rsid w:val="00AF0591"/>
    <w:rsid w:val="00AF2673"/>
    <w:rsid w:val="00B02ECB"/>
    <w:rsid w:val="00B04FE7"/>
    <w:rsid w:val="00B1144E"/>
    <w:rsid w:val="00B11680"/>
    <w:rsid w:val="00B14795"/>
    <w:rsid w:val="00B16988"/>
    <w:rsid w:val="00B2263A"/>
    <w:rsid w:val="00B23420"/>
    <w:rsid w:val="00B26CDE"/>
    <w:rsid w:val="00B26E43"/>
    <w:rsid w:val="00B305DF"/>
    <w:rsid w:val="00B34F59"/>
    <w:rsid w:val="00B60BA6"/>
    <w:rsid w:val="00B648B3"/>
    <w:rsid w:val="00B66414"/>
    <w:rsid w:val="00B7059A"/>
    <w:rsid w:val="00B71051"/>
    <w:rsid w:val="00B71F4D"/>
    <w:rsid w:val="00B72941"/>
    <w:rsid w:val="00B7394E"/>
    <w:rsid w:val="00B76632"/>
    <w:rsid w:val="00B820D1"/>
    <w:rsid w:val="00B831A1"/>
    <w:rsid w:val="00B83793"/>
    <w:rsid w:val="00B90D07"/>
    <w:rsid w:val="00B956D7"/>
    <w:rsid w:val="00BA1D3A"/>
    <w:rsid w:val="00BA7774"/>
    <w:rsid w:val="00BC29BF"/>
    <w:rsid w:val="00BD4A04"/>
    <w:rsid w:val="00BE1740"/>
    <w:rsid w:val="00BF6F19"/>
    <w:rsid w:val="00BF7A00"/>
    <w:rsid w:val="00BF7E8F"/>
    <w:rsid w:val="00C01032"/>
    <w:rsid w:val="00C054CF"/>
    <w:rsid w:val="00C06954"/>
    <w:rsid w:val="00C16F94"/>
    <w:rsid w:val="00C17E0C"/>
    <w:rsid w:val="00C21A5D"/>
    <w:rsid w:val="00C27EA0"/>
    <w:rsid w:val="00C27FF3"/>
    <w:rsid w:val="00C353E3"/>
    <w:rsid w:val="00C41259"/>
    <w:rsid w:val="00C451D7"/>
    <w:rsid w:val="00C51B12"/>
    <w:rsid w:val="00C5382B"/>
    <w:rsid w:val="00C54F92"/>
    <w:rsid w:val="00C5632A"/>
    <w:rsid w:val="00C5713C"/>
    <w:rsid w:val="00C63080"/>
    <w:rsid w:val="00C63704"/>
    <w:rsid w:val="00C668DE"/>
    <w:rsid w:val="00C671EC"/>
    <w:rsid w:val="00C7201F"/>
    <w:rsid w:val="00C7285D"/>
    <w:rsid w:val="00C72FD8"/>
    <w:rsid w:val="00C76F4A"/>
    <w:rsid w:val="00C77763"/>
    <w:rsid w:val="00C8547C"/>
    <w:rsid w:val="00C92B13"/>
    <w:rsid w:val="00C94803"/>
    <w:rsid w:val="00CA2AD9"/>
    <w:rsid w:val="00CA388C"/>
    <w:rsid w:val="00CB381F"/>
    <w:rsid w:val="00CB7617"/>
    <w:rsid w:val="00CC15ED"/>
    <w:rsid w:val="00CE01DF"/>
    <w:rsid w:val="00CF0BA4"/>
    <w:rsid w:val="00CF347A"/>
    <w:rsid w:val="00CF768F"/>
    <w:rsid w:val="00CF793D"/>
    <w:rsid w:val="00CF7E85"/>
    <w:rsid w:val="00D02283"/>
    <w:rsid w:val="00D0550E"/>
    <w:rsid w:val="00D06F04"/>
    <w:rsid w:val="00D128DD"/>
    <w:rsid w:val="00D13DD7"/>
    <w:rsid w:val="00D15B68"/>
    <w:rsid w:val="00D15CE8"/>
    <w:rsid w:val="00D16296"/>
    <w:rsid w:val="00D2007D"/>
    <w:rsid w:val="00D240B8"/>
    <w:rsid w:val="00D256E7"/>
    <w:rsid w:val="00D25D61"/>
    <w:rsid w:val="00D267BE"/>
    <w:rsid w:val="00D3187C"/>
    <w:rsid w:val="00D353D9"/>
    <w:rsid w:val="00D35844"/>
    <w:rsid w:val="00D4001F"/>
    <w:rsid w:val="00D43F54"/>
    <w:rsid w:val="00D45CE0"/>
    <w:rsid w:val="00D50D35"/>
    <w:rsid w:val="00D54135"/>
    <w:rsid w:val="00D614BD"/>
    <w:rsid w:val="00D62D88"/>
    <w:rsid w:val="00D63A04"/>
    <w:rsid w:val="00D6498C"/>
    <w:rsid w:val="00D66CEE"/>
    <w:rsid w:val="00D70176"/>
    <w:rsid w:val="00D77EE1"/>
    <w:rsid w:val="00DA102C"/>
    <w:rsid w:val="00DA1E21"/>
    <w:rsid w:val="00DB2085"/>
    <w:rsid w:val="00DC395B"/>
    <w:rsid w:val="00DC5163"/>
    <w:rsid w:val="00DD2985"/>
    <w:rsid w:val="00DD624F"/>
    <w:rsid w:val="00DD6B4B"/>
    <w:rsid w:val="00DD7939"/>
    <w:rsid w:val="00DE57FD"/>
    <w:rsid w:val="00DF0FB7"/>
    <w:rsid w:val="00DF157C"/>
    <w:rsid w:val="00DF40CD"/>
    <w:rsid w:val="00DF46D7"/>
    <w:rsid w:val="00E043D2"/>
    <w:rsid w:val="00E050EE"/>
    <w:rsid w:val="00E076EB"/>
    <w:rsid w:val="00E124B6"/>
    <w:rsid w:val="00E12CA6"/>
    <w:rsid w:val="00E1659F"/>
    <w:rsid w:val="00E172E6"/>
    <w:rsid w:val="00E20CBD"/>
    <w:rsid w:val="00E279BE"/>
    <w:rsid w:val="00E30083"/>
    <w:rsid w:val="00E32D24"/>
    <w:rsid w:val="00E35215"/>
    <w:rsid w:val="00E36708"/>
    <w:rsid w:val="00E554EB"/>
    <w:rsid w:val="00E57771"/>
    <w:rsid w:val="00E61FB5"/>
    <w:rsid w:val="00E63B35"/>
    <w:rsid w:val="00E74091"/>
    <w:rsid w:val="00E848C3"/>
    <w:rsid w:val="00E87378"/>
    <w:rsid w:val="00E94208"/>
    <w:rsid w:val="00E94244"/>
    <w:rsid w:val="00E94552"/>
    <w:rsid w:val="00E95026"/>
    <w:rsid w:val="00EA0A97"/>
    <w:rsid w:val="00EA3815"/>
    <w:rsid w:val="00EE2B1B"/>
    <w:rsid w:val="00EE407B"/>
    <w:rsid w:val="00EF1AEB"/>
    <w:rsid w:val="00EF68C7"/>
    <w:rsid w:val="00F032BE"/>
    <w:rsid w:val="00F04B03"/>
    <w:rsid w:val="00F0747A"/>
    <w:rsid w:val="00F1215D"/>
    <w:rsid w:val="00F15351"/>
    <w:rsid w:val="00F21C63"/>
    <w:rsid w:val="00F3280E"/>
    <w:rsid w:val="00F412D2"/>
    <w:rsid w:val="00F4324D"/>
    <w:rsid w:val="00F432B6"/>
    <w:rsid w:val="00F4385E"/>
    <w:rsid w:val="00F52401"/>
    <w:rsid w:val="00F6041B"/>
    <w:rsid w:val="00F71E03"/>
    <w:rsid w:val="00F71F8A"/>
    <w:rsid w:val="00F844EF"/>
    <w:rsid w:val="00F84D41"/>
    <w:rsid w:val="00F867D1"/>
    <w:rsid w:val="00FA77CD"/>
    <w:rsid w:val="00FB4F0B"/>
    <w:rsid w:val="00FC2AC8"/>
    <w:rsid w:val="00FC35D7"/>
    <w:rsid w:val="00FD0AED"/>
    <w:rsid w:val="00FE129B"/>
    <w:rsid w:val="00FE4A3D"/>
    <w:rsid w:val="00FF0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D385"/>
  <w15:chartTrackingRefBased/>
  <w15:docId w15:val="{A610B319-BF5B-4562-A660-8592F457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12"/>
  </w:style>
  <w:style w:type="paragraph" w:styleId="Heading1">
    <w:name w:val="heading 1"/>
    <w:basedOn w:val="Normal"/>
    <w:next w:val="Normal"/>
    <w:link w:val="Heading1Char"/>
    <w:uiPriority w:val="9"/>
    <w:qFormat/>
    <w:rsid w:val="00721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67F"/>
    <w:rPr>
      <w:rFonts w:eastAsiaTheme="majorEastAsia" w:cstheme="majorBidi"/>
      <w:color w:val="272727" w:themeColor="text1" w:themeTint="D8"/>
    </w:rPr>
  </w:style>
  <w:style w:type="paragraph" w:styleId="Title">
    <w:name w:val="Title"/>
    <w:basedOn w:val="Normal"/>
    <w:next w:val="Normal"/>
    <w:link w:val="TitleChar"/>
    <w:uiPriority w:val="10"/>
    <w:qFormat/>
    <w:rsid w:val="00721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67F"/>
    <w:pPr>
      <w:spacing w:before="160"/>
      <w:jc w:val="center"/>
    </w:pPr>
    <w:rPr>
      <w:i/>
      <w:iCs/>
      <w:color w:val="404040" w:themeColor="text1" w:themeTint="BF"/>
    </w:rPr>
  </w:style>
  <w:style w:type="character" w:customStyle="1" w:styleId="QuoteChar">
    <w:name w:val="Quote Char"/>
    <w:basedOn w:val="DefaultParagraphFont"/>
    <w:link w:val="Quote"/>
    <w:uiPriority w:val="29"/>
    <w:rsid w:val="0072167F"/>
    <w:rPr>
      <w:i/>
      <w:iCs/>
      <w:color w:val="404040" w:themeColor="text1" w:themeTint="BF"/>
    </w:rPr>
  </w:style>
  <w:style w:type="paragraph" w:styleId="ListParagraph">
    <w:name w:val="List Paragraph"/>
    <w:basedOn w:val="Normal"/>
    <w:uiPriority w:val="34"/>
    <w:qFormat/>
    <w:rsid w:val="0072167F"/>
    <w:pPr>
      <w:ind w:left="720"/>
      <w:contextualSpacing/>
    </w:pPr>
  </w:style>
  <w:style w:type="character" w:styleId="IntenseEmphasis">
    <w:name w:val="Intense Emphasis"/>
    <w:basedOn w:val="DefaultParagraphFont"/>
    <w:uiPriority w:val="21"/>
    <w:qFormat/>
    <w:rsid w:val="0072167F"/>
    <w:rPr>
      <w:i/>
      <w:iCs/>
      <w:color w:val="0F4761" w:themeColor="accent1" w:themeShade="BF"/>
    </w:rPr>
  </w:style>
  <w:style w:type="paragraph" w:styleId="IntenseQuote">
    <w:name w:val="Intense Quote"/>
    <w:basedOn w:val="Normal"/>
    <w:next w:val="Normal"/>
    <w:link w:val="IntenseQuoteChar"/>
    <w:uiPriority w:val="30"/>
    <w:qFormat/>
    <w:rsid w:val="00721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67F"/>
    <w:rPr>
      <w:i/>
      <w:iCs/>
      <w:color w:val="0F4761" w:themeColor="accent1" w:themeShade="BF"/>
    </w:rPr>
  </w:style>
  <w:style w:type="character" w:styleId="IntenseReference">
    <w:name w:val="Intense Reference"/>
    <w:basedOn w:val="DefaultParagraphFont"/>
    <w:uiPriority w:val="32"/>
    <w:qFormat/>
    <w:rsid w:val="0072167F"/>
    <w:rPr>
      <w:b/>
      <w:bCs/>
      <w:smallCaps/>
      <w:color w:val="0F4761" w:themeColor="accent1" w:themeShade="BF"/>
      <w:spacing w:val="5"/>
    </w:rPr>
  </w:style>
  <w:style w:type="paragraph" w:styleId="FootnoteText">
    <w:name w:val="footnote text"/>
    <w:basedOn w:val="Normal"/>
    <w:link w:val="FootnoteTextChar"/>
    <w:uiPriority w:val="99"/>
    <w:semiHidden/>
    <w:unhideWhenUsed/>
    <w:rsid w:val="0072167F"/>
    <w:pPr>
      <w:spacing w:after="0" w:line="240" w:lineRule="auto"/>
    </w:pPr>
    <w:rPr>
      <w:rFonts w:ascii="Aptos" w:eastAsia="Aptos" w:hAnsi="Aptos" w:cs="Times New Roman"/>
      <w:sz w:val="20"/>
      <w:szCs w:val="20"/>
    </w:rPr>
  </w:style>
  <w:style w:type="character" w:customStyle="1" w:styleId="FootnoteTextChar">
    <w:name w:val="Footnote Text Char"/>
    <w:basedOn w:val="DefaultParagraphFont"/>
    <w:link w:val="FootnoteText"/>
    <w:uiPriority w:val="99"/>
    <w:semiHidden/>
    <w:rsid w:val="0072167F"/>
    <w:rPr>
      <w:rFonts w:ascii="Aptos" w:eastAsia="Aptos" w:hAnsi="Aptos" w:cs="Times New Roman"/>
      <w:sz w:val="20"/>
      <w:szCs w:val="20"/>
    </w:rPr>
  </w:style>
  <w:style w:type="paragraph" w:styleId="CommentText">
    <w:name w:val="annotation text"/>
    <w:basedOn w:val="Normal"/>
    <w:link w:val="CommentTextChar"/>
    <w:uiPriority w:val="99"/>
    <w:semiHidden/>
    <w:unhideWhenUsed/>
    <w:rsid w:val="0072167F"/>
    <w:pPr>
      <w:spacing w:line="240" w:lineRule="auto"/>
    </w:pPr>
    <w:rPr>
      <w:rFonts w:ascii="Aptos" w:eastAsia="Aptos" w:hAnsi="Aptos" w:cs="Times New Roman"/>
      <w:sz w:val="20"/>
      <w:szCs w:val="20"/>
    </w:rPr>
  </w:style>
  <w:style w:type="character" w:customStyle="1" w:styleId="CommentTextChar">
    <w:name w:val="Comment Text Char"/>
    <w:basedOn w:val="DefaultParagraphFont"/>
    <w:link w:val="CommentText"/>
    <w:uiPriority w:val="99"/>
    <w:semiHidden/>
    <w:rsid w:val="0072167F"/>
    <w:rPr>
      <w:rFonts w:ascii="Aptos" w:eastAsia="Aptos" w:hAnsi="Aptos" w:cs="Times New Roman"/>
      <w:sz w:val="20"/>
      <w:szCs w:val="20"/>
    </w:rPr>
  </w:style>
  <w:style w:type="character" w:styleId="FootnoteReference">
    <w:name w:val="footnote reference"/>
    <w:uiPriority w:val="99"/>
    <w:semiHidden/>
    <w:unhideWhenUsed/>
    <w:rsid w:val="0072167F"/>
    <w:rPr>
      <w:vertAlign w:val="superscript"/>
    </w:rPr>
  </w:style>
  <w:style w:type="character" w:styleId="CommentReference">
    <w:name w:val="annotation reference"/>
    <w:uiPriority w:val="99"/>
    <w:semiHidden/>
    <w:unhideWhenUsed/>
    <w:rsid w:val="0072167F"/>
    <w:rPr>
      <w:rFonts w:ascii="Calibri" w:hAnsi="Calibri" w:cs="Calibri" w:hint="default"/>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mnium.com.au/" TargetMode="External"/><Relationship Id="rId3" Type="http://schemas.openxmlformats.org/officeDocument/2006/relationships/settings" Target="settings.xml"/><Relationship Id="rId7" Type="http://schemas.openxmlformats.org/officeDocument/2006/relationships/hyperlink" Target="https://www.omnium.com.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omnium.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61</Pages>
  <Words>18986</Words>
  <Characters>108223</Characters>
  <Application>Microsoft Office Word</Application>
  <DocSecurity>0</DocSecurity>
  <Lines>901</Lines>
  <Paragraphs>253</Paragraphs>
  <ScaleCrop>false</ScaleCrop>
  <Company/>
  <LinksUpToDate>false</LinksUpToDate>
  <CharactersWithSpaces>126956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Subject Matter Expert</dc:creator>
  <cp:keywords/>
  <dc:description/>
  <cp:lastModifiedBy>Subject Matter Expert</cp:lastModifiedBy>
  <cp:revision>10</cp:revision>
  <dcterms:created xsi:type="dcterms:W3CDTF">2026-05-15T05:37:00Z</dcterms:created>
  <dcterms:modified xsi:type="dcterms:W3CDTF">2026-05-27T06:55:00Z</dcterms:modified>
</cp:coreProperties>
</file>