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96E0" w14:textId="494FA4FE" w:rsidR="00714972" w:rsidRPr="000A4DBA" w:rsidRDefault="00C24B8A" w:rsidP="00A54150">
      <w:pPr>
        <w:pStyle w:val="Heading1"/>
      </w:pPr>
      <w:r w:rsidRPr="000A4DBA">
        <w:t xml:space="preserve">Résumé technique de la norme </w:t>
      </w:r>
      <w:r w:rsidR="00DB1064" w:rsidRPr="000A4DBA">
        <w:t>EN 301 549</w:t>
      </w:r>
      <w:r w:rsidR="00A54150">
        <w:t xml:space="preserve"> </w:t>
      </w:r>
      <w:r w:rsidR="00A54150" w:rsidRPr="00A54150">
        <w:t>v3.2.1 (2021)</w:t>
      </w:r>
    </w:p>
    <w:p w14:paraId="5CFFE431" w14:textId="333B31FB" w:rsidR="00FE0761" w:rsidRPr="000A4DBA" w:rsidRDefault="00C24B8A" w:rsidP="00FE0761">
      <w:pPr>
        <w:pStyle w:val="Heading2"/>
        <w:rPr>
          <w:rFonts w:eastAsia="Times New Roman" w:cs="Arial"/>
        </w:rPr>
      </w:pPr>
      <w:r w:rsidRPr="000A4DBA">
        <w:rPr>
          <w:rFonts w:eastAsia="Times New Roman" w:cs="Arial"/>
        </w:rPr>
        <w:t>À propos du présent document et avis de droit d</w:t>
      </w:r>
      <w:r w:rsidR="005A5D69" w:rsidRPr="000A4DBA">
        <w:rPr>
          <w:rFonts w:eastAsia="Times New Roman" w:cs="Arial"/>
        </w:rPr>
        <w:t>’</w:t>
      </w:r>
      <w:r w:rsidRPr="000A4DBA">
        <w:rPr>
          <w:rFonts w:eastAsia="Times New Roman" w:cs="Arial"/>
        </w:rPr>
        <w:t>auteur</w:t>
      </w:r>
    </w:p>
    <w:p w14:paraId="520AA8F9" w14:textId="7F9875F7" w:rsidR="00D47212" w:rsidRPr="000A4DBA" w:rsidRDefault="00C24B8A" w:rsidP="001169C8">
      <w:pPr>
        <w:rPr>
          <w:rFonts w:cs="Arial"/>
        </w:rPr>
      </w:pPr>
      <w:r w:rsidRPr="000A4DBA">
        <w:t>Le présent</w:t>
      </w:r>
      <w:r w:rsidRPr="000A4DBA">
        <w:rPr>
          <w:rFonts w:cs="Arial"/>
        </w:rPr>
        <w:t xml:space="preserve"> document a été préparé par l</w:t>
      </w:r>
      <w:r w:rsidR="005A5D69" w:rsidRPr="000A4DBA">
        <w:rPr>
          <w:rFonts w:cs="Arial"/>
        </w:rPr>
        <w:t>’</w:t>
      </w:r>
      <w:r w:rsidRPr="000A4DBA">
        <w:rPr>
          <w:rFonts w:cs="Arial"/>
        </w:rPr>
        <w:t>équipe du Programme d</w:t>
      </w:r>
      <w:r w:rsidR="005A5D69" w:rsidRPr="000A4DBA">
        <w:rPr>
          <w:rFonts w:cs="Arial"/>
        </w:rPr>
        <w:t>’</w:t>
      </w:r>
      <w:r w:rsidRPr="000A4DBA">
        <w:rPr>
          <w:rFonts w:cs="Arial"/>
        </w:rPr>
        <w:t>accessibilité, d</w:t>
      </w:r>
      <w:r w:rsidR="005A5D69" w:rsidRPr="000A4DBA">
        <w:rPr>
          <w:rFonts w:cs="Arial"/>
        </w:rPr>
        <w:t>’</w:t>
      </w:r>
      <w:r w:rsidRPr="000A4DBA">
        <w:rPr>
          <w:rFonts w:cs="Arial"/>
        </w:rPr>
        <w:t>adaptation et de technologie informatique adaptée (AATIA) de Services partagés Canada (SPC) du gouvernement du Canada (GC) et par un petit groupe de travail du GC comprenant des membres du gouvernement du Canada (Services partagés Canada, Agence du revenu du Canada, École de la fonction publique du Canada).</w:t>
      </w:r>
    </w:p>
    <w:p w14:paraId="682B4016" w14:textId="3405B007" w:rsidR="00D47212" w:rsidRPr="000A4DBA" w:rsidRDefault="00A31343" w:rsidP="001169C8">
      <w:r w:rsidRPr="000A4DBA">
        <w:t>Le présent document vise à fournir un bref survol technique de haut niveau des sujets clés de la norme EN 301 549 (2021). L</w:t>
      </w:r>
      <w:r w:rsidR="005A5D69" w:rsidRPr="000A4DBA">
        <w:t>’</w:t>
      </w:r>
      <w:r w:rsidRPr="000A4DBA">
        <w:t>objectif est de permettre au lecteur de comprendre les exigences contenues dans la norme EN 301 549 ainsi que les types de TIC auxquels chaque section s</w:t>
      </w:r>
      <w:r w:rsidR="005A5D69" w:rsidRPr="000A4DBA">
        <w:t>’</w:t>
      </w:r>
      <w:r w:rsidRPr="000A4DBA">
        <w:t>applique.</w:t>
      </w:r>
    </w:p>
    <w:p w14:paraId="79C9EB7C" w14:textId="77756C15" w:rsidR="001169C8" w:rsidRPr="000A4DBA" w:rsidRDefault="0086024F" w:rsidP="001169C8">
      <w:r w:rsidRPr="000A4DBA">
        <w:t>Pour bien comprendre chaque clause, il est essentiel de consulter la norme EN 301 549 (2021) dans son intégralité. Ce document ne vise en aucun cas à remplacer le document EN 301 549, mais plutôt à compléter et à améliorer la compréhension générale des exigences, en particulier pour les personnes qui ont besoin de comprendre les ramifications techniques de l</w:t>
      </w:r>
      <w:r w:rsidR="005A5D69" w:rsidRPr="000A4DBA">
        <w:t>’</w:t>
      </w:r>
      <w:r w:rsidRPr="000A4DBA">
        <w:t>utilisation de la norme EN 301 549 dans le cadre d</w:t>
      </w:r>
      <w:r w:rsidR="005A5D69" w:rsidRPr="000A4DBA">
        <w:t>’</w:t>
      </w:r>
      <w:r w:rsidRPr="000A4DBA">
        <w:t>une politique.</w:t>
      </w:r>
    </w:p>
    <w:p w14:paraId="525BE650" w14:textId="3004B50B" w:rsidR="001169C8" w:rsidRPr="000A4DBA" w:rsidRDefault="0086024F" w:rsidP="001169C8">
      <w:r w:rsidRPr="000A4DBA">
        <w:t>Ce document n</w:t>
      </w:r>
      <w:r w:rsidR="005A5D69" w:rsidRPr="000A4DBA">
        <w:t>’</w:t>
      </w:r>
      <w:r w:rsidRPr="000A4DBA">
        <w:t>est fourni qu</w:t>
      </w:r>
      <w:r w:rsidR="005A5D69" w:rsidRPr="000A4DBA">
        <w:t>’</w:t>
      </w:r>
      <w:r w:rsidRPr="000A4DBA">
        <w:t>à titre d</w:t>
      </w:r>
      <w:r w:rsidR="005A5D69" w:rsidRPr="000A4DBA">
        <w:t>’</w:t>
      </w:r>
      <w:r w:rsidRPr="000A4DBA">
        <w:t>information.</w:t>
      </w:r>
    </w:p>
    <w:p w14:paraId="5D1B1EC9" w14:textId="1066300B" w:rsidR="002E3625" w:rsidRPr="000A4DBA" w:rsidRDefault="0086024F" w:rsidP="00A52B45">
      <w:r w:rsidRPr="000A4DBA">
        <w:t>Ce document a été rédigé par SPC</w:t>
      </w:r>
      <w:r w:rsidR="002E3625" w:rsidRPr="000A4DBA">
        <w:t xml:space="preserve">. </w:t>
      </w:r>
      <w:r w:rsidRPr="000A4DBA">
        <w:t>C</w:t>
      </w:r>
      <w:r w:rsidR="005A5D69" w:rsidRPr="000A4DBA">
        <w:t>’</w:t>
      </w:r>
      <w:r w:rsidRPr="000A4DBA">
        <w:t xml:space="preserve">est un résumé technique </w:t>
      </w:r>
      <w:r w:rsidR="00983AB2" w:rsidRPr="000A4DBA">
        <w:t>(</w:t>
      </w:r>
      <w:r w:rsidRPr="000A4DBA">
        <w:t>le « résumé technique »</w:t>
      </w:r>
      <w:r w:rsidR="00983AB2" w:rsidRPr="000A4DBA">
        <w:t xml:space="preserve">) </w:t>
      </w:r>
      <w:r w:rsidRPr="000A4DBA">
        <w:t xml:space="preserve">de la norme </w:t>
      </w:r>
      <w:hyperlink r:id="rId10" w:anchor="page=1&amp;search=EN%20301%20549&amp;title=1&amp;etsiNumber=1&amp;content=1&amp;version=0&amp;onApproval=1&amp;published=1&amp;withdrawn=1&amp;historical=1&amp;isCurrent=1&amp;superseded=1&amp;startDate=1988-01-15&amp;endDate=2021-07-22&amp;harmonized=0&amp;keyword=&amp;TB=&amp;stdType=&amp;frequency=&amp;mandate=&amp;collection=&amp;sort=1" w:history="1">
        <w:r w:rsidR="00E51524" w:rsidRPr="000A4DBA">
          <w:rPr>
            <w:rStyle w:val="Hyperlink"/>
          </w:rPr>
          <w:t xml:space="preserve">EN 301 549 (V3.2.1 (2021-03) </w:t>
        </w:r>
        <w:r w:rsidRPr="000A4DBA">
          <w:rPr>
            <w:rStyle w:val="Hyperlink"/>
          </w:rPr>
          <w:t>Norme européenne harmonisée « Exigences en matière d</w:t>
        </w:r>
        <w:r w:rsidR="005A5D69" w:rsidRPr="000A4DBA">
          <w:rPr>
            <w:rStyle w:val="Hyperlink"/>
          </w:rPr>
          <w:t>’</w:t>
        </w:r>
        <w:r w:rsidRPr="000A4DBA">
          <w:rPr>
            <w:rStyle w:val="Hyperlink"/>
          </w:rPr>
          <w:t>accessibilité applicables aux produits et services liés aux TIC »</w:t>
        </w:r>
      </w:hyperlink>
      <w:r w:rsidRPr="000A4DBA">
        <w:t xml:space="preserve"> </w:t>
      </w:r>
      <w:r w:rsidR="000A0520" w:rsidRPr="000A4DBA">
        <w:t>(</w:t>
      </w:r>
      <w:r w:rsidRPr="000A4DBA">
        <w:t>en anglais seulement) (</w:t>
      </w:r>
      <w:r w:rsidR="002E3625" w:rsidRPr="000A4DBA">
        <w:t xml:space="preserve">© </w:t>
      </w:r>
      <w:r w:rsidRPr="000A4DBA">
        <w:rPr>
          <w:rStyle w:val="Hyperlink"/>
          <w:rFonts w:cs="Arial"/>
          <w:color w:val="auto"/>
          <w:szCs w:val="24"/>
          <w:u w:val="none"/>
        </w:rPr>
        <w:t xml:space="preserve">Institut </w:t>
      </w:r>
      <w:r w:rsidR="000A0520" w:rsidRPr="000A4DBA">
        <w:rPr>
          <w:rStyle w:val="Hyperlink"/>
          <w:rFonts w:cs="Arial"/>
          <w:color w:val="auto"/>
          <w:szCs w:val="24"/>
          <w:u w:val="none"/>
        </w:rPr>
        <w:t>e</w:t>
      </w:r>
      <w:r w:rsidRPr="000A4DBA">
        <w:rPr>
          <w:rStyle w:val="Hyperlink"/>
          <w:rFonts w:cs="Arial"/>
          <w:color w:val="auto"/>
          <w:szCs w:val="24"/>
          <w:u w:val="none"/>
        </w:rPr>
        <w:t>uropéen de</w:t>
      </w:r>
      <w:r w:rsidR="000A0520" w:rsidRPr="000A4DBA">
        <w:rPr>
          <w:rStyle w:val="Hyperlink"/>
          <w:rFonts w:cs="Arial"/>
          <w:color w:val="auto"/>
          <w:szCs w:val="24"/>
          <w:u w:val="none"/>
        </w:rPr>
        <w:t xml:space="preserve">s normes </w:t>
      </w:r>
      <w:r w:rsidRPr="000A4DBA">
        <w:rPr>
          <w:rStyle w:val="Hyperlink"/>
          <w:rFonts w:cs="Arial"/>
          <w:color w:val="auto"/>
          <w:szCs w:val="24"/>
          <w:u w:val="none"/>
        </w:rPr>
        <w:t xml:space="preserve">de </w:t>
      </w:r>
      <w:r w:rsidR="000A0520" w:rsidRPr="000A4DBA">
        <w:rPr>
          <w:rStyle w:val="Hyperlink"/>
          <w:rFonts w:cs="Arial"/>
          <w:color w:val="auto"/>
          <w:szCs w:val="24"/>
          <w:u w:val="none"/>
        </w:rPr>
        <w:t>t</w:t>
      </w:r>
      <w:r w:rsidRPr="000A4DBA">
        <w:rPr>
          <w:rStyle w:val="Hyperlink"/>
          <w:rFonts w:cs="Arial"/>
          <w:color w:val="auto"/>
          <w:szCs w:val="24"/>
          <w:u w:val="none"/>
        </w:rPr>
        <w:t>élécommunication 2021</w:t>
      </w:r>
      <w:r w:rsidR="000A0520" w:rsidRPr="000A4DBA">
        <w:rPr>
          <w:rStyle w:val="Hyperlink"/>
          <w:rFonts w:cs="Arial"/>
          <w:color w:val="auto"/>
          <w:szCs w:val="24"/>
          <w:u w:val="none"/>
        </w:rPr>
        <w:t>.</w:t>
      </w:r>
      <w:r w:rsidR="002E3625" w:rsidRPr="000A4DBA">
        <w:rPr>
          <w:rStyle w:val="Hyperlink"/>
          <w:rFonts w:cs="Arial"/>
          <w:color w:val="auto"/>
          <w:szCs w:val="24"/>
          <w:u w:val="none"/>
        </w:rPr>
        <w:t xml:space="preserve"> © Comité Européen de Normalisation. © Comité Européen de Normalisation </w:t>
      </w:r>
      <w:r w:rsidR="000A0520" w:rsidRPr="000A4DBA">
        <w:rPr>
          <w:rStyle w:val="Hyperlink"/>
          <w:rFonts w:cs="Arial"/>
          <w:color w:val="auto"/>
          <w:szCs w:val="24"/>
          <w:u w:val="none"/>
        </w:rPr>
        <w:t>É</w:t>
      </w:r>
      <w:r w:rsidR="002E3625" w:rsidRPr="000A4DBA">
        <w:rPr>
          <w:rStyle w:val="Hyperlink"/>
          <w:rFonts w:cs="Arial"/>
          <w:color w:val="auto"/>
          <w:szCs w:val="24"/>
          <w:u w:val="none"/>
        </w:rPr>
        <w:t xml:space="preserve">lectrotechnique. </w:t>
      </w:r>
      <w:r w:rsidR="000A0520" w:rsidRPr="000A4DBA">
        <w:rPr>
          <w:rStyle w:val="Hyperlink"/>
          <w:rFonts w:cs="Arial"/>
          <w:color w:val="auto"/>
          <w:szCs w:val="24"/>
          <w:u w:val="none"/>
        </w:rPr>
        <w:t>Tous droits réservés</w:t>
      </w:r>
      <w:r w:rsidR="002E3625" w:rsidRPr="000A4DBA">
        <w:rPr>
          <w:rStyle w:val="Hyperlink"/>
          <w:rFonts w:cs="Arial"/>
          <w:color w:val="auto"/>
          <w:szCs w:val="24"/>
          <w:u w:val="none"/>
        </w:rPr>
        <w:t>)</w:t>
      </w:r>
      <w:r w:rsidR="002E3625" w:rsidRPr="000A4DBA">
        <w:rPr>
          <w:sz w:val="28"/>
          <w:szCs w:val="24"/>
        </w:rPr>
        <w:t xml:space="preserve"> </w:t>
      </w:r>
      <w:r w:rsidR="000A0520" w:rsidRPr="000A4DBA">
        <w:t>et il en reproduit des extraits</w:t>
      </w:r>
      <w:r w:rsidR="002E3625" w:rsidRPr="000A4DBA">
        <w:t>.</w:t>
      </w:r>
      <w:r w:rsidR="000A0520" w:rsidRPr="000A4DBA">
        <w:t xml:space="preserve"> Les utilisateurs du résumé technique peuvent en télécharger une copie pour leur usage personnel et non commercial. Les utilisateurs ne peuvent pas traduire, modifier ou distribuer le résumé technique.</w:t>
      </w:r>
    </w:p>
    <w:p w14:paraId="6C56DFD9" w14:textId="309BEB20" w:rsidR="008303F1" w:rsidRPr="000A4DBA" w:rsidRDefault="000A0520">
      <w:r w:rsidRPr="000A4DBA">
        <w:t>Prière d</w:t>
      </w:r>
      <w:r w:rsidR="005A5D69" w:rsidRPr="000A4DBA">
        <w:t>’</w:t>
      </w:r>
      <w:r w:rsidRPr="000A4DBA">
        <w:t>envoyer les q</w:t>
      </w:r>
      <w:r w:rsidR="00C86A0C" w:rsidRPr="000A4DBA">
        <w:t xml:space="preserve">uestions </w:t>
      </w:r>
      <w:r w:rsidRPr="000A4DBA">
        <w:t xml:space="preserve">concernant le résumé technique à </w:t>
      </w:r>
      <w:r w:rsidR="00C86A0C" w:rsidRPr="000A4DBA">
        <w:t xml:space="preserve">AAACT / AATIA (SSC/SPC) </w:t>
      </w:r>
      <w:hyperlink r:id="rId11" w:history="1">
        <w:r w:rsidR="00D00E64" w:rsidRPr="000A4DBA">
          <w:rPr>
            <w:rStyle w:val="Hyperlink"/>
          </w:rPr>
          <w:t>aaact-aatia@ssc-spc.gc.ca</w:t>
        </w:r>
      </w:hyperlink>
      <w:r w:rsidR="00D00E64" w:rsidRPr="000A4DBA">
        <w:t>.</w:t>
      </w:r>
    </w:p>
    <w:p w14:paraId="7651AAB0" w14:textId="77777777" w:rsidR="008144A0" w:rsidRPr="000A4DBA" w:rsidRDefault="008144A0">
      <w:r w:rsidRPr="000A4DBA">
        <w:br w:type="page"/>
      </w:r>
    </w:p>
    <w:p w14:paraId="58E313F1" w14:textId="0CAC1A0A" w:rsidR="00EC71D3" w:rsidRPr="000A4DBA" w:rsidRDefault="000A0520" w:rsidP="005A72FE">
      <w:pPr>
        <w:pStyle w:val="Heading1"/>
      </w:pPr>
      <w:r w:rsidRPr="000A4DBA">
        <w:lastRenderedPageBreak/>
        <w:t xml:space="preserve">Résumé technique de la norme </w:t>
      </w:r>
      <w:r w:rsidR="00E4494B" w:rsidRPr="000A4DBA">
        <w:t xml:space="preserve">EN 301 549 </w:t>
      </w:r>
      <w:r w:rsidR="008144A0" w:rsidRPr="000A4DBA">
        <w:t>v3.2.1 (2021)</w:t>
      </w:r>
    </w:p>
    <w:p w14:paraId="6F454444" w14:textId="5F4DEC4F" w:rsidR="00171D4C" w:rsidRPr="000A4DBA" w:rsidRDefault="000C61E4" w:rsidP="00171D4C">
      <w:pPr>
        <w:pStyle w:val="Heading2"/>
      </w:pPr>
      <w:r w:rsidRPr="000A4DBA">
        <w:t xml:space="preserve">4 </w:t>
      </w:r>
      <w:r w:rsidR="00BB6E94" w:rsidRPr="000A4DBA">
        <w:t>Rendement fonctionnel</w:t>
      </w:r>
    </w:p>
    <w:p w14:paraId="750B2CE5" w14:textId="28EFCCFC" w:rsidR="006D3DD4" w:rsidRPr="000A4DBA" w:rsidRDefault="00BB6E94" w:rsidP="003B794B">
      <w:r w:rsidRPr="000A4DBA">
        <w:t>Consulter l</w:t>
      </w:r>
      <w:r w:rsidR="005A5D69" w:rsidRPr="000A4DBA">
        <w:t>’</w:t>
      </w:r>
      <w:r w:rsidRPr="000A4DBA">
        <w:t xml:space="preserve">annexe </w:t>
      </w:r>
      <w:r w:rsidR="006D3DD4" w:rsidRPr="000A4DBA">
        <w:t>E (informative)</w:t>
      </w:r>
      <w:r w:rsidRPr="000A4DBA">
        <w:t> :</w:t>
      </w:r>
      <w:r w:rsidR="006D3DD4" w:rsidRPr="000A4DBA">
        <w:t xml:space="preserve"> </w:t>
      </w:r>
      <w:r w:rsidR="00336E61" w:rsidRPr="000A4DBA">
        <w:t xml:space="preserve">Conseils pour les utilisateurs du présent document dans la norme </w:t>
      </w:r>
      <w:r w:rsidR="00DC086A" w:rsidRPr="000A4DBA">
        <w:rPr>
          <w:rStyle w:val="Hyperlink"/>
          <w:color w:val="auto"/>
          <w:u w:val="none"/>
        </w:rPr>
        <w:t>EN 301 549 (</w:t>
      </w:r>
      <w:r w:rsidR="00C45736" w:rsidRPr="000A4DBA">
        <w:rPr>
          <w:rStyle w:val="Hyperlink"/>
          <w:color w:val="auto"/>
          <w:u w:val="none"/>
        </w:rPr>
        <w:t>V3.2.1 (2021-03)</w:t>
      </w:r>
      <w:r w:rsidR="007D4B26" w:rsidRPr="000A4DBA">
        <w:rPr>
          <w:rStyle w:val="Hyperlink"/>
          <w:color w:val="auto"/>
          <w:u w:val="none"/>
        </w:rPr>
        <w:t>)</w:t>
      </w:r>
      <w:r w:rsidR="00336E61" w:rsidRPr="000A4DBA">
        <w:rPr>
          <w:rStyle w:val="Hyperlink"/>
          <w:color w:val="auto"/>
          <w:u w:val="none"/>
        </w:rPr>
        <w:t xml:space="preserve"> Norme européenne harmonisée « Exigences en matière d</w:t>
      </w:r>
      <w:r w:rsidR="005A5D69" w:rsidRPr="000A4DBA">
        <w:rPr>
          <w:rStyle w:val="Hyperlink"/>
          <w:color w:val="auto"/>
          <w:u w:val="none"/>
        </w:rPr>
        <w:t>’</w:t>
      </w:r>
      <w:r w:rsidR="00336E61" w:rsidRPr="000A4DBA">
        <w:rPr>
          <w:rStyle w:val="Hyperlink"/>
          <w:color w:val="auto"/>
          <w:u w:val="none"/>
        </w:rPr>
        <w:t>accessibilité applicables aux produits et services liés aux TIC » (en anglais seulement)</w:t>
      </w:r>
      <w:r w:rsidR="00C45736" w:rsidRPr="000A4DBA">
        <w:rPr>
          <w:rStyle w:val="Hyperlink"/>
          <w:color w:val="auto"/>
          <w:u w:val="none"/>
        </w:rPr>
        <w:t>.</w:t>
      </w:r>
    </w:p>
    <w:p w14:paraId="44AACB0C" w14:textId="5DE323DF" w:rsidR="009031C8" w:rsidRPr="000A4DBA" w:rsidRDefault="00DF2ABC" w:rsidP="009031C8">
      <w:r w:rsidRPr="000A4DBA">
        <w:t>La clause 4 de la norme EN 301 549 explique quelle</w:t>
      </w:r>
      <w:r w:rsidR="009A02EB" w:rsidRPr="000A4DBA">
        <w:t>s</w:t>
      </w:r>
      <w:r w:rsidRPr="000A4DBA">
        <w:t xml:space="preserve"> fonctionnalité</w:t>
      </w:r>
      <w:r w:rsidR="009A02EB" w:rsidRPr="000A4DBA">
        <w:t>s</w:t>
      </w:r>
      <w:r w:rsidRPr="000A4DBA">
        <w:t xml:space="preserve"> </w:t>
      </w:r>
      <w:r w:rsidR="009A02EB" w:rsidRPr="000A4DBA">
        <w:t xml:space="preserve">sont </w:t>
      </w:r>
      <w:r w:rsidRPr="000A4DBA">
        <w:t>requise</w:t>
      </w:r>
      <w:r w:rsidR="009A02EB" w:rsidRPr="000A4DBA">
        <w:t>s</w:t>
      </w:r>
      <w:r w:rsidRPr="000A4DBA">
        <w:t xml:space="preserve"> pour permettre aux utilisateurs finaux de localiser, d</w:t>
      </w:r>
      <w:r w:rsidR="005A5D69" w:rsidRPr="000A4DBA">
        <w:t>’</w:t>
      </w:r>
      <w:r w:rsidRPr="000A4DBA">
        <w:t>identifier et d</w:t>
      </w:r>
      <w:r w:rsidR="005A5D69" w:rsidRPr="000A4DBA">
        <w:t>’</w:t>
      </w:r>
      <w:r w:rsidRPr="000A4DBA">
        <w:t xml:space="preserve">utiliser les fonctions de la technologie, quelles que soient leurs capacités. Ces énoncés de </w:t>
      </w:r>
      <w:r w:rsidR="009A02EB" w:rsidRPr="000A4DBA">
        <w:t xml:space="preserve">rendement </w:t>
      </w:r>
      <w:r w:rsidRPr="000A4DBA">
        <w:t xml:space="preserve">eux-mêmes ne fournissent pas de critères </w:t>
      </w:r>
      <w:r w:rsidR="009A02EB" w:rsidRPr="000A4DBA">
        <w:t>précis</w:t>
      </w:r>
      <w:r w:rsidRPr="000A4DBA">
        <w:t xml:space="preserve">, mais sont plutôt </w:t>
      </w:r>
      <w:r w:rsidR="009A02EB" w:rsidRPr="000A4DBA">
        <w:t xml:space="preserve">respectés </w:t>
      </w:r>
      <w:r w:rsidRPr="000A4DBA">
        <w:t xml:space="preserve">lorsque les critères connexes des clauses 5 à 13 sont </w:t>
      </w:r>
      <w:r w:rsidR="009A02EB" w:rsidRPr="000A4DBA">
        <w:t>respectés</w:t>
      </w:r>
      <w:r w:rsidRPr="000A4DBA">
        <w:t>. Si toutes les clauses sont prises en charge dans les clauses 5 à 13, on peut raisonnablement s</w:t>
      </w:r>
      <w:r w:rsidR="005A5D69" w:rsidRPr="000A4DBA">
        <w:t>’</w:t>
      </w:r>
      <w:r w:rsidRPr="000A4DBA">
        <w:t xml:space="preserve">attendre à ce que toutes les fonctionnalités </w:t>
      </w:r>
      <w:r w:rsidR="009A02EB" w:rsidRPr="000A4DBA">
        <w:t xml:space="preserve">requises </w:t>
      </w:r>
      <w:r w:rsidRPr="000A4DBA">
        <w:t>soient également disponibles. Le présent résumé n</w:t>
      </w:r>
      <w:r w:rsidR="005A5D69" w:rsidRPr="000A4DBA">
        <w:t>’</w:t>
      </w:r>
      <w:r w:rsidRPr="000A4DBA">
        <w:t>aborde aucune note, à moins qu</w:t>
      </w:r>
      <w:r w:rsidR="005A5D69" w:rsidRPr="000A4DBA">
        <w:t>’</w:t>
      </w:r>
      <w:r w:rsidRPr="000A4DBA">
        <w:t>elle ne soit essentielle à la compréhension de la clause.</w:t>
      </w:r>
    </w:p>
    <w:p w14:paraId="22666932" w14:textId="44F170E3" w:rsidR="00D5678F" w:rsidRPr="000A4DBA" w:rsidRDefault="00A66406" w:rsidP="00D5678F">
      <w:pPr>
        <w:pStyle w:val="ListParagraph"/>
        <w:numPr>
          <w:ilvl w:val="0"/>
          <w:numId w:val="1"/>
        </w:numPr>
      </w:pPr>
      <w:r w:rsidRPr="000A4DBA">
        <w:t xml:space="preserve">4.2.1 </w:t>
      </w:r>
      <w:r w:rsidR="00F67E95" w:rsidRPr="000A4DBA">
        <w:t>U</w:t>
      </w:r>
      <w:r w:rsidR="009A02EB" w:rsidRPr="000A4DBA">
        <w:t xml:space="preserve">tilisation sans </w:t>
      </w:r>
      <w:r w:rsidR="00F67E95" w:rsidRPr="000A4DBA">
        <w:t>vision</w:t>
      </w:r>
      <w:r w:rsidR="009A02EB" w:rsidRPr="000A4DBA">
        <w:t> :</w:t>
      </w:r>
    </w:p>
    <w:p w14:paraId="6F5867D0" w14:textId="1FF4C501" w:rsidR="00A27DF4" w:rsidRPr="000A4DBA" w:rsidRDefault="009A02EB" w:rsidP="00A27DF4">
      <w:pPr>
        <w:pStyle w:val="ListParagraph"/>
        <w:numPr>
          <w:ilvl w:val="1"/>
          <w:numId w:val="1"/>
        </w:numPr>
      </w:pPr>
      <w:r w:rsidRPr="000A4DBA">
        <w:t xml:space="preserve">Les TIC </w:t>
      </w:r>
      <w:r w:rsidR="0090654C" w:rsidRPr="000A4DBA">
        <w:t>peuvent être utilisées sans la capacité de voir</w:t>
      </w:r>
      <w:r w:rsidR="008A2099" w:rsidRPr="000A4DBA">
        <w:t>.</w:t>
      </w:r>
    </w:p>
    <w:p w14:paraId="65A3C394" w14:textId="12B1EF76" w:rsidR="003D22A4" w:rsidRPr="000A4DBA" w:rsidRDefault="001C7220" w:rsidP="00D5678F">
      <w:pPr>
        <w:pStyle w:val="ListParagraph"/>
        <w:numPr>
          <w:ilvl w:val="0"/>
          <w:numId w:val="1"/>
        </w:numPr>
      </w:pPr>
      <w:r w:rsidRPr="000A4DBA">
        <w:t xml:space="preserve">4.2.2 </w:t>
      </w:r>
      <w:r w:rsidR="00BD141A" w:rsidRPr="000A4DBA">
        <w:t>U</w:t>
      </w:r>
      <w:r w:rsidR="009A02EB" w:rsidRPr="000A4DBA">
        <w:t>tilisation avec vision limitée :</w:t>
      </w:r>
    </w:p>
    <w:p w14:paraId="5B6B27F7" w14:textId="14A4AA5F" w:rsidR="00B648E0" w:rsidRPr="000A4DBA" w:rsidRDefault="00CD0985" w:rsidP="00B648E0">
      <w:pPr>
        <w:pStyle w:val="ListParagraph"/>
        <w:numPr>
          <w:ilvl w:val="1"/>
          <w:numId w:val="1"/>
        </w:numPr>
      </w:pPr>
      <w:r w:rsidRPr="000A4DBA">
        <w:t xml:space="preserve">Les TIC offrent aux personnes ayant une vision limitée un moyen de </w:t>
      </w:r>
      <w:r w:rsidR="009A02EB" w:rsidRPr="000A4DBA">
        <w:t>mieux utiliser leur vision limitée.</w:t>
      </w:r>
    </w:p>
    <w:p w14:paraId="267818E2" w14:textId="57ED36F3" w:rsidR="003D22A4" w:rsidRPr="000A4DBA" w:rsidRDefault="0053505A" w:rsidP="00D5678F">
      <w:pPr>
        <w:pStyle w:val="ListParagraph"/>
        <w:numPr>
          <w:ilvl w:val="0"/>
          <w:numId w:val="1"/>
        </w:numPr>
      </w:pPr>
      <w:r w:rsidRPr="000A4DBA">
        <w:t xml:space="preserve">4.2.3 </w:t>
      </w:r>
      <w:r w:rsidR="00937426" w:rsidRPr="000A4DBA">
        <w:t>U</w:t>
      </w:r>
      <w:r w:rsidR="00CD0985" w:rsidRPr="000A4DBA">
        <w:t>tilisation sans perception des couleurs :</w:t>
      </w:r>
    </w:p>
    <w:p w14:paraId="50AB0B6B" w14:textId="16B1AD01" w:rsidR="007A67CD" w:rsidRPr="000A4DBA" w:rsidRDefault="00CD0985" w:rsidP="007A67CD">
      <w:pPr>
        <w:pStyle w:val="ListParagraph"/>
        <w:numPr>
          <w:ilvl w:val="1"/>
          <w:numId w:val="1"/>
        </w:numPr>
      </w:pPr>
      <w:r w:rsidRPr="000A4DBA">
        <w:t>Les TIC peuvent être utilisées visuellement sans la capacité de voir les couleurs</w:t>
      </w:r>
      <w:r w:rsidR="008A2099" w:rsidRPr="000A4DBA">
        <w:t>.</w:t>
      </w:r>
    </w:p>
    <w:p w14:paraId="3143E8A8" w14:textId="56C45739" w:rsidR="00937426" w:rsidRPr="000A4DBA" w:rsidRDefault="00891BC2" w:rsidP="00D5678F">
      <w:pPr>
        <w:pStyle w:val="ListParagraph"/>
        <w:numPr>
          <w:ilvl w:val="0"/>
          <w:numId w:val="1"/>
        </w:numPr>
      </w:pPr>
      <w:r w:rsidRPr="000A4DBA">
        <w:t xml:space="preserve">4.2.4 </w:t>
      </w:r>
      <w:r w:rsidR="00937426" w:rsidRPr="000A4DBA">
        <w:t>U</w:t>
      </w:r>
      <w:r w:rsidR="0090654C" w:rsidRPr="000A4DBA">
        <w:t>tilisation sans audition :</w:t>
      </w:r>
    </w:p>
    <w:p w14:paraId="569D9036" w14:textId="60EDCD16" w:rsidR="00E72AD0" w:rsidRPr="000A4DBA" w:rsidRDefault="0090654C" w:rsidP="00E72AD0">
      <w:pPr>
        <w:pStyle w:val="ListParagraph"/>
        <w:numPr>
          <w:ilvl w:val="1"/>
          <w:numId w:val="1"/>
        </w:numPr>
      </w:pPr>
      <w:r w:rsidRPr="000A4DBA">
        <w:t>Les TIC peuvent être utilisées sans la capacité d</w:t>
      </w:r>
      <w:r w:rsidR="005A5D69" w:rsidRPr="000A4DBA">
        <w:t>’</w:t>
      </w:r>
      <w:r w:rsidRPr="000A4DBA">
        <w:t>entendre</w:t>
      </w:r>
      <w:r w:rsidR="008A2099" w:rsidRPr="000A4DBA">
        <w:t>.</w:t>
      </w:r>
    </w:p>
    <w:p w14:paraId="7B51620B" w14:textId="526E4625" w:rsidR="00937426" w:rsidRPr="000A4DBA" w:rsidRDefault="00826872" w:rsidP="00D5678F">
      <w:pPr>
        <w:pStyle w:val="ListParagraph"/>
        <w:numPr>
          <w:ilvl w:val="0"/>
          <w:numId w:val="1"/>
        </w:numPr>
      </w:pPr>
      <w:r w:rsidRPr="000A4DBA">
        <w:t xml:space="preserve">4.2.5 </w:t>
      </w:r>
      <w:r w:rsidR="00937426" w:rsidRPr="000A4DBA">
        <w:t>U</w:t>
      </w:r>
      <w:r w:rsidR="0090654C" w:rsidRPr="000A4DBA">
        <w:t>tilisation avec audition limitée :</w:t>
      </w:r>
    </w:p>
    <w:p w14:paraId="2092F524" w14:textId="279498CC" w:rsidR="00E6303E" w:rsidRPr="000A4DBA" w:rsidRDefault="0090654C" w:rsidP="00D74CFB">
      <w:pPr>
        <w:pStyle w:val="ListParagraph"/>
        <w:numPr>
          <w:ilvl w:val="1"/>
          <w:numId w:val="1"/>
        </w:numPr>
      </w:pPr>
      <w:r w:rsidRPr="000A4DBA">
        <w:t>Les TIC offrent aux personnes ayant une audition limitée un moyen de mieux utiliser leur audition limitée.</w:t>
      </w:r>
    </w:p>
    <w:p w14:paraId="6A8CF4E7" w14:textId="4322064B" w:rsidR="00937426" w:rsidRPr="000A4DBA" w:rsidRDefault="00FA7086" w:rsidP="00D5678F">
      <w:pPr>
        <w:pStyle w:val="ListParagraph"/>
        <w:numPr>
          <w:ilvl w:val="0"/>
          <w:numId w:val="1"/>
        </w:numPr>
      </w:pPr>
      <w:r w:rsidRPr="000A4DBA">
        <w:t xml:space="preserve">4.2.6 </w:t>
      </w:r>
      <w:r w:rsidR="0090654C" w:rsidRPr="000A4DBA">
        <w:t>Utilisation sans capacité vocale ou avec une capacité vocale limitée</w:t>
      </w:r>
      <w:r w:rsidR="007D4B26" w:rsidRPr="000A4DBA">
        <w:t> :</w:t>
      </w:r>
    </w:p>
    <w:p w14:paraId="221685C5" w14:textId="50D0AEA3" w:rsidR="0046355A" w:rsidRPr="000A4DBA" w:rsidRDefault="0090654C" w:rsidP="0046355A">
      <w:pPr>
        <w:pStyle w:val="ListParagraph"/>
        <w:numPr>
          <w:ilvl w:val="1"/>
          <w:numId w:val="1"/>
        </w:numPr>
      </w:pPr>
      <w:r w:rsidRPr="000A4DBA">
        <w:lastRenderedPageBreak/>
        <w:t>Si les TIC offrent l</w:t>
      </w:r>
      <w:r w:rsidR="005A5D69" w:rsidRPr="000A4DBA">
        <w:t>’</w:t>
      </w:r>
      <w:r w:rsidRPr="000A4DBA">
        <w:t>option d</w:t>
      </w:r>
      <w:r w:rsidR="005A5D69" w:rsidRPr="000A4DBA">
        <w:t>’</w:t>
      </w:r>
      <w:r w:rsidRPr="000A4DBA">
        <w:t>utiliser l</w:t>
      </w:r>
      <w:r w:rsidR="005A5D69" w:rsidRPr="000A4DBA">
        <w:t>’</w:t>
      </w:r>
      <w:r w:rsidRPr="000A4DBA">
        <w:t>entrée vocale, une solution de rechange est fournie qui ne</w:t>
      </w:r>
      <w:r w:rsidR="00C05981" w:rsidRPr="000A4DBA">
        <w:t xml:space="preserve"> requiert </w:t>
      </w:r>
      <w:r w:rsidRPr="000A4DBA">
        <w:t xml:space="preserve">pas </w:t>
      </w:r>
      <w:r w:rsidR="00C05981" w:rsidRPr="000A4DBA">
        <w:t>l</w:t>
      </w:r>
      <w:r w:rsidR="005A5D69" w:rsidRPr="000A4DBA">
        <w:t>’</w:t>
      </w:r>
      <w:r w:rsidR="00C05981" w:rsidRPr="000A4DBA">
        <w:t xml:space="preserve">entrée </w:t>
      </w:r>
      <w:r w:rsidRPr="000A4DBA">
        <w:t>vocale.</w:t>
      </w:r>
    </w:p>
    <w:p w14:paraId="63F8EBE4" w14:textId="2AEFF0D8" w:rsidR="00295DF8" w:rsidRPr="000A4DBA" w:rsidRDefault="00341509" w:rsidP="00D5678F">
      <w:pPr>
        <w:pStyle w:val="ListParagraph"/>
        <w:numPr>
          <w:ilvl w:val="0"/>
          <w:numId w:val="1"/>
        </w:numPr>
      </w:pPr>
      <w:r w:rsidRPr="000A4DBA">
        <w:t xml:space="preserve">4.2.7 </w:t>
      </w:r>
      <w:r w:rsidR="00264F3F" w:rsidRPr="000A4DBA">
        <w:t>Utilisation avec une capacité de manipulation ou de force limitée :</w:t>
      </w:r>
    </w:p>
    <w:p w14:paraId="05E6B000" w14:textId="16F28CF4" w:rsidR="00CD553E" w:rsidRPr="000A4DBA" w:rsidRDefault="00632619" w:rsidP="00CD553E">
      <w:pPr>
        <w:pStyle w:val="ListParagraph"/>
        <w:numPr>
          <w:ilvl w:val="1"/>
          <w:numId w:val="1"/>
        </w:numPr>
      </w:pPr>
      <w:r w:rsidRPr="000A4DBA">
        <w:t>Si les TIC ont des commandes qui nécessitent un</w:t>
      </w:r>
      <w:r w:rsidR="006936A9" w:rsidRPr="000A4DBA">
        <w:t>e opération manuelle</w:t>
      </w:r>
      <w:r w:rsidRPr="000A4DBA">
        <w:t>, des solutions de rechange sont proposées qui ne nécessitent pas d</w:t>
      </w:r>
      <w:r w:rsidR="005A5D69" w:rsidRPr="000A4DBA">
        <w:t>’</w:t>
      </w:r>
      <w:r w:rsidRPr="000A4DBA">
        <w:t>actions simultanées ou de force manuelle.</w:t>
      </w:r>
    </w:p>
    <w:p w14:paraId="4FFA0053" w14:textId="00163994" w:rsidR="00295DF8" w:rsidRPr="000A4DBA" w:rsidRDefault="00336031" w:rsidP="00D5678F">
      <w:pPr>
        <w:pStyle w:val="ListParagraph"/>
        <w:numPr>
          <w:ilvl w:val="0"/>
          <w:numId w:val="1"/>
        </w:numPr>
      </w:pPr>
      <w:r w:rsidRPr="000A4DBA">
        <w:t xml:space="preserve">4.2.8 </w:t>
      </w:r>
      <w:r w:rsidR="00406F72" w:rsidRPr="000A4DBA">
        <w:t>U</w:t>
      </w:r>
      <w:r w:rsidR="006936A9" w:rsidRPr="000A4DBA">
        <w:t>tilisation à portée limitée :</w:t>
      </w:r>
    </w:p>
    <w:p w14:paraId="2C4C890C" w14:textId="41AC300F" w:rsidR="005E751E" w:rsidRPr="000A4DBA" w:rsidRDefault="0011177D" w:rsidP="005E751E">
      <w:pPr>
        <w:pStyle w:val="ListParagraph"/>
        <w:numPr>
          <w:ilvl w:val="1"/>
          <w:numId w:val="1"/>
        </w:numPr>
      </w:pPr>
      <w:r w:rsidRPr="000A4DBA">
        <w:t>Si les TIC font partie de l</w:t>
      </w:r>
      <w:r w:rsidR="005A5D69" w:rsidRPr="000A4DBA">
        <w:t>’</w:t>
      </w:r>
      <w:r w:rsidRPr="000A4DBA">
        <w:t xml:space="preserve">environnement bâti, toutes les commandes doivent </w:t>
      </w:r>
      <w:r w:rsidR="00D50122" w:rsidRPr="000A4DBA">
        <w:t xml:space="preserve">alors </w:t>
      </w:r>
      <w:r w:rsidRPr="000A4DBA">
        <w:t>être accessibles à tous les types d</w:t>
      </w:r>
      <w:r w:rsidR="005A5D69" w:rsidRPr="000A4DBA">
        <w:t>’</w:t>
      </w:r>
      <w:r w:rsidRPr="000A4DBA">
        <w:t>utilisateurs.</w:t>
      </w:r>
    </w:p>
    <w:p w14:paraId="46BAF772" w14:textId="070198E2" w:rsidR="00406F72" w:rsidRPr="000A4DBA" w:rsidRDefault="00336031" w:rsidP="00D5678F">
      <w:pPr>
        <w:pStyle w:val="ListParagraph"/>
        <w:numPr>
          <w:ilvl w:val="0"/>
          <w:numId w:val="1"/>
        </w:numPr>
      </w:pPr>
      <w:r w:rsidRPr="000A4DBA">
        <w:t xml:space="preserve">4.2.9 </w:t>
      </w:r>
      <w:r w:rsidR="0011177D" w:rsidRPr="000A4DBA">
        <w:t>Minimiser les déclencheurs de convulsions liées à une condition photosensible :</w:t>
      </w:r>
    </w:p>
    <w:p w14:paraId="1E773D5C" w14:textId="02B4DC6B" w:rsidR="00800B85" w:rsidRPr="000A4DBA" w:rsidRDefault="0011177D" w:rsidP="00800B85">
      <w:pPr>
        <w:pStyle w:val="ListParagraph"/>
        <w:numPr>
          <w:ilvl w:val="1"/>
          <w:numId w:val="1"/>
        </w:numPr>
      </w:pPr>
      <w:r w:rsidRPr="000A4DBA">
        <w:t>Si les TIC comportent une interface visuelle, les déclencheurs de convulsions liées à une condition photosensible seront minimisés</w:t>
      </w:r>
      <w:r w:rsidR="00EA69A2" w:rsidRPr="000A4DBA">
        <w:t>.</w:t>
      </w:r>
    </w:p>
    <w:p w14:paraId="094CD697" w14:textId="5E0242B1" w:rsidR="00406F72" w:rsidRPr="000A4DBA" w:rsidRDefault="00FF5F08" w:rsidP="00D5678F">
      <w:pPr>
        <w:pStyle w:val="ListParagraph"/>
        <w:numPr>
          <w:ilvl w:val="0"/>
          <w:numId w:val="1"/>
        </w:numPr>
      </w:pPr>
      <w:r w:rsidRPr="000A4DBA">
        <w:t xml:space="preserve">4.2.10 </w:t>
      </w:r>
      <w:r w:rsidR="008A0C3E" w:rsidRPr="000A4DBA">
        <w:t>Utilisation avec des capacités cognitives, linguistiques ou d</w:t>
      </w:r>
      <w:r w:rsidR="005A5D69" w:rsidRPr="000A4DBA">
        <w:t>’</w:t>
      </w:r>
      <w:r w:rsidR="008A0C3E" w:rsidRPr="000A4DBA">
        <w:t>apprentissage limitées :</w:t>
      </w:r>
    </w:p>
    <w:p w14:paraId="4805A206" w14:textId="0BC36A5D" w:rsidR="00B26A61" w:rsidRPr="000A4DBA" w:rsidRDefault="008A0C3E" w:rsidP="00B26A61">
      <w:pPr>
        <w:pStyle w:val="ListParagraph"/>
        <w:numPr>
          <w:ilvl w:val="1"/>
          <w:numId w:val="1"/>
        </w:numPr>
      </w:pPr>
      <w:r w:rsidRPr="000A4DBA">
        <w:t>Les TIC fournissent des fonctions et/ou une présentation qui simplifient et facilitent la compréhension, le fonctionnement et l</w:t>
      </w:r>
      <w:r w:rsidR="005A5D69" w:rsidRPr="000A4DBA">
        <w:t>’</w:t>
      </w:r>
      <w:r w:rsidRPr="000A4DBA">
        <w:t>utilisation.</w:t>
      </w:r>
    </w:p>
    <w:p w14:paraId="25990483" w14:textId="7F738E1F" w:rsidR="00E21F98" w:rsidRPr="000A4DBA" w:rsidRDefault="00FA2E17" w:rsidP="00D5678F">
      <w:pPr>
        <w:pStyle w:val="ListParagraph"/>
        <w:numPr>
          <w:ilvl w:val="0"/>
          <w:numId w:val="1"/>
        </w:numPr>
      </w:pPr>
      <w:r w:rsidRPr="000A4DBA">
        <w:t xml:space="preserve">4.2.11 </w:t>
      </w:r>
      <w:r w:rsidR="008A0C3E" w:rsidRPr="000A4DBA">
        <w:t>Confidentialité :</w:t>
      </w:r>
    </w:p>
    <w:p w14:paraId="4A8CDBE9" w14:textId="188B3B48" w:rsidR="0073156E" w:rsidRPr="000A4DBA" w:rsidRDefault="008A0C3E" w:rsidP="002329B6">
      <w:pPr>
        <w:pStyle w:val="ListParagraph"/>
        <w:numPr>
          <w:ilvl w:val="1"/>
          <w:numId w:val="1"/>
        </w:numPr>
      </w:pPr>
      <w:r w:rsidRPr="000A4DBA">
        <w:t>Des fonctions de confidentialité équitables sont à la disposition de tous les utilisateurs</w:t>
      </w:r>
      <w:r w:rsidR="00EA69A2" w:rsidRPr="000A4DBA">
        <w:t>.</w:t>
      </w:r>
    </w:p>
    <w:p w14:paraId="6E882BD3" w14:textId="231C4A06" w:rsidR="001816F1" w:rsidRPr="000A4DBA" w:rsidRDefault="004B5561" w:rsidP="004B5561">
      <w:pPr>
        <w:pStyle w:val="Heading2"/>
      </w:pPr>
      <w:bookmarkStart w:id="0" w:name="_5_General_requirements"/>
      <w:bookmarkEnd w:id="0"/>
      <w:r w:rsidRPr="000A4DBA">
        <w:t xml:space="preserve">5 </w:t>
      </w:r>
      <w:r w:rsidR="008A0C3E" w:rsidRPr="000A4DBA">
        <w:t>Exigences génériques</w:t>
      </w:r>
    </w:p>
    <w:p w14:paraId="2A2E4977" w14:textId="74C2CC4B" w:rsidR="00A220C5" w:rsidRPr="000A4DBA" w:rsidRDefault="008A0C3E" w:rsidP="00C81E62">
      <w:r w:rsidRPr="000A4DBA">
        <w:t>Les exigences générales de la norme EN 301 549 contiennent quelques catégories clés différentes qui peuvent être appliquées à différents types de TIC. Chacune des catégories principales est décrite ci-dessous.</w:t>
      </w:r>
    </w:p>
    <w:p w14:paraId="34ED0411" w14:textId="17447557" w:rsidR="00106031" w:rsidRPr="000A4DBA" w:rsidRDefault="0034710D" w:rsidP="00E341B6">
      <w:pPr>
        <w:pStyle w:val="Heading3"/>
      </w:pPr>
      <w:r w:rsidRPr="000A4DBA">
        <w:t xml:space="preserve">5.1 </w:t>
      </w:r>
      <w:r w:rsidR="008A0C3E" w:rsidRPr="000A4DBA">
        <w:t>Fonction restreinte</w:t>
      </w:r>
    </w:p>
    <w:p w14:paraId="5F5D5BC4" w14:textId="03FE4E30" w:rsidR="00903BE0" w:rsidRPr="000A4DBA" w:rsidRDefault="008A0C3E" w:rsidP="00C81E62">
      <w:r w:rsidRPr="000A4DBA">
        <w:t>Les systèmes fermés et partiellement fermés sont des types de TIC qui empêchent l</w:t>
      </w:r>
      <w:r w:rsidR="005A5D69" w:rsidRPr="000A4DBA">
        <w:t>’</w:t>
      </w:r>
      <w:r w:rsidRPr="000A4DBA">
        <w:t>utilisateur d</w:t>
      </w:r>
      <w:r w:rsidR="005A5D69" w:rsidRPr="000A4DBA">
        <w:t>’</w:t>
      </w:r>
      <w:r w:rsidRPr="000A4DBA">
        <w:t>installer ou d</w:t>
      </w:r>
      <w:r w:rsidR="005A5D69" w:rsidRPr="000A4DBA">
        <w:t>’</w:t>
      </w:r>
      <w:r w:rsidRPr="000A4DBA">
        <w:t>utiliser sa propre technologie d</w:t>
      </w:r>
      <w:r w:rsidR="005A5D69" w:rsidRPr="000A4DBA">
        <w:t>’</w:t>
      </w:r>
      <w:r w:rsidRPr="000A4DBA">
        <w:t>assistance. Les systèmes fermés et partiellement fermés doivent offrir à tous les utilisateurs des moyens d</w:t>
      </w:r>
      <w:r w:rsidR="005A5D69" w:rsidRPr="000A4DBA">
        <w:t>’</w:t>
      </w:r>
      <w:r w:rsidRPr="000A4DBA">
        <w:t>accéder au système en l</w:t>
      </w:r>
      <w:r w:rsidR="005A5D69" w:rsidRPr="000A4DBA">
        <w:t>’</w:t>
      </w:r>
      <w:r w:rsidRPr="000A4DBA">
        <w:t>absence de technologie d</w:t>
      </w:r>
      <w:r w:rsidR="005A5D69" w:rsidRPr="000A4DBA">
        <w:t>’</w:t>
      </w:r>
      <w:r w:rsidRPr="000A4DBA">
        <w:t>assistance supplémentaire.</w:t>
      </w:r>
    </w:p>
    <w:p w14:paraId="23ED9994" w14:textId="6CA9455E" w:rsidR="00FC1600" w:rsidRPr="000A4DBA" w:rsidRDefault="003527FA" w:rsidP="00FC1600">
      <w:r w:rsidRPr="000A4DBA">
        <w:lastRenderedPageBreak/>
        <w:t>Par exemple, un utilisateur n</w:t>
      </w:r>
      <w:r w:rsidR="005A5D69" w:rsidRPr="000A4DBA">
        <w:t>’</w:t>
      </w:r>
      <w:r w:rsidRPr="000A4DBA">
        <w:t>est pas en mesure d</w:t>
      </w:r>
      <w:r w:rsidR="005A5D69" w:rsidRPr="000A4DBA">
        <w:t>’</w:t>
      </w:r>
      <w:r w:rsidRPr="000A4DBA">
        <w:t>installer ou d</w:t>
      </w:r>
      <w:r w:rsidR="005A5D69" w:rsidRPr="000A4DBA">
        <w:t>’</w:t>
      </w:r>
      <w:r w:rsidRPr="000A4DBA">
        <w:t>utiliser son propre lecteur d</w:t>
      </w:r>
      <w:r w:rsidR="005A5D69" w:rsidRPr="000A4DBA">
        <w:t>’</w:t>
      </w:r>
      <w:r w:rsidRPr="000A4DBA">
        <w:t xml:space="preserve">écran sur un guichet bancaire ou un </w:t>
      </w:r>
      <w:r w:rsidR="00BB24FC" w:rsidRPr="000A4DBA">
        <w:t xml:space="preserve">kiosque à billets </w:t>
      </w:r>
      <w:r w:rsidRPr="000A4DBA">
        <w:t>à l</w:t>
      </w:r>
      <w:r w:rsidR="005A5D69" w:rsidRPr="000A4DBA">
        <w:t>’</w:t>
      </w:r>
      <w:r w:rsidRPr="000A4DBA">
        <w:t>aéroport. Par conséquent, une certaine forme de sortie vocale doit être fournie à ces utilisateurs. Voici d</w:t>
      </w:r>
      <w:r w:rsidR="005A5D69" w:rsidRPr="000A4DBA">
        <w:t>’</w:t>
      </w:r>
      <w:r w:rsidRPr="000A4DBA">
        <w:t>autres exemples :</w:t>
      </w:r>
    </w:p>
    <w:p w14:paraId="3E1956C5" w14:textId="2930997B" w:rsidR="00FC1600" w:rsidRPr="000A4DBA" w:rsidRDefault="00BB24FC" w:rsidP="00FC1600">
      <w:pPr>
        <w:pStyle w:val="ListParagraph"/>
        <w:numPr>
          <w:ilvl w:val="0"/>
          <w:numId w:val="8"/>
        </w:numPr>
      </w:pPr>
      <w:r w:rsidRPr="000A4DBA">
        <w:t>Les TIC fournissent une option où le texte est suffisamment grand pour être utilisé par la plupart des utilisateurs ayant une basse vision.</w:t>
      </w:r>
    </w:p>
    <w:p w14:paraId="69861B92" w14:textId="049CE884" w:rsidR="00FC1600" w:rsidRPr="000A4DBA" w:rsidRDefault="00BB24FC" w:rsidP="00FC1600">
      <w:pPr>
        <w:pStyle w:val="ListParagraph"/>
        <w:numPr>
          <w:ilvl w:val="0"/>
          <w:numId w:val="8"/>
        </w:numPr>
      </w:pPr>
      <w:r w:rsidRPr="000A4DBA">
        <w:t>Une sortie audio importante est également disponible visuellement sous forme de texte.</w:t>
      </w:r>
    </w:p>
    <w:p w14:paraId="76486F8E" w14:textId="2D58B127" w:rsidR="00FC1600" w:rsidRPr="000A4DBA" w:rsidRDefault="00E55B41" w:rsidP="00FC1600">
      <w:pPr>
        <w:pStyle w:val="ListParagraph"/>
        <w:numPr>
          <w:ilvl w:val="0"/>
          <w:numId w:val="8"/>
        </w:numPr>
      </w:pPr>
      <w:r w:rsidRPr="000A4DBA">
        <w:t xml:space="preserve">Les TIC </w:t>
      </w:r>
      <w:r w:rsidR="002E1535" w:rsidRPr="000A4DBA">
        <w:t xml:space="preserve">peuvent être utilisées </w:t>
      </w:r>
      <w:r w:rsidRPr="000A4DBA">
        <w:t xml:space="preserve">sans </w:t>
      </w:r>
      <w:r w:rsidR="006D36CC" w:rsidRPr="000A4DBA">
        <w:t>vision</w:t>
      </w:r>
      <w:r w:rsidR="0073156E" w:rsidRPr="000A4DBA">
        <w:t>.</w:t>
      </w:r>
    </w:p>
    <w:p w14:paraId="381AB060" w14:textId="1D21965F" w:rsidR="006D36CC" w:rsidRPr="000A4DBA" w:rsidRDefault="00F05FF8" w:rsidP="00FC1600">
      <w:pPr>
        <w:pStyle w:val="ListParagraph"/>
        <w:numPr>
          <w:ilvl w:val="0"/>
          <w:numId w:val="8"/>
        </w:numPr>
      </w:pPr>
      <w:r w:rsidRPr="000A4DBA">
        <w:t>La parole n</w:t>
      </w:r>
      <w:r w:rsidR="005A5D69" w:rsidRPr="000A4DBA">
        <w:t>’</w:t>
      </w:r>
      <w:r w:rsidRPr="000A4DBA">
        <w:t>est pas le seul mode d</w:t>
      </w:r>
      <w:r w:rsidR="005A5D69" w:rsidRPr="000A4DBA">
        <w:t>’</w:t>
      </w:r>
      <w:r w:rsidRPr="000A4DBA">
        <w:t>entrée pour une fonction</w:t>
      </w:r>
      <w:r w:rsidR="0073156E" w:rsidRPr="000A4DBA">
        <w:t>.</w:t>
      </w:r>
    </w:p>
    <w:p w14:paraId="6C40D4F8" w14:textId="0C440A0A" w:rsidR="00A30DE9" w:rsidRPr="000A4DBA" w:rsidRDefault="004C3945" w:rsidP="00AA1EBB">
      <w:pPr>
        <w:pStyle w:val="Heading3"/>
      </w:pPr>
      <w:r w:rsidRPr="000A4DBA">
        <w:t xml:space="preserve">5.2 </w:t>
      </w:r>
      <w:r w:rsidR="00AA1EBB" w:rsidRPr="000A4DBA">
        <w:t xml:space="preserve">Activation </w:t>
      </w:r>
      <w:r w:rsidR="00B839CA" w:rsidRPr="000A4DBA">
        <w:t>des caractéristiques d</w:t>
      </w:r>
      <w:r w:rsidR="005A5D69" w:rsidRPr="000A4DBA">
        <w:t>’</w:t>
      </w:r>
      <w:r w:rsidR="00B839CA" w:rsidRPr="000A4DBA">
        <w:t>accessibilité</w:t>
      </w:r>
    </w:p>
    <w:p w14:paraId="7FF5105D" w14:textId="0507E97F" w:rsidR="00AA1EBB" w:rsidRPr="000A4DBA" w:rsidRDefault="00B839CA" w:rsidP="00C81E62">
      <w:r w:rsidRPr="000A4DBA">
        <w:t>Si un système est doté d</w:t>
      </w:r>
      <w:r w:rsidR="005A5D69" w:rsidRPr="000A4DBA">
        <w:t>’</w:t>
      </w:r>
      <w:r w:rsidRPr="000A4DBA">
        <w:t>une fonction d</w:t>
      </w:r>
      <w:r w:rsidR="005A5D69" w:rsidRPr="000A4DBA">
        <w:t>’</w:t>
      </w:r>
      <w:r w:rsidRPr="000A4DBA">
        <w:t>accessibilité, celle-ci doit pouvoir être activée par les utilisateurs qui en ont besoin. Par exemple, la vue ne doit pas être nécessaire pour activer l</w:t>
      </w:r>
      <w:r w:rsidR="005A5D69" w:rsidRPr="000A4DBA">
        <w:t>’</w:t>
      </w:r>
      <w:r w:rsidRPr="000A4DBA">
        <w:t>équivalent vocal de ce qui est affiché à l</w:t>
      </w:r>
      <w:r w:rsidR="005A5D69" w:rsidRPr="000A4DBA">
        <w:t>’</w:t>
      </w:r>
      <w:r w:rsidRPr="000A4DBA">
        <w:t xml:space="preserve">écran. </w:t>
      </w:r>
    </w:p>
    <w:p w14:paraId="06F6D4CB" w14:textId="0141F30E" w:rsidR="00505F5D" w:rsidRPr="000A4DBA" w:rsidRDefault="004C3945" w:rsidP="00505F5D">
      <w:pPr>
        <w:pStyle w:val="Heading3"/>
      </w:pPr>
      <w:r w:rsidRPr="000A4DBA">
        <w:t xml:space="preserve">5.3 </w:t>
      </w:r>
      <w:r w:rsidR="00B839CA" w:rsidRPr="000A4DBA">
        <w:t>Données biométriques</w:t>
      </w:r>
    </w:p>
    <w:p w14:paraId="4682EEF2" w14:textId="4BE4C180" w:rsidR="00505F5D" w:rsidRPr="000A4DBA" w:rsidRDefault="00B839CA" w:rsidP="00C81E62">
      <w:r w:rsidRPr="000A4DBA">
        <w:t>Les TIC ne peuvent pas utiliser les caractéristiques biologiques comme seul moyen d</w:t>
      </w:r>
      <w:r w:rsidR="005A5D69" w:rsidRPr="000A4DBA">
        <w:t>’</w:t>
      </w:r>
      <w:r w:rsidRPr="000A4DBA">
        <w:t>accès. Par exemple, les empreintes digitales ne peuvent pas être le seul moyen de déverrouiller un appareil mobile.</w:t>
      </w:r>
    </w:p>
    <w:p w14:paraId="4FAFDC7C" w14:textId="30B478E1" w:rsidR="009916FB" w:rsidRPr="000A4DBA" w:rsidRDefault="004C3945" w:rsidP="006531D1">
      <w:pPr>
        <w:pStyle w:val="Heading3"/>
      </w:pPr>
      <w:r w:rsidRPr="000A4DBA">
        <w:t xml:space="preserve">5.4 </w:t>
      </w:r>
      <w:r w:rsidR="00B839CA" w:rsidRPr="000A4DBA">
        <w:t>Préservation des renseignements sur l</w:t>
      </w:r>
      <w:r w:rsidR="005A5D69" w:rsidRPr="000A4DBA">
        <w:t>’</w:t>
      </w:r>
      <w:r w:rsidR="00B839CA" w:rsidRPr="000A4DBA">
        <w:t>accessibilité pendant la conversion</w:t>
      </w:r>
    </w:p>
    <w:p w14:paraId="5939CC19" w14:textId="62886902" w:rsidR="00222789" w:rsidRPr="000A4DBA" w:rsidRDefault="00B839CA" w:rsidP="00222789">
      <w:r w:rsidRPr="000A4DBA">
        <w:t>Lorsque les TIC convertissent des renseignements, elles devraient veiller à conserver tous les détails pertinents qui rendent l</w:t>
      </w:r>
      <w:r w:rsidR="005A5D69" w:rsidRPr="000A4DBA">
        <w:t>’</w:t>
      </w:r>
      <w:r w:rsidRPr="000A4DBA">
        <w:t>information accessible, dans la mesure où le nouveau format le permet. Par exemple, lors de la conversion en PDF d</w:t>
      </w:r>
      <w:r w:rsidR="005A5D69" w:rsidRPr="000A4DBA">
        <w:t>’</w:t>
      </w:r>
      <w:r w:rsidRPr="000A4DBA">
        <w:t>un document Word contenant une image avec un texte alternatif, les renseignements relatifs à l</w:t>
      </w:r>
      <w:r w:rsidR="005A5D69" w:rsidRPr="000A4DBA">
        <w:t>’</w:t>
      </w:r>
      <w:r w:rsidRPr="000A4DBA">
        <w:t>accessibilité (texte alternatif) devraient être conservés.</w:t>
      </w:r>
    </w:p>
    <w:p w14:paraId="2C0D4399" w14:textId="2EE13126" w:rsidR="00061F3C" w:rsidRPr="000A4DBA" w:rsidRDefault="004C3945" w:rsidP="008B1784">
      <w:pPr>
        <w:pStyle w:val="Heading3"/>
      </w:pPr>
      <w:r w:rsidRPr="000A4DBA">
        <w:t>5</w:t>
      </w:r>
      <w:r w:rsidR="008E08BB" w:rsidRPr="000A4DBA">
        <w:t>.</w:t>
      </w:r>
      <w:r w:rsidRPr="000A4DBA">
        <w:t xml:space="preserve">5 </w:t>
      </w:r>
      <w:r w:rsidR="00AC5870" w:rsidRPr="000A4DBA">
        <w:t>Pièces man</w:t>
      </w:r>
      <w:r w:rsidR="00876857" w:rsidRPr="000A4DBA">
        <w:t>œ</w:t>
      </w:r>
      <w:r w:rsidR="00AC5870" w:rsidRPr="000A4DBA">
        <w:t xml:space="preserve">uvrables </w:t>
      </w:r>
    </w:p>
    <w:p w14:paraId="471AC04D" w14:textId="2B301F90" w:rsidR="00397CF3" w:rsidRPr="000A4DBA" w:rsidRDefault="00AC5870" w:rsidP="00745D47">
      <w:pPr>
        <w:rPr>
          <w:lang w:eastAsia="en-CA"/>
        </w:rPr>
      </w:pPr>
      <w:r w:rsidRPr="000A4DBA">
        <w:rPr>
          <w:lang w:eastAsia="en-CA"/>
        </w:rPr>
        <w:t>Les pièces man</w:t>
      </w:r>
      <w:r w:rsidR="00876857" w:rsidRPr="000A4DBA">
        <w:rPr>
          <w:lang w:eastAsia="en-CA"/>
        </w:rPr>
        <w:t>œ</w:t>
      </w:r>
      <w:r w:rsidRPr="000A4DBA">
        <w:rPr>
          <w:lang w:eastAsia="en-CA"/>
        </w:rPr>
        <w:t xml:space="preserve">uvrables sont des </w:t>
      </w:r>
      <w:r w:rsidR="00046D39" w:rsidRPr="000A4DBA">
        <w:rPr>
          <w:lang w:eastAsia="en-CA"/>
        </w:rPr>
        <w:t xml:space="preserve">pièces </w:t>
      </w:r>
      <w:r w:rsidRPr="000A4DBA">
        <w:rPr>
          <w:lang w:eastAsia="en-CA"/>
        </w:rPr>
        <w:t>interactives des TIC qui permettent d</w:t>
      </w:r>
      <w:r w:rsidR="005A5D69" w:rsidRPr="000A4DBA">
        <w:rPr>
          <w:lang w:eastAsia="en-CA"/>
        </w:rPr>
        <w:t>’</w:t>
      </w:r>
      <w:r w:rsidRPr="000A4DBA">
        <w:rPr>
          <w:lang w:eastAsia="en-CA"/>
        </w:rPr>
        <w:t>activer, de désactiver ou d</w:t>
      </w:r>
      <w:r w:rsidR="005A5D69" w:rsidRPr="000A4DBA">
        <w:rPr>
          <w:lang w:eastAsia="en-CA"/>
        </w:rPr>
        <w:t>’</w:t>
      </w:r>
      <w:r w:rsidRPr="000A4DBA">
        <w:rPr>
          <w:lang w:eastAsia="en-CA"/>
        </w:rPr>
        <w:t xml:space="preserve">ajuster les TIC. Elles peuvent être fournies sous forme de matériel (un bouton physique) ou de logiciel (un bouton sur un écran tactile). Il convient de noter que les </w:t>
      </w:r>
      <w:r w:rsidR="00046D39" w:rsidRPr="000A4DBA">
        <w:rPr>
          <w:lang w:eastAsia="en-CA"/>
        </w:rPr>
        <w:t>pièces man</w:t>
      </w:r>
      <w:r w:rsidR="00876857" w:rsidRPr="000A4DBA">
        <w:rPr>
          <w:lang w:eastAsia="en-CA"/>
        </w:rPr>
        <w:t>œ</w:t>
      </w:r>
      <w:r w:rsidR="00046D39" w:rsidRPr="000A4DBA">
        <w:rPr>
          <w:lang w:eastAsia="en-CA"/>
        </w:rPr>
        <w:t xml:space="preserve">uvrables </w:t>
      </w:r>
      <w:r w:rsidRPr="000A4DBA">
        <w:rPr>
          <w:lang w:eastAsia="en-CA"/>
        </w:rPr>
        <w:t>excluent les p</w:t>
      </w:r>
      <w:r w:rsidR="00046D39" w:rsidRPr="000A4DBA">
        <w:rPr>
          <w:lang w:eastAsia="en-CA"/>
        </w:rPr>
        <w:t xml:space="preserve">ièces utilisées </w:t>
      </w:r>
      <w:r w:rsidRPr="000A4DBA">
        <w:rPr>
          <w:lang w:eastAsia="en-CA"/>
        </w:rPr>
        <w:t xml:space="preserve">uniquement </w:t>
      </w:r>
      <w:r w:rsidR="00046D39" w:rsidRPr="000A4DBA">
        <w:rPr>
          <w:lang w:eastAsia="en-CA"/>
        </w:rPr>
        <w:t>pour l</w:t>
      </w:r>
      <w:r w:rsidR="005A5D69" w:rsidRPr="000A4DBA">
        <w:rPr>
          <w:lang w:eastAsia="en-CA"/>
        </w:rPr>
        <w:t>’</w:t>
      </w:r>
      <w:r w:rsidR="00046D39" w:rsidRPr="000A4DBA">
        <w:rPr>
          <w:lang w:eastAsia="en-CA"/>
        </w:rPr>
        <w:t xml:space="preserve">entretien </w:t>
      </w:r>
      <w:r w:rsidRPr="000A4DBA">
        <w:rPr>
          <w:lang w:eastAsia="en-CA"/>
        </w:rPr>
        <w:t>ou la réparation.</w:t>
      </w:r>
    </w:p>
    <w:p w14:paraId="0D73DBE7" w14:textId="1F66A6F4" w:rsidR="00542535" w:rsidRPr="000A4DBA" w:rsidRDefault="00046D39" w:rsidP="00C81E62">
      <w:r w:rsidRPr="000A4DBA">
        <w:t xml:space="preserve">Les </w:t>
      </w:r>
      <w:r w:rsidR="00ED02CE" w:rsidRPr="000A4DBA">
        <w:t>pièces man</w:t>
      </w:r>
      <w:r w:rsidR="00876857" w:rsidRPr="000A4DBA">
        <w:t>œ</w:t>
      </w:r>
      <w:r w:rsidR="00ED02CE" w:rsidRPr="000A4DBA">
        <w:t xml:space="preserve">uvrables des </w:t>
      </w:r>
      <w:r w:rsidRPr="000A4DBA">
        <w:t>TIC :</w:t>
      </w:r>
    </w:p>
    <w:p w14:paraId="14AF06CD" w14:textId="4982E1B1" w:rsidR="00542535" w:rsidRPr="000A4DBA" w:rsidRDefault="00ED02CE" w:rsidP="007E2321">
      <w:pPr>
        <w:pStyle w:val="ListParagraph"/>
        <w:numPr>
          <w:ilvl w:val="0"/>
          <w:numId w:val="9"/>
        </w:numPr>
      </w:pPr>
      <w:r w:rsidRPr="000A4DBA">
        <w:lastRenderedPageBreak/>
        <w:t>n</w:t>
      </w:r>
      <w:r w:rsidR="00046D39" w:rsidRPr="000A4DBA">
        <w:t xml:space="preserve">e doivent pas nécessiter un serrage, un pincement ou une torsion du poignet pour fonctionner. Par exemple, </w:t>
      </w:r>
      <w:r w:rsidRPr="000A4DBA">
        <w:t xml:space="preserve">le réglage de la </w:t>
      </w:r>
      <w:r w:rsidR="00046D39" w:rsidRPr="000A4DBA">
        <w:t>température</w:t>
      </w:r>
      <w:r w:rsidRPr="000A4DBA">
        <w:t xml:space="preserve"> peut se faire en appuyant sur </w:t>
      </w:r>
      <w:r w:rsidR="00046D39" w:rsidRPr="000A4DBA">
        <w:t>les boutons haut et bas de l</w:t>
      </w:r>
      <w:r w:rsidR="005A5D69" w:rsidRPr="000A4DBA">
        <w:t>’</w:t>
      </w:r>
      <w:r w:rsidR="00046D39" w:rsidRPr="000A4DBA">
        <w:t>écran tactile</w:t>
      </w:r>
      <w:r w:rsidRPr="000A4DBA">
        <w:t xml:space="preserve"> plutôt qu</w:t>
      </w:r>
      <w:r w:rsidR="005A5D69" w:rsidRPr="000A4DBA">
        <w:t>’</w:t>
      </w:r>
      <w:r w:rsidRPr="000A4DBA">
        <w:t>en tournant un cadran sur un écran tactile;</w:t>
      </w:r>
    </w:p>
    <w:p w14:paraId="383E66A6" w14:textId="721628CE" w:rsidR="00E0645C" w:rsidRPr="000A4DBA" w:rsidRDefault="00ED02CE" w:rsidP="007E2321">
      <w:pPr>
        <w:pStyle w:val="ListParagraph"/>
        <w:numPr>
          <w:ilvl w:val="0"/>
          <w:numId w:val="9"/>
        </w:numPr>
      </w:pPr>
      <w:r w:rsidRPr="000A4DBA">
        <w:t>doivent être perceptibles sans nécessiter de vision</w:t>
      </w:r>
      <w:r w:rsidR="003652E6" w:rsidRPr="000A4DBA">
        <w:t>, p</w:t>
      </w:r>
      <w:r w:rsidRPr="000A4DBA">
        <w:t>ar exemple, la marque tactile en relief sur un bouton pour transmettre l</w:t>
      </w:r>
      <w:r w:rsidR="005A5D69" w:rsidRPr="000A4DBA">
        <w:t>’</w:t>
      </w:r>
      <w:r w:rsidRPr="000A4DBA">
        <w:t>information à une personne qui ne peut pas voir le bouton.</w:t>
      </w:r>
    </w:p>
    <w:p w14:paraId="02844FE0" w14:textId="02884F70" w:rsidR="00456555" w:rsidRPr="000A4DBA" w:rsidRDefault="004C3945" w:rsidP="00E0645C">
      <w:pPr>
        <w:pStyle w:val="Heading3"/>
      </w:pPr>
      <w:r w:rsidRPr="000A4DBA">
        <w:t xml:space="preserve">5.6 </w:t>
      </w:r>
      <w:r w:rsidR="00EA3A93" w:rsidRPr="000A4DBA">
        <w:t>Commandes de verrouillage ou de basculement</w:t>
      </w:r>
    </w:p>
    <w:p w14:paraId="731837BC" w14:textId="058600B3" w:rsidR="00061A86" w:rsidRPr="000A4DBA" w:rsidRDefault="00EA3A93" w:rsidP="00C81E62">
      <w:r w:rsidRPr="000A4DBA">
        <w:t>L</w:t>
      </w:r>
      <w:r w:rsidR="005A5D69" w:rsidRPr="000A4DBA">
        <w:t>’</w:t>
      </w:r>
      <w:r w:rsidRPr="000A4DBA">
        <w:t>état des commandes de verrouillage ou de basculement, telles que la touche de verrouillage des majuscules sur le clavier, peut être déterminé à la fois visuellement et non visuellement, par exemple par le toucher ou le son.</w:t>
      </w:r>
    </w:p>
    <w:p w14:paraId="5757563D" w14:textId="0F239D02" w:rsidR="009F0D38" w:rsidRPr="000A4DBA" w:rsidRDefault="001A259C" w:rsidP="00185283">
      <w:pPr>
        <w:pStyle w:val="Heading3"/>
      </w:pPr>
      <w:r w:rsidRPr="000A4DBA">
        <w:t xml:space="preserve">5.7 </w:t>
      </w:r>
      <w:r w:rsidR="00EA3A93" w:rsidRPr="000A4DBA">
        <w:t>Répétition des touches</w:t>
      </w:r>
    </w:p>
    <w:p w14:paraId="75703314" w14:textId="5A8FB4FE" w:rsidR="0073156E" w:rsidRPr="000A4DBA" w:rsidRDefault="00EA3A93" w:rsidP="00C81E62">
      <w:r w:rsidRPr="000A4DBA">
        <w:t>Lorsque les TIC sont dotées d</w:t>
      </w:r>
      <w:r w:rsidR="005A5D69" w:rsidRPr="000A4DBA">
        <w:t>’</w:t>
      </w:r>
      <w:r w:rsidRPr="000A4DBA">
        <w:t xml:space="preserve">une fonction de répétition des touches (c.-à-d. une fonction qui répète </w:t>
      </w:r>
      <w:r w:rsidR="00585C6D" w:rsidRPr="000A4DBA">
        <w:t>plusieurs fois l</w:t>
      </w:r>
      <w:r w:rsidR="005A5D69" w:rsidRPr="000A4DBA">
        <w:t>’</w:t>
      </w:r>
      <w:r w:rsidR="00585C6D" w:rsidRPr="000A4DBA">
        <w:t>entrée d</w:t>
      </w:r>
      <w:r w:rsidR="005A5D69" w:rsidRPr="000A4DBA">
        <w:t>’</w:t>
      </w:r>
      <w:r w:rsidR="00585C6D" w:rsidRPr="000A4DBA">
        <w:t xml:space="preserve">une touche), </w:t>
      </w:r>
      <w:r w:rsidRPr="000A4DBA">
        <w:t>qui ne peut pas être désactivée</w:t>
      </w:r>
      <w:r w:rsidR="00585C6D" w:rsidRPr="000A4DBA">
        <w:t>, les deux exigences suivantes doivent être respectées :</w:t>
      </w:r>
    </w:p>
    <w:p w14:paraId="40DAA90D" w14:textId="42DA8826" w:rsidR="00585C6D" w:rsidRPr="000A4DBA" w:rsidRDefault="00585C6D" w:rsidP="00276D45">
      <w:pPr>
        <w:pStyle w:val="ListParagraph"/>
        <w:numPr>
          <w:ilvl w:val="0"/>
          <w:numId w:val="28"/>
        </w:numPr>
      </w:pPr>
      <w:r w:rsidRPr="000A4DBA">
        <w:t>le délai de répétition des touches doit être réglable à au moins 2 secondes;</w:t>
      </w:r>
    </w:p>
    <w:p w14:paraId="0504F52C" w14:textId="63A74157" w:rsidR="0073156E" w:rsidRPr="000A4DBA" w:rsidRDefault="00585C6D" w:rsidP="00276D45">
      <w:pPr>
        <w:pStyle w:val="ListParagraph"/>
        <w:numPr>
          <w:ilvl w:val="0"/>
          <w:numId w:val="28"/>
        </w:numPr>
      </w:pPr>
      <w:r w:rsidRPr="000A4DBA">
        <w:t>la fréquence de répétition des touches doit être réglable à 1 caractère par 2 secondes.</w:t>
      </w:r>
    </w:p>
    <w:p w14:paraId="77E79C29" w14:textId="72C5BD45" w:rsidR="00DF1C73" w:rsidRPr="000A4DBA" w:rsidRDefault="00BB15F9" w:rsidP="0073156E">
      <w:r w:rsidRPr="000A4DBA">
        <w:t>Par exemple, cela s</w:t>
      </w:r>
      <w:r w:rsidR="005A5D69" w:rsidRPr="000A4DBA">
        <w:t>’</w:t>
      </w:r>
      <w:r w:rsidRPr="000A4DBA">
        <w:t>appliquerait à un clavier standard lorsque l</w:t>
      </w:r>
      <w:r w:rsidR="005A5D69" w:rsidRPr="000A4DBA">
        <w:t>’</w:t>
      </w:r>
      <w:r w:rsidRPr="000A4DBA">
        <w:t>on maintient l</w:t>
      </w:r>
      <w:r w:rsidR="005A5D69" w:rsidRPr="000A4DBA">
        <w:t>’</w:t>
      </w:r>
      <w:r w:rsidRPr="000A4DBA">
        <w:t>une des touches alphabétiques enfoncée et que la lettre est tapée de manière répétée.</w:t>
      </w:r>
    </w:p>
    <w:p w14:paraId="75C6532C" w14:textId="1DEB536C" w:rsidR="0037391A" w:rsidRPr="000A4DBA" w:rsidRDefault="001A259C" w:rsidP="00B313DB">
      <w:pPr>
        <w:pStyle w:val="Heading3"/>
      </w:pPr>
      <w:r w:rsidRPr="000A4DBA">
        <w:t xml:space="preserve">5.8 </w:t>
      </w:r>
      <w:r w:rsidR="00BB15F9" w:rsidRPr="000A4DBA">
        <w:t>Acceptation de la double frappe</w:t>
      </w:r>
    </w:p>
    <w:p w14:paraId="3F9E3621" w14:textId="78A1D3C8" w:rsidR="00B313DB" w:rsidRPr="000A4DBA" w:rsidRDefault="00BB15F9" w:rsidP="00C81E62">
      <w:r w:rsidRPr="000A4DBA">
        <w:t>Lorsque les TIC sont dotées d</w:t>
      </w:r>
      <w:r w:rsidR="005A5D69" w:rsidRPr="000A4DBA">
        <w:t>’</w:t>
      </w:r>
      <w:r w:rsidRPr="000A4DBA">
        <w:t>un clavier ou d</w:t>
      </w:r>
      <w:r w:rsidR="005A5D69" w:rsidRPr="000A4DBA">
        <w:t>’</w:t>
      </w:r>
      <w:r w:rsidRPr="000A4DBA">
        <w:t xml:space="preserve">un pavé numérique, le délai pendant lequel une pression consécutive sur </w:t>
      </w:r>
      <w:r w:rsidR="00B7234E" w:rsidRPr="000A4DBA">
        <w:t>la</w:t>
      </w:r>
      <w:r w:rsidRPr="000A4DBA">
        <w:t xml:space="preserve"> même touche n</w:t>
      </w:r>
      <w:r w:rsidR="005A5D69" w:rsidRPr="000A4DBA">
        <w:t>’</w:t>
      </w:r>
      <w:r w:rsidR="00B7234E" w:rsidRPr="000A4DBA">
        <w:t>est pas enregistré est réglable jusqu</w:t>
      </w:r>
      <w:r w:rsidR="005A5D69" w:rsidRPr="000A4DBA">
        <w:t>’</w:t>
      </w:r>
      <w:r w:rsidR="00B7234E" w:rsidRPr="000A4DBA">
        <w:t>à 0,5 seconde.</w:t>
      </w:r>
    </w:p>
    <w:p w14:paraId="3641D362" w14:textId="78893FFE" w:rsidR="00B649CE" w:rsidRPr="000A4DBA" w:rsidRDefault="001A259C" w:rsidP="001A75D8">
      <w:pPr>
        <w:pStyle w:val="Heading3"/>
      </w:pPr>
      <w:r w:rsidRPr="000A4DBA">
        <w:t xml:space="preserve">5.9 </w:t>
      </w:r>
      <w:r w:rsidR="00B7234E" w:rsidRPr="000A4DBA">
        <w:t>Actions simultanées de la part de l</w:t>
      </w:r>
      <w:r w:rsidR="005A5D69" w:rsidRPr="000A4DBA">
        <w:t>’</w:t>
      </w:r>
      <w:r w:rsidR="00B7234E" w:rsidRPr="000A4DBA">
        <w:t>utilisateur</w:t>
      </w:r>
    </w:p>
    <w:p w14:paraId="7721E063" w14:textId="26027B40" w:rsidR="001A75D8" w:rsidRPr="000A4DBA" w:rsidRDefault="00741EC2" w:rsidP="00C81E62">
      <w:r w:rsidRPr="000A4DBA">
        <w:t>Cette section exige qu</w:t>
      </w:r>
      <w:r w:rsidR="005A5D69" w:rsidRPr="000A4DBA">
        <w:t>’</w:t>
      </w:r>
      <w:r w:rsidRPr="000A4DBA">
        <w:t>un utilisateur n</w:t>
      </w:r>
      <w:r w:rsidR="005A5D69" w:rsidRPr="000A4DBA">
        <w:t>’</w:t>
      </w:r>
      <w:r w:rsidRPr="000A4DBA">
        <w:t xml:space="preserve">ait pas à effectuer des actions simultanées pour utiliser les TIC. </w:t>
      </w:r>
      <w:r w:rsidR="00305FD1" w:rsidRPr="000A4DBA">
        <w:t>Devoir utiliser ses deux mains pour ouvrir le couvercle d</w:t>
      </w:r>
      <w:r w:rsidR="005A5D69" w:rsidRPr="000A4DBA">
        <w:t>’</w:t>
      </w:r>
      <w:r w:rsidR="00305FD1" w:rsidRPr="000A4DBA">
        <w:t>un ordinateur portable, devoir appuyer simultanément sur deux touches ou devoir toucher un écran tactile avec plus d</w:t>
      </w:r>
      <w:r w:rsidR="005A5D69" w:rsidRPr="000A4DBA">
        <w:t>’</w:t>
      </w:r>
      <w:r w:rsidR="00305FD1" w:rsidRPr="000A4DBA">
        <w:t>un doigt sont des exemples d</w:t>
      </w:r>
      <w:r w:rsidR="005A5D69" w:rsidRPr="000A4DBA">
        <w:t>’</w:t>
      </w:r>
      <w:r w:rsidR="00305FD1" w:rsidRPr="000A4DBA">
        <w:t>actions simultanées de la part de l</w:t>
      </w:r>
      <w:r w:rsidR="005A5D69" w:rsidRPr="000A4DBA">
        <w:t>’</w:t>
      </w:r>
      <w:r w:rsidR="00305FD1" w:rsidRPr="000A4DBA">
        <w:t>utilisateur.</w:t>
      </w:r>
    </w:p>
    <w:p w14:paraId="768E12D1" w14:textId="24B037E3" w:rsidR="00A53AC2" w:rsidRPr="000A4DBA" w:rsidRDefault="00B83B70" w:rsidP="00C86A0C">
      <w:pPr>
        <w:pStyle w:val="Heading2"/>
      </w:pPr>
      <w:r w:rsidRPr="000A4DBA">
        <w:lastRenderedPageBreak/>
        <w:t xml:space="preserve">6 </w:t>
      </w:r>
      <w:r w:rsidR="009B0B20" w:rsidRPr="000A4DBA">
        <w:t>TIC permettant la communication vocale bidirectionnelle</w:t>
      </w:r>
    </w:p>
    <w:p w14:paraId="1CA0CF55" w14:textId="3404BA79" w:rsidR="00B83B70" w:rsidRPr="000A4DBA" w:rsidRDefault="00B82852" w:rsidP="00C81E62">
      <w:r w:rsidRPr="000A4DBA">
        <w:t>La clause 6 est axée sur les TIC qui contiennent des communications audio bidirectionnelles, telles qu</w:t>
      </w:r>
      <w:r w:rsidR="005A5D69" w:rsidRPr="000A4DBA">
        <w:t>’</w:t>
      </w:r>
      <w:r w:rsidRPr="000A4DBA">
        <w:t>un appel téléphonique ou un appel vidéo comprenant du son.</w:t>
      </w:r>
    </w:p>
    <w:p w14:paraId="701D83DB" w14:textId="71F71EDB" w:rsidR="00EB4B2B" w:rsidRPr="000A4DBA" w:rsidRDefault="00D96927" w:rsidP="00AF5703">
      <w:pPr>
        <w:pStyle w:val="Heading3"/>
      </w:pPr>
      <w:r w:rsidRPr="000A4DBA">
        <w:t xml:space="preserve">6.1 </w:t>
      </w:r>
      <w:r w:rsidR="00B82852" w:rsidRPr="000A4DBA">
        <w:t>Largeur de bande sonore pour la parole</w:t>
      </w:r>
    </w:p>
    <w:p w14:paraId="1D34F904" w14:textId="6F98CC9B" w:rsidR="00AF5703" w:rsidRPr="000A4DBA" w:rsidRDefault="00B82852" w:rsidP="00C81E62">
      <w:r w:rsidRPr="000A4DBA">
        <w:t>Il s</w:t>
      </w:r>
      <w:r w:rsidR="005A5D69" w:rsidRPr="000A4DBA">
        <w:t>’</w:t>
      </w:r>
      <w:r w:rsidRPr="000A4DBA">
        <w:t>agit d</w:t>
      </w:r>
      <w:r w:rsidR="005A5D69" w:rsidRPr="000A4DBA">
        <w:t>’</w:t>
      </w:r>
      <w:r w:rsidRPr="000A4DBA">
        <w:t>une clause unique qui stipule qu</w:t>
      </w:r>
      <w:r w:rsidR="005A5D69" w:rsidRPr="000A4DBA">
        <w:t>’</w:t>
      </w:r>
      <w:r w:rsidRPr="000A4DBA">
        <w:t>un appel doit pouvoir répondre à des paramètres précis de qualité audio afin qu</w:t>
      </w:r>
      <w:r w:rsidR="005A5D69" w:rsidRPr="000A4DBA">
        <w:t>’</w:t>
      </w:r>
      <w:r w:rsidRPr="000A4DBA">
        <w:t>il soit plus facile d</w:t>
      </w:r>
      <w:r w:rsidR="005A5D69" w:rsidRPr="000A4DBA">
        <w:t>’</w:t>
      </w:r>
      <w:r w:rsidRPr="000A4DBA">
        <w:t>entendre ce qui est dit.</w:t>
      </w:r>
    </w:p>
    <w:p w14:paraId="75DCF204" w14:textId="1BBC5EF8" w:rsidR="00E52804" w:rsidRPr="000A4DBA" w:rsidRDefault="00D96927" w:rsidP="00177A1F">
      <w:pPr>
        <w:pStyle w:val="Heading3"/>
      </w:pPr>
      <w:r w:rsidRPr="000A4DBA">
        <w:t xml:space="preserve">6.2 </w:t>
      </w:r>
      <w:r w:rsidR="00B82852" w:rsidRPr="000A4DBA">
        <w:t>Fonctionnalité de texte en temps réel (TTR)</w:t>
      </w:r>
    </w:p>
    <w:p w14:paraId="258F0F22" w14:textId="0E011F87" w:rsidR="00177A1F" w:rsidRPr="000A4DBA" w:rsidRDefault="00D03D8F" w:rsidP="00C81E62">
      <w:r w:rsidRPr="000A4DBA">
        <w:t>Cet ensemble de clauses souligne que lorsque les TIC fournissent une communication vocale bidirectionnelle, la fonctionnalité TTR doit être fournie dans les systèmes où il est possible de le faire. Par exemple, il ne serait pas nécessaire d</w:t>
      </w:r>
      <w:r w:rsidR="005A5D69" w:rsidRPr="000A4DBA">
        <w:t>’</w:t>
      </w:r>
      <w:r w:rsidRPr="000A4DBA">
        <w:t>ajouter du matériel aux TIC pour permettre cette fonctionnalité. Il décrit également des exigences précises telles que la manière dont le TTR d</w:t>
      </w:r>
      <w:r w:rsidR="00A12FF8" w:rsidRPr="000A4DBA">
        <w:t>evra</w:t>
      </w:r>
      <w:r w:rsidRPr="000A4DBA">
        <w:t>it être affiché, l</w:t>
      </w:r>
      <w:r w:rsidR="005A5D69" w:rsidRPr="000A4DBA">
        <w:t>’</w:t>
      </w:r>
      <w:r w:rsidRPr="000A4DBA">
        <w:t>interopérabilité avec les technologies de télécommunication existantes et la réactivité du TTR.</w:t>
      </w:r>
    </w:p>
    <w:p w14:paraId="39416CB6" w14:textId="50C483BC" w:rsidR="00295FE6" w:rsidRPr="000A4DBA" w:rsidRDefault="00D96927" w:rsidP="005B6E9F">
      <w:pPr>
        <w:pStyle w:val="Heading3"/>
      </w:pPr>
      <w:r w:rsidRPr="000A4DBA">
        <w:t xml:space="preserve">6.3 </w:t>
      </w:r>
      <w:r w:rsidR="00D03D8F" w:rsidRPr="000A4DBA">
        <w:t>Identification de l</w:t>
      </w:r>
      <w:r w:rsidR="005A5D69" w:rsidRPr="000A4DBA">
        <w:t>’</w:t>
      </w:r>
      <w:r w:rsidR="00D03D8F" w:rsidRPr="000A4DBA">
        <w:t>appelant</w:t>
      </w:r>
    </w:p>
    <w:p w14:paraId="30695705" w14:textId="6C652763" w:rsidR="005B6E9F" w:rsidRPr="000A4DBA" w:rsidRDefault="00DF454F" w:rsidP="005B6E9F">
      <w:r w:rsidRPr="000A4DBA">
        <w:t>Cette clause indique que l</w:t>
      </w:r>
      <w:r w:rsidR="005A5D69" w:rsidRPr="000A4DBA">
        <w:t>’</w:t>
      </w:r>
      <w:r w:rsidRPr="000A4DBA">
        <w:t>identification de l</w:t>
      </w:r>
      <w:r w:rsidR="005A5D69" w:rsidRPr="000A4DBA">
        <w:t>’</w:t>
      </w:r>
      <w:r w:rsidRPr="000A4DBA">
        <w:t xml:space="preserve">appelant ou des fonctions similaires devraient être disponibles sous forme de texte </w:t>
      </w:r>
      <w:r w:rsidR="00DA588D" w:rsidRPr="000A4DBA">
        <w:t>et</w:t>
      </w:r>
      <w:r w:rsidRPr="000A4DBA">
        <w:t xml:space="preserve"> être compréhensibles par une technologie d</w:t>
      </w:r>
      <w:r w:rsidR="005A5D69" w:rsidRPr="000A4DBA">
        <w:t>’</w:t>
      </w:r>
      <w:r w:rsidRPr="000A4DBA">
        <w:t>assistance.</w:t>
      </w:r>
    </w:p>
    <w:p w14:paraId="4E437E34" w14:textId="5D0D1A5C" w:rsidR="00812D25" w:rsidRPr="000A4DBA" w:rsidRDefault="003F0867" w:rsidP="00812D25">
      <w:pPr>
        <w:pStyle w:val="Heading3"/>
      </w:pPr>
      <w:r w:rsidRPr="000A4DBA">
        <w:t xml:space="preserve">6.4 </w:t>
      </w:r>
      <w:r w:rsidR="00812D25" w:rsidRPr="000A4DBA">
        <w:t>A</w:t>
      </w:r>
      <w:r w:rsidR="00DF454F" w:rsidRPr="000A4DBA">
        <w:t>utres solutions de services vocaux</w:t>
      </w:r>
    </w:p>
    <w:p w14:paraId="106B4D2D" w14:textId="25B0C60B" w:rsidR="00812D25" w:rsidRPr="000A4DBA" w:rsidRDefault="00DF454F" w:rsidP="005B6E9F">
      <w:r w:rsidRPr="000A4DBA">
        <w:t>Cette clause exige que dans le cas des services vocaux (tels qu</w:t>
      </w:r>
      <w:r w:rsidR="005A5D69" w:rsidRPr="000A4DBA">
        <w:t>’</w:t>
      </w:r>
      <w:r w:rsidRPr="000A4DBA">
        <w:t>un système téléphonique), il y ait un moyen d</w:t>
      </w:r>
      <w:r w:rsidR="005A5D69" w:rsidRPr="000A4DBA">
        <w:t>’</w:t>
      </w:r>
      <w:r w:rsidRPr="000A4DBA">
        <w:t xml:space="preserve">accéder à des fonctions, telles que la messagerie vocale et les fonctions qui requièrent une interaction </w:t>
      </w:r>
      <w:r w:rsidR="00031FF7" w:rsidRPr="000A4DBA">
        <w:t>vocale</w:t>
      </w:r>
      <w:r w:rsidRPr="000A4DBA">
        <w:t>, sans utiliser l</w:t>
      </w:r>
      <w:r w:rsidR="005A5D69" w:rsidRPr="000A4DBA">
        <w:t>’</w:t>
      </w:r>
      <w:r w:rsidRPr="000A4DBA">
        <w:t xml:space="preserve">ouïe ou la parole. </w:t>
      </w:r>
    </w:p>
    <w:p w14:paraId="2C511B66" w14:textId="4523851C" w:rsidR="00CE4C22" w:rsidRPr="000A4DBA" w:rsidRDefault="00AC5D02" w:rsidP="00D3198B">
      <w:pPr>
        <w:pStyle w:val="Heading3"/>
      </w:pPr>
      <w:r w:rsidRPr="000A4DBA">
        <w:t xml:space="preserve">6.5 </w:t>
      </w:r>
      <w:r w:rsidR="00D3198B" w:rsidRPr="000A4DBA">
        <w:t>Communication</w:t>
      </w:r>
      <w:r w:rsidR="00C451D8" w:rsidRPr="000A4DBA">
        <w:t xml:space="preserve"> vidéo</w:t>
      </w:r>
    </w:p>
    <w:p w14:paraId="32BBD365" w14:textId="7D4578D3" w:rsidR="00D3198B" w:rsidRPr="000A4DBA" w:rsidRDefault="00C451D8" w:rsidP="005B6E9F">
      <w:r w:rsidRPr="000A4DBA">
        <w:t>Cet ensemble de clauses fournit des exigences pour les TIC qui permettent une communication audio bidirectionnelle permettant également une communication vidéo bidirectionnelle. Il décrit les exigences minimales en matière de résolution, de fréquence d</w:t>
      </w:r>
      <w:r w:rsidR="005A5D69" w:rsidRPr="000A4DBA">
        <w:t>’</w:t>
      </w:r>
      <w:r w:rsidRPr="000A4DBA">
        <w:t>images, de synchronisation audio/vidéo et d</w:t>
      </w:r>
      <w:r w:rsidR="005A5D69" w:rsidRPr="000A4DBA">
        <w:t>’</w:t>
      </w:r>
      <w:r w:rsidRPr="000A4DBA">
        <w:t>indication de l</w:t>
      </w:r>
      <w:r w:rsidR="005A5D69" w:rsidRPr="000A4DBA">
        <w:t>’</w:t>
      </w:r>
      <w:r w:rsidRPr="000A4DBA">
        <w:t>activité audio et de la langue des signes.</w:t>
      </w:r>
    </w:p>
    <w:p w14:paraId="526EE71C" w14:textId="25B3CC52" w:rsidR="003E301B" w:rsidRPr="000A4DBA" w:rsidRDefault="00AC5D02" w:rsidP="00430E6D">
      <w:pPr>
        <w:pStyle w:val="Heading3"/>
      </w:pPr>
      <w:r w:rsidRPr="000A4DBA">
        <w:lastRenderedPageBreak/>
        <w:t xml:space="preserve">6.6 </w:t>
      </w:r>
      <w:r w:rsidR="00C451D8" w:rsidRPr="000A4DBA">
        <w:t>Autres solutions de services vidéo</w:t>
      </w:r>
    </w:p>
    <w:p w14:paraId="2393429C" w14:textId="2D699FC3" w:rsidR="00A85B11" w:rsidRPr="000A4DBA" w:rsidRDefault="00C451D8" w:rsidP="00A85B11">
      <w:r w:rsidRPr="000A4DBA">
        <w:t xml:space="preserve">Cette clause est propre aux TIC dotées de fonctions de communication vidéo qui offrent également des fonctions de répondeur, </w:t>
      </w:r>
      <w:r w:rsidR="00185777" w:rsidRPr="000A4DBA">
        <w:t>de standard automatique</w:t>
      </w:r>
      <w:r w:rsidRPr="000A4DBA">
        <w:t xml:space="preserve"> ou </w:t>
      </w:r>
      <w:r w:rsidR="008844E0" w:rsidRPr="000A4DBA">
        <w:t>de moyens de réponse interactifs</w:t>
      </w:r>
      <w:r w:rsidRPr="000A4DBA">
        <w:t>. Elle stipule qu</w:t>
      </w:r>
      <w:r w:rsidR="005A5D69" w:rsidRPr="000A4DBA">
        <w:t>’</w:t>
      </w:r>
      <w:r w:rsidRPr="000A4DBA">
        <w:t>il existe des solutions de rechange pour le contenu audio, les fonctions qui utilisent la parole ou le contenu visuel.</w:t>
      </w:r>
    </w:p>
    <w:p w14:paraId="50ADEA0B" w14:textId="4A5203DF" w:rsidR="001410E7" w:rsidRPr="000A4DBA" w:rsidRDefault="00D2551D" w:rsidP="00F32EB0">
      <w:pPr>
        <w:pStyle w:val="Heading2"/>
      </w:pPr>
      <w:r w:rsidRPr="000A4DBA">
        <w:t xml:space="preserve">7 </w:t>
      </w:r>
      <w:r w:rsidR="00FA3323" w:rsidRPr="000A4DBA">
        <w:t>T</w:t>
      </w:r>
      <w:r w:rsidR="00F32EB0" w:rsidRPr="000A4DBA">
        <w:t>IC</w:t>
      </w:r>
      <w:r w:rsidR="00FA3323" w:rsidRPr="000A4DBA">
        <w:t xml:space="preserve"> avec capacités vidéo</w:t>
      </w:r>
    </w:p>
    <w:p w14:paraId="36EAA1E7" w14:textId="3FCBD63B" w:rsidR="00F32EB0" w:rsidRPr="000A4DBA" w:rsidRDefault="00FA3323" w:rsidP="00A85B11">
      <w:r w:rsidRPr="000A4DBA">
        <w:t>Cette clause s</w:t>
      </w:r>
      <w:r w:rsidR="005A5D69" w:rsidRPr="000A4DBA">
        <w:t>’</w:t>
      </w:r>
      <w:r w:rsidRPr="000A4DBA">
        <w:t>applique aux TIC qui contiennent des capacités vidéo et prévoit généralement des exigences relatives au sous-titrage (comme le sous-titrage codé) et aux descriptions audio.</w:t>
      </w:r>
    </w:p>
    <w:p w14:paraId="6C404D67" w14:textId="3CDB4C60" w:rsidR="001410E7" w:rsidRPr="000A4DBA" w:rsidRDefault="007F5399" w:rsidP="00D45A1D">
      <w:pPr>
        <w:pStyle w:val="Heading3"/>
      </w:pPr>
      <w:r w:rsidRPr="000A4DBA">
        <w:t xml:space="preserve">7.1 </w:t>
      </w:r>
      <w:r w:rsidR="00FA3323" w:rsidRPr="000A4DBA">
        <w:t>Technologie de traitement des sous-titres</w:t>
      </w:r>
    </w:p>
    <w:p w14:paraId="7739E030" w14:textId="0821200B" w:rsidR="00E748AA" w:rsidRPr="000A4DBA" w:rsidRDefault="00FA3323" w:rsidP="00E748AA">
      <w:r w:rsidRPr="000A4DBA">
        <w:t>Cet ensemble de clauses indique que les TIC devraient pouvoir afficher des sous-titres lorsque l</w:t>
      </w:r>
      <w:r w:rsidR="005A5D69" w:rsidRPr="000A4DBA">
        <w:t>’</w:t>
      </w:r>
      <w:r w:rsidRPr="000A4DBA">
        <w:t>audio et la vidéo sont synchronisés, que les sous-titres devraient être synchronisés avec la vidéo, que les sous-titres devraient être personnalisables et disposer d</w:t>
      </w:r>
      <w:r w:rsidR="005A5D69" w:rsidRPr="000A4DBA">
        <w:t>’</w:t>
      </w:r>
      <w:r w:rsidRPr="000A4DBA">
        <w:t>une option de sortie vocale. En outre, lorsque la vidéo est transmise, convertie ou enregistrée, elle conserve le sous-titrage.</w:t>
      </w:r>
    </w:p>
    <w:p w14:paraId="6E55AECC" w14:textId="1888E9F6" w:rsidR="00CB359F" w:rsidRPr="000A4DBA" w:rsidRDefault="007F5399" w:rsidP="00B71167">
      <w:pPr>
        <w:pStyle w:val="Heading3"/>
      </w:pPr>
      <w:r w:rsidRPr="000A4DBA">
        <w:t>7.</w:t>
      </w:r>
      <w:r w:rsidR="007A0D38" w:rsidRPr="000A4DBA">
        <w:t>2</w:t>
      </w:r>
      <w:r w:rsidRPr="000A4DBA">
        <w:t xml:space="preserve"> </w:t>
      </w:r>
      <w:r w:rsidR="00FA3323" w:rsidRPr="000A4DBA">
        <w:t>Technologie de description audio</w:t>
      </w:r>
    </w:p>
    <w:p w14:paraId="29A2DEED" w14:textId="49D989D9" w:rsidR="00B71167" w:rsidRPr="000A4DBA" w:rsidRDefault="005A2450" w:rsidP="00A85B11">
      <w:r w:rsidRPr="000A4DBA">
        <w:t>Cet ensemble de clauses indique les exigences relatives à la lecture des descriptions audio, notamment la synchronisation avec la vidéo et la préservation de la description audio lors de la transmission, de la conversion ou de l</w:t>
      </w:r>
      <w:r w:rsidR="005A5D69" w:rsidRPr="000A4DBA">
        <w:t>’</w:t>
      </w:r>
      <w:r w:rsidRPr="000A4DBA">
        <w:t>enregistrement.</w:t>
      </w:r>
    </w:p>
    <w:p w14:paraId="0CC8969B" w14:textId="05F4333A" w:rsidR="00C82B62" w:rsidRPr="000A4DBA" w:rsidRDefault="00432D3D" w:rsidP="008E08BB">
      <w:pPr>
        <w:pStyle w:val="Heading3"/>
      </w:pPr>
      <w:r w:rsidRPr="000A4DBA">
        <w:t xml:space="preserve">7.3 </w:t>
      </w:r>
      <w:r w:rsidR="00F73F8A" w:rsidRPr="000A4DBA">
        <w:t>Commandes de l</w:t>
      </w:r>
      <w:r w:rsidR="005A5D69" w:rsidRPr="000A4DBA">
        <w:t>’</w:t>
      </w:r>
      <w:r w:rsidR="00F73F8A" w:rsidRPr="000A4DBA">
        <w:t>utilisateur pour les sous-titres et les descriptions audio</w:t>
      </w:r>
    </w:p>
    <w:p w14:paraId="560A76E7" w14:textId="15A1BF08" w:rsidR="00432D3D" w:rsidRPr="000A4DBA" w:rsidRDefault="00F73F8A" w:rsidP="00432D3D">
      <w:r w:rsidRPr="000A4DBA">
        <w:t>Cette clause s</w:t>
      </w:r>
      <w:r w:rsidR="005A5D69" w:rsidRPr="000A4DBA">
        <w:t>’</w:t>
      </w:r>
      <w:r w:rsidRPr="000A4DBA">
        <w:t>applique aux TIC dont l</w:t>
      </w:r>
      <w:r w:rsidR="005A5D69" w:rsidRPr="000A4DBA">
        <w:t>’</w:t>
      </w:r>
      <w:r w:rsidRPr="000A4DBA">
        <w:t>objectif principal est la lecture de contenus audio/vidéo. Elle exige que les commandes de sous-titrage et de description audio soient tout aussi immédiatement disponibles que les commandes principales (par exemple, les boutons lecture/pause).</w:t>
      </w:r>
    </w:p>
    <w:p w14:paraId="4344517E" w14:textId="515031DF" w:rsidR="00E9522D" w:rsidRPr="000A4DBA" w:rsidRDefault="00E9522D" w:rsidP="009B4C83">
      <w:pPr>
        <w:pStyle w:val="Heading2"/>
      </w:pPr>
      <w:r w:rsidRPr="000A4DBA">
        <w:t xml:space="preserve">8 </w:t>
      </w:r>
      <w:r w:rsidR="00F73F8A" w:rsidRPr="000A4DBA">
        <w:t>Matériel</w:t>
      </w:r>
    </w:p>
    <w:p w14:paraId="25E64A46" w14:textId="5EE90E99" w:rsidR="007C70BD" w:rsidRPr="000A4DBA" w:rsidRDefault="007C70BD" w:rsidP="007C70BD">
      <w:pPr>
        <w:pStyle w:val="Heading3"/>
      </w:pPr>
      <w:r w:rsidRPr="000A4DBA">
        <w:t>8.1 G</w:t>
      </w:r>
      <w:r w:rsidR="00D869D3" w:rsidRPr="000A4DBA">
        <w:t>énéralités</w:t>
      </w:r>
    </w:p>
    <w:p w14:paraId="2B538281" w14:textId="1F6D5B7C" w:rsidR="002D15EE" w:rsidRPr="000A4DBA" w:rsidRDefault="00D869D3" w:rsidP="002D15EE">
      <w:r w:rsidRPr="000A4DBA">
        <w:t xml:space="preserve">Cette section mentionne que les exigences génériques de la </w:t>
      </w:r>
      <w:hyperlink w:anchor="_5_General_requirements" w:history="1">
        <w:r w:rsidRPr="000A4DBA">
          <w:rPr>
            <w:rStyle w:val="Hyperlink"/>
          </w:rPr>
          <w:t>clause 5</w:t>
        </w:r>
      </w:hyperlink>
      <w:r w:rsidRPr="000A4DBA">
        <w:t xml:space="preserve"> sont applicables, qu</w:t>
      </w:r>
      <w:r w:rsidR="005A5D69" w:rsidRPr="000A4DBA">
        <w:t>’</w:t>
      </w:r>
      <w:r w:rsidRPr="000A4DBA">
        <w:t>il faut utiliser des connexions standard lors de la connexion de périphériques, par exemple via USB ou Bluetooth, et que la couleur n</w:t>
      </w:r>
      <w:r w:rsidR="005A5D69" w:rsidRPr="000A4DBA">
        <w:t>’</w:t>
      </w:r>
      <w:r w:rsidRPr="000A4DBA">
        <w:t>est pas le seul moyen de transmettre de l</w:t>
      </w:r>
      <w:r w:rsidR="005A5D69" w:rsidRPr="000A4DBA">
        <w:t>’</w:t>
      </w:r>
      <w:r w:rsidRPr="000A4DBA">
        <w:t>information ou des actions.</w:t>
      </w:r>
    </w:p>
    <w:p w14:paraId="53666833" w14:textId="154228BC" w:rsidR="0024417E" w:rsidRPr="000A4DBA" w:rsidRDefault="0024417E" w:rsidP="00494B67">
      <w:pPr>
        <w:pStyle w:val="Heading3"/>
      </w:pPr>
      <w:r w:rsidRPr="000A4DBA">
        <w:lastRenderedPageBreak/>
        <w:t xml:space="preserve">8.2 </w:t>
      </w:r>
      <w:r w:rsidR="00D869D3" w:rsidRPr="000A4DBA">
        <w:t>Produits matériels avec sortie vocale</w:t>
      </w:r>
    </w:p>
    <w:p w14:paraId="523FD237" w14:textId="57286191" w:rsidR="00494B67" w:rsidRPr="000A4DBA" w:rsidRDefault="008547DE" w:rsidP="007C70BD">
      <w:r w:rsidRPr="000A4DBA">
        <w:t>Cette section couvre les exigences qui s</w:t>
      </w:r>
      <w:r w:rsidR="005A5D69" w:rsidRPr="000A4DBA">
        <w:t>’</w:t>
      </w:r>
      <w:r w:rsidRPr="000A4DBA">
        <w:t>appliquent au matériel doté d</w:t>
      </w:r>
      <w:r w:rsidR="005A5D69" w:rsidRPr="000A4DBA">
        <w:t>’</w:t>
      </w:r>
      <w:r w:rsidRPr="000A4DBA">
        <w:t xml:space="preserve">une sortie vocale et comprend des exigences précises concernant la plage de volume, les </w:t>
      </w:r>
      <w:r w:rsidR="00B555FE" w:rsidRPr="000A4DBA">
        <w:t>accroissements en</w:t>
      </w:r>
      <w:r w:rsidRPr="000A4DBA">
        <w:t xml:space="preserve"> volume et le couplage magnétique des appareils avec ou sans fil pour fonctionner avec la technologie d</w:t>
      </w:r>
      <w:r w:rsidR="005A5D69" w:rsidRPr="000A4DBA">
        <w:t>’</w:t>
      </w:r>
      <w:r w:rsidRPr="000A4DBA">
        <w:t>amélioration de l</w:t>
      </w:r>
      <w:r w:rsidR="005A5D69" w:rsidRPr="000A4DBA">
        <w:t>’</w:t>
      </w:r>
      <w:r w:rsidRPr="000A4DBA">
        <w:t>audition.</w:t>
      </w:r>
    </w:p>
    <w:p w14:paraId="3E75A899" w14:textId="3B286EBA" w:rsidR="00E022E6" w:rsidRPr="000A4DBA" w:rsidRDefault="00E022E6" w:rsidP="00987F26">
      <w:pPr>
        <w:pStyle w:val="Heading3"/>
      </w:pPr>
      <w:r w:rsidRPr="000A4DBA">
        <w:t xml:space="preserve">8.3 </w:t>
      </w:r>
      <w:r w:rsidR="008547DE" w:rsidRPr="000A4DBA">
        <w:t>TIC fixes</w:t>
      </w:r>
    </w:p>
    <w:p w14:paraId="5BBEF59C" w14:textId="2DA55483" w:rsidR="00987F26" w:rsidRPr="000A4DBA" w:rsidRDefault="008547DE" w:rsidP="007C70BD">
      <w:r w:rsidRPr="000A4DBA">
        <w:t>Cette section est propre aux TIC qui sont intégrées dans l</w:t>
      </w:r>
      <w:r w:rsidR="005A5D69" w:rsidRPr="000A4DBA">
        <w:t>’</w:t>
      </w:r>
      <w:r w:rsidRPr="000A4DBA">
        <w:t>environnement physique, telles qu</w:t>
      </w:r>
      <w:r w:rsidR="005A5D69" w:rsidRPr="000A4DBA">
        <w:t>’</w:t>
      </w:r>
      <w:r w:rsidRPr="000A4DBA">
        <w:t>un kiosque permettant d</w:t>
      </w:r>
      <w:r w:rsidR="005A5D69" w:rsidRPr="000A4DBA">
        <w:t>’</w:t>
      </w:r>
      <w:r w:rsidRPr="000A4DBA">
        <w:t>acheter un billet de cinéma. Bien qu</w:t>
      </w:r>
      <w:r w:rsidR="005A5D69" w:rsidRPr="000A4DBA">
        <w:t>’</w:t>
      </w:r>
      <w:r w:rsidRPr="000A4DBA">
        <w:t>elle ne s</w:t>
      </w:r>
      <w:r w:rsidR="005A5D69" w:rsidRPr="000A4DBA">
        <w:t>’</w:t>
      </w:r>
      <w:r w:rsidRPr="000A4DBA">
        <w:t>applique qu</w:t>
      </w:r>
      <w:r w:rsidR="005A5D69" w:rsidRPr="000A4DBA">
        <w:t>’</w:t>
      </w:r>
      <w:r w:rsidRPr="000A4DBA">
        <w:t>aux TIC situées physiquement dans l</w:t>
      </w:r>
      <w:r w:rsidR="005A5D69" w:rsidRPr="000A4DBA">
        <w:t>’</w:t>
      </w:r>
      <w:r w:rsidRPr="000A4DBA">
        <w:t>environnement, elle n</w:t>
      </w:r>
      <w:r w:rsidR="005A5D69" w:rsidRPr="000A4DBA">
        <w:t>’</w:t>
      </w:r>
      <w:r w:rsidRPr="000A4DBA">
        <w:t>énonce pas directement d</w:t>
      </w:r>
      <w:r w:rsidR="005A5D69" w:rsidRPr="000A4DBA">
        <w:t>’</w:t>
      </w:r>
      <w:r w:rsidRPr="000A4DBA">
        <w:t>exigences quant à l</w:t>
      </w:r>
      <w:r w:rsidR="005A5D69" w:rsidRPr="000A4DBA">
        <w:t>’</w:t>
      </w:r>
      <w:r w:rsidRPr="000A4DBA">
        <w:t>emplacement des TIC, mais seulement quant à la possibilité d</w:t>
      </w:r>
      <w:r w:rsidR="005A5D69" w:rsidRPr="000A4DBA">
        <w:t>’</w:t>
      </w:r>
      <w:r w:rsidRPr="000A4DBA">
        <w:t>y accéder. Voici quelques-unes des exigences clés de cette section :</w:t>
      </w:r>
    </w:p>
    <w:p w14:paraId="4967A676" w14:textId="545FE4C2" w:rsidR="008547DE" w:rsidRPr="000A4DBA" w:rsidRDefault="008547DE" w:rsidP="00F164F7">
      <w:pPr>
        <w:pStyle w:val="ListParagraph"/>
        <w:numPr>
          <w:ilvl w:val="0"/>
          <w:numId w:val="25"/>
        </w:numPr>
      </w:pPr>
      <w:r w:rsidRPr="000A4DBA">
        <w:t>Les commandes sont physiquement situées à des endroits accessibles à tous (ni trop haut, ni trop bas, ni trop loin).</w:t>
      </w:r>
    </w:p>
    <w:p w14:paraId="2869D8F5" w14:textId="6B7F03C6" w:rsidR="008547DE" w:rsidRPr="000A4DBA" w:rsidRDefault="008547DE" w:rsidP="00F164F7">
      <w:pPr>
        <w:pStyle w:val="ListParagraph"/>
        <w:numPr>
          <w:ilvl w:val="0"/>
          <w:numId w:val="25"/>
        </w:numPr>
      </w:pPr>
      <w:r w:rsidRPr="000A4DBA">
        <w:t>Il y a suffisamment d</w:t>
      </w:r>
      <w:r w:rsidR="005A5D69" w:rsidRPr="000A4DBA">
        <w:t>’</w:t>
      </w:r>
      <w:r w:rsidRPr="000A4DBA">
        <w:t xml:space="preserve">espace pour </w:t>
      </w:r>
      <w:r w:rsidR="00B555FE" w:rsidRPr="000A4DBA">
        <w:t>le dégagement d</w:t>
      </w:r>
      <w:r w:rsidRPr="000A4DBA">
        <w:t xml:space="preserve">es genoux et </w:t>
      </w:r>
      <w:r w:rsidR="00B555FE" w:rsidRPr="000A4DBA">
        <w:t>d</w:t>
      </w:r>
      <w:r w:rsidRPr="000A4DBA">
        <w:t>es orteils (en particulier pour les personnes en fauteuil roulant).</w:t>
      </w:r>
    </w:p>
    <w:p w14:paraId="7FB4EB8B" w14:textId="49B206B8" w:rsidR="008547DE" w:rsidRPr="000A4DBA" w:rsidRDefault="008547DE" w:rsidP="00F164F7">
      <w:pPr>
        <w:pStyle w:val="ListParagraph"/>
        <w:numPr>
          <w:ilvl w:val="0"/>
          <w:numId w:val="25"/>
        </w:numPr>
      </w:pPr>
      <w:r w:rsidRPr="000A4DBA">
        <w:t>Des rampes appropriées existent chaque fois qu</w:t>
      </w:r>
      <w:r w:rsidR="005A5D69" w:rsidRPr="000A4DBA">
        <w:t>’</w:t>
      </w:r>
      <w:r w:rsidRPr="000A4DBA">
        <w:t>un changement de niveau ou de hauteur du sol est nécessaire pour accéder aux TIC.</w:t>
      </w:r>
    </w:p>
    <w:p w14:paraId="5ABD2AB5" w14:textId="413D98C7" w:rsidR="008547DE" w:rsidRPr="000A4DBA" w:rsidRDefault="008547DE" w:rsidP="00F164F7">
      <w:pPr>
        <w:pStyle w:val="ListParagraph"/>
        <w:numPr>
          <w:ilvl w:val="0"/>
          <w:numId w:val="25"/>
        </w:numPr>
      </w:pPr>
      <w:r w:rsidRPr="000A4DBA">
        <w:t>Il y a suffisamment d</w:t>
      </w:r>
      <w:r w:rsidR="005A5D69" w:rsidRPr="000A4DBA">
        <w:t>’</w:t>
      </w:r>
      <w:r w:rsidRPr="000A4DBA">
        <w:t>espace autour des TIC pour que chacun puisse les utiliser.</w:t>
      </w:r>
    </w:p>
    <w:p w14:paraId="261C3B4C" w14:textId="67EE5232" w:rsidR="008547DE" w:rsidRPr="000A4DBA" w:rsidRDefault="008547DE" w:rsidP="00F164F7">
      <w:pPr>
        <w:pStyle w:val="ListParagraph"/>
        <w:numPr>
          <w:ilvl w:val="0"/>
          <w:numId w:val="25"/>
        </w:numPr>
      </w:pPr>
      <w:r w:rsidRPr="000A4DBA">
        <w:t>Lorsque les TIC comportent un écran d</w:t>
      </w:r>
      <w:r w:rsidR="005A5D69" w:rsidRPr="000A4DBA">
        <w:t>’</w:t>
      </w:r>
      <w:r w:rsidRPr="000A4DBA">
        <w:t>affichage, celui-ci d</w:t>
      </w:r>
      <w:r w:rsidR="00A12FF8" w:rsidRPr="000A4DBA">
        <w:t>evra</w:t>
      </w:r>
      <w:r w:rsidRPr="000A4DBA">
        <w:t>it être visible pour une personne assise dans un fauteuil roulant.</w:t>
      </w:r>
    </w:p>
    <w:p w14:paraId="12A00F6A" w14:textId="462DFB7B" w:rsidR="007F7F5C" w:rsidRPr="000A4DBA" w:rsidRDefault="008547DE" w:rsidP="00F164F7">
      <w:pPr>
        <w:pStyle w:val="ListParagraph"/>
        <w:numPr>
          <w:ilvl w:val="0"/>
          <w:numId w:val="25"/>
        </w:numPr>
      </w:pPr>
      <w:r w:rsidRPr="000A4DBA">
        <w:t>Des instructions d</w:t>
      </w:r>
      <w:r w:rsidR="005A5D69" w:rsidRPr="000A4DBA">
        <w:t>’</w:t>
      </w:r>
      <w:r w:rsidRPr="000A4DBA">
        <w:t>installation sont fournies avec les TIC, ce qui permet de les installer de manière accessible dans l</w:t>
      </w:r>
      <w:r w:rsidR="005A5D69" w:rsidRPr="000A4DBA">
        <w:t>’</w:t>
      </w:r>
      <w:r w:rsidRPr="000A4DBA">
        <w:t>environnement physique.</w:t>
      </w:r>
    </w:p>
    <w:p w14:paraId="4164AFB0" w14:textId="15F05DAD" w:rsidR="002F13E9" w:rsidRPr="000A4DBA" w:rsidRDefault="002F13E9" w:rsidP="002F13E9">
      <w:pPr>
        <w:pStyle w:val="Heading3"/>
      </w:pPr>
      <w:r w:rsidRPr="000A4DBA">
        <w:t xml:space="preserve">8.4 </w:t>
      </w:r>
      <w:r w:rsidR="00B95C93" w:rsidRPr="000A4DBA">
        <w:t>Pièces mécaniquement man</w:t>
      </w:r>
      <w:r w:rsidR="00876857" w:rsidRPr="000A4DBA">
        <w:t>œ</w:t>
      </w:r>
      <w:r w:rsidR="00B95C93" w:rsidRPr="000A4DBA">
        <w:t>uvrables</w:t>
      </w:r>
    </w:p>
    <w:p w14:paraId="031070C5" w14:textId="3A99A225" w:rsidR="009C79B4" w:rsidRPr="000A4DBA" w:rsidRDefault="00E37204" w:rsidP="009C79B4">
      <w:r w:rsidRPr="000A4DBA">
        <w:t>La présente section décrit les exigences relatives aux TIC dotées de commandes telles que des boutons, des touches, des molettes, etc. Les exigences de haut niveau stipulent ce qui suit :</w:t>
      </w:r>
    </w:p>
    <w:p w14:paraId="7D3548EF" w14:textId="6DCA9F01" w:rsidR="00327535" w:rsidRPr="000A4DBA" w:rsidRDefault="00327535" w:rsidP="00327535">
      <w:pPr>
        <w:pStyle w:val="ListParagraph"/>
        <w:numPr>
          <w:ilvl w:val="0"/>
          <w:numId w:val="10"/>
        </w:numPr>
      </w:pPr>
      <w:r w:rsidRPr="000A4DBA">
        <w:t>Les pavés numériques sont dotés d</w:t>
      </w:r>
      <w:r w:rsidR="005A5D69" w:rsidRPr="000A4DBA">
        <w:t>’</w:t>
      </w:r>
      <w:r w:rsidRPr="000A4DBA">
        <w:t>un indicateur tactile sur la touche « 5 ».</w:t>
      </w:r>
    </w:p>
    <w:p w14:paraId="003BF848" w14:textId="614DC7D1" w:rsidR="00327535" w:rsidRPr="000A4DBA" w:rsidRDefault="00327535" w:rsidP="00327535">
      <w:pPr>
        <w:pStyle w:val="ListParagraph"/>
        <w:numPr>
          <w:ilvl w:val="0"/>
          <w:numId w:val="10"/>
        </w:numPr>
      </w:pPr>
      <w:r w:rsidRPr="000A4DBA">
        <w:lastRenderedPageBreak/>
        <w:t xml:space="preserve">Les commandes qui nécessitent </w:t>
      </w:r>
      <w:r w:rsidR="00727A9A" w:rsidRPr="000A4DBA">
        <w:t>un serrage, un pincement ou une torsion du</w:t>
      </w:r>
      <w:r w:rsidRPr="000A4DBA">
        <w:t xml:space="preserve"> poignet ont des solutions de rechange accessibles.</w:t>
      </w:r>
    </w:p>
    <w:p w14:paraId="17B09496" w14:textId="3882BCE7" w:rsidR="00327535" w:rsidRPr="000A4DBA" w:rsidRDefault="00327535" w:rsidP="00327535">
      <w:pPr>
        <w:pStyle w:val="ListParagraph"/>
        <w:numPr>
          <w:ilvl w:val="0"/>
          <w:numId w:val="10"/>
        </w:numPr>
      </w:pPr>
      <w:r w:rsidRPr="000A4DBA">
        <w:t>Les commandes sont faciles à actionner.</w:t>
      </w:r>
    </w:p>
    <w:p w14:paraId="06FB2786" w14:textId="5E791D9B" w:rsidR="009C79B4" w:rsidRPr="000A4DBA" w:rsidRDefault="00327535" w:rsidP="00327535">
      <w:pPr>
        <w:pStyle w:val="ListParagraph"/>
        <w:numPr>
          <w:ilvl w:val="0"/>
          <w:numId w:val="10"/>
        </w:numPr>
      </w:pPr>
      <w:r w:rsidRPr="000A4DBA">
        <w:t>Les touches, les billets et les cartes de transport ont une direction perceptible au toucher si nécessaire.</w:t>
      </w:r>
    </w:p>
    <w:p w14:paraId="064980B0" w14:textId="6D2F8858" w:rsidR="002F13E9" w:rsidRPr="000A4DBA" w:rsidRDefault="00FB2CE8" w:rsidP="00FB2CE8">
      <w:pPr>
        <w:pStyle w:val="Heading3"/>
      </w:pPr>
      <w:r w:rsidRPr="000A4DBA">
        <w:t xml:space="preserve">8.5 </w:t>
      </w:r>
      <w:r w:rsidR="00296290" w:rsidRPr="000A4DBA">
        <w:t>Indication tactile du mode vocal</w:t>
      </w:r>
    </w:p>
    <w:p w14:paraId="3976E60E" w14:textId="33D63E19" w:rsidR="00FB2CE8" w:rsidRPr="000A4DBA" w:rsidRDefault="00296290" w:rsidP="002F13E9">
      <w:r w:rsidRPr="000A4DBA">
        <w:t>Cette clause indique qu</w:t>
      </w:r>
      <w:r w:rsidR="005A5D69" w:rsidRPr="000A4DBA">
        <w:t>’</w:t>
      </w:r>
      <w:r w:rsidRPr="000A4DBA">
        <w:t>il devrait y avoir une indication tactile de la manière d</w:t>
      </w:r>
      <w:r w:rsidR="005A5D69" w:rsidRPr="000A4DBA">
        <w:t>’</w:t>
      </w:r>
      <w:r w:rsidRPr="000A4DBA">
        <w:t>activer le mode de sortie vocale, par exemple en braille sur un bouton.</w:t>
      </w:r>
    </w:p>
    <w:p w14:paraId="3C58C1F8" w14:textId="14BBA7F2" w:rsidR="00956F89" w:rsidRPr="000A4DBA" w:rsidRDefault="00BC137B" w:rsidP="00BC137B">
      <w:pPr>
        <w:pStyle w:val="Heading2"/>
      </w:pPr>
      <w:r w:rsidRPr="000A4DBA">
        <w:t>9 Web</w:t>
      </w:r>
    </w:p>
    <w:p w14:paraId="2F275A59" w14:textId="1259E2A2" w:rsidR="00BC137B" w:rsidRPr="000A4DBA" w:rsidRDefault="00BC137B" w:rsidP="002C2ABF">
      <w:pPr>
        <w:pStyle w:val="Heading3"/>
      </w:pPr>
      <w:r w:rsidRPr="000A4DBA">
        <w:t xml:space="preserve">9.1 </w:t>
      </w:r>
      <w:r w:rsidR="00611E76" w:rsidRPr="000A4DBA">
        <w:t>à</w:t>
      </w:r>
      <w:r w:rsidRPr="000A4DBA">
        <w:t xml:space="preserve"> 9.4</w:t>
      </w:r>
      <w:r w:rsidR="1F71619F" w:rsidRPr="000A4DBA">
        <w:t xml:space="preserve"> </w:t>
      </w:r>
      <w:r w:rsidR="00F75F75" w:rsidRPr="000A4DBA">
        <w:t>–</w:t>
      </w:r>
      <w:r w:rsidRPr="000A4DBA">
        <w:t xml:space="preserve"> Perc</w:t>
      </w:r>
      <w:r w:rsidR="00611E76" w:rsidRPr="000A4DBA">
        <w:t>eptible</w:t>
      </w:r>
      <w:r w:rsidRPr="000A4DBA">
        <w:t xml:space="preserve">, </w:t>
      </w:r>
      <w:r w:rsidR="00611E76" w:rsidRPr="000A4DBA">
        <w:t>utilisable</w:t>
      </w:r>
      <w:r w:rsidRPr="000A4DBA">
        <w:t xml:space="preserve">, </w:t>
      </w:r>
      <w:r w:rsidR="00611E76" w:rsidRPr="000A4DBA">
        <w:t>compréhensible</w:t>
      </w:r>
      <w:r w:rsidRPr="000A4DBA">
        <w:t xml:space="preserve"> </w:t>
      </w:r>
      <w:r w:rsidR="00611E76" w:rsidRPr="000A4DBA">
        <w:t>et</w:t>
      </w:r>
      <w:r w:rsidRPr="000A4DBA">
        <w:t xml:space="preserve"> </w:t>
      </w:r>
      <w:r w:rsidR="00611E76" w:rsidRPr="000A4DBA">
        <w:t>robuste</w:t>
      </w:r>
    </w:p>
    <w:p w14:paraId="15EFF0F5" w14:textId="067F4406" w:rsidR="00A71375" w:rsidRPr="000A4DBA" w:rsidRDefault="00611E76" w:rsidP="002F13E9">
      <w:r w:rsidRPr="000A4DBA">
        <w:t xml:space="preserve">Les quatre premières sections des exigences de la clause 9 sont identiques aux WCAG 2.1 </w:t>
      </w:r>
      <w:r w:rsidR="003366D3" w:rsidRPr="000A4DBA">
        <w:t>des</w:t>
      </w:r>
      <w:r w:rsidRPr="000A4DBA">
        <w:t xml:space="preserve"> niveaux A et AA. Pour plus d</w:t>
      </w:r>
      <w:r w:rsidR="005A5D69" w:rsidRPr="000A4DBA">
        <w:t>’</w:t>
      </w:r>
      <w:r w:rsidRPr="000A4DBA">
        <w:t xml:space="preserve">informations sur les WCAG, consulter le </w:t>
      </w:r>
      <w:hyperlink r:id="rId12">
        <w:r w:rsidR="00F23238" w:rsidRPr="000A4DBA">
          <w:rPr>
            <w:rStyle w:val="Hyperlink"/>
          </w:rPr>
          <w:t>site Web W</w:t>
        </w:r>
        <w:r w:rsidR="006272D4" w:rsidRPr="000A4DBA">
          <w:rPr>
            <w:rStyle w:val="Hyperlink"/>
          </w:rPr>
          <w:t>CAG 2.1</w:t>
        </w:r>
      </w:hyperlink>
      <w:r w:rsidRPr="000A4DBA">
        <w:t xml:space="preserve"> du W3C</w:t>
      </w:r>
      <w:r w:rsidR="00F23238" w:rsidRPr="000A4DBA">
        <w:t>.</w:t>
      </w:r>
    </w:p>
    <w:p w14:paraId="53803414" w14:textId="00517384" w:rsidR="00B21FB1" w:rsidRPr="000A4DBA" w:rsidRDefault="00F81340" w:rsidP="00A7722A">
      <w:pPr>
        <w:pStyle w:val="Heading3"/>
      </w:pPr>
      <w:r w:rsidRPr="000A4DBA">
        <w:t xml:space="preserve">9.5 </w:t>
      </w:r>
      <w:r w:rsidR="00A6047D" w:rsidRPr="000A4DBA">
        <w:t>Critères de succès de niveau AAA des WCAG 2.1</w:t>
      </w:r>
    </w:p>
    <w:p w14:paraId="0579547F" w14:textId="3FA7CF4C" w:rsidR="00264434" w:rsidRPr="000A4DBA" w:rsidRDefault="00A6047D" w:rsidP="002F13E9">
      <w:r w:rsidRPr="000A4DBA">
        <w:t>Cette clause encourage les développeurs et les spécialistes de l</w:t>
      </w:r>
      <w:r w:rsidR="005A5D69" w:rsidRPr="000A4DBA">
        <w:t>’</w:t>
      </w:r>
      <w:r w:rsidRPr="000A4DBA">
        <w:t>accessibilité des approvisionnements à essayer de respecter les critères de niveau AAA des WCAG 2.1, dans la mesure du possible, ce qui est en harmonie avec les conseils donnés dans les WCAG 2.1 concernant la conformité à ces critères.</w:t>
      </w:r>
    </w:p>
    <w:p w14:paraId="3D97C747" w14:textId="2AF8392D" w:rsidR="0043704E" w:rsidRPr="000A4DBA" w:rsidRDefault="0043704E" w:rsidP="00D9717E">
      <w:pPr>
        <w:pStyle w:val="Heading3"/>
      </w:pPr>
      <w:r w:rsidRPr="000A4DBA">
        <w:t xml:space="preserve">9.6 </w:t>
      </w:r>
      <w:r w:rsidR="00A6047D" w:rsidRPr="000A4DBA">
        <w:t>Exigences de conformité aux WCAG</w:t>
      </w:r>
    </w:p>
    <w:p w14:paraId="4886155A" w14:textId="03D7E0E2" w:rsidR="00E72D18" w:rsidRPr="000A4DBA" w:rsidRDefault="006B7324" w:rsidP="00D9717E">
      <w:r w:rsidRPr="000A4DBA">
        <w:t xml:space="preserve">Cette clause indique que toutes les pages Web doivent satisfaire aux cinq exigences de conformité suivantes des WCAG 2.1 </w:t>
      </w:r>
      <w:r w:rsidR="003366D3" w:rsidRPr="000A4DBA">
        <w:t>de</w:t>
      </w:r>
      <w:r w:rsidRPr="000A4DBA">
        <w:t xml:space="preserve"> niveau AA :</w:t>
      </w:r>
    </w:p>
    <w:p w14:paraId="229D8B43" w14:textId="545FC157" w:rsidR="00A6047D" w:rsidRPr="000A4DBA" w:rsidRDefault="00A6047D" w:rsidP="00F164F7">
      <w:pPr>
        <w:pStyle w:val="ListParagraph"/>
        <w:numPr>
          <w:ilvl w:val="0"/>
          <w:numId w:val="26"/>
        </w:numPr>
      </w:pPr>
      <w:r w:rsidRPr="000A4DBA">
        <w:t>Niveau de conformité</w:t>
      </w:r>
    </w:p>
    <w:p w14:paraId="10F43E8B" w14:textId="77777777" w:rsidR="00A6047D" w:rsidRPr="000A4DBA" w:rsidRDefault="00A6047D" w:rsidP="00F164F7">
      <w:pPr>
        <w:pStyle w:val="ListParagraph"/>
        <w:numPr>
          <w:ilvl w:val="0"/>
          <w:numId w:val="26"/>
        </w:numPr>
      </w:pPr>
      <w:r w:rsidRPr="000A4DBA">
        <w:t>Pages complètes</w:t>
      </w:r>
    </w:p>
    <w:p w14:paraId="05100CA1" w14:textId="77777777" w:rsidR="00A6047D" w:rsidRPr="000A4DBA" w:rsidRDefault="00A6047D" w:rsidP="00F164F7">
      <w:pPr>
        <w:pStyle w:val="ListParagraph"/>
        <w:numPr>
          <w:ilvl w:val="0"/>
          <w:numId w:val="26"/>
        </w:numPr>
      </w:pPr>
      <w:r w:rsidRPr="000A4DBA">
        <w:t>Processus complets</w:t>
      </w:r>
    </w:p>
    <w:p w14:paraId="53C11D75" w14:textId="7A90F2C2" w:rsidR="00A6047D" w:rsidRPr="000A4DBA" w:rsidRDefault="001B299C" w:rsidP="00F164F7">
      <w:pPr>
        <w:pStyle w:val="ListParagraph"/>
        <w:numPr>
          <w:ilvl w:val="0"/>
          <w:numId w:val="26"/>
        </w:numPr>
      </w:pPr>
      <w:r w:rsidRPr="000A4DBA">
        <w:t>U</w:t>
      </w:r>
      <w:r w:rsidR="00A6047D" w:rsidRPr="000A4DBA">
        <w:t>sage des technologies selon des méthodes exclusivement compatibles avec l</w:t>
      </w:r>
      <w:r w:rsidR="005A5D69" w:rsidRPr="000A4DBA">
        <w:t>’</w:t>
      </w:r>
      <w:r w:rsidR="00A6047D" w:rsidRPr="000A4DBA">
        <w:t>accessibilité</w:t>
      </w:r>
    </w:p>
    <w:p w14:paraId="659AB74E" w14:textId="3293E859" w:rsidR="00064866" w:rsidRPr="000A4DBA" w:rsidRDefault="00A6047D" w:rsidP="00F164F7">
      <w:pPr>
        <w:pStyle w:val="ListParagraph"/>
        <w:numPr>
          <w:ilvl w:val="0"/>
          <w:numId w:val="26"/>
        </w:numPr>
      </w:pPr>
      <w:r w:rsidRPr="000A4DBA">
        <w:t>Non-interférence</w:t>
      </w:r>
    </w:p>
    <w:p w14:paraId="2B684AC4" w14:textId="3B48CE45" w:rsidR="00FC3F0F" w:rsidRPr="000A4DBA" w:rsidRDefault="00FC3F0F" w:rsidP="00FC3F0F">
      <w:pPr>
        <w:pStyle w:val="Heading2"/>
      </w:pPr>
      <w:r w:rsidRPr="000A4DBA">
        <w:lastRenderedPageBreak/>
        <w:t xml:space="preserve">10 </w:t>
      </w:r>
      <w:r w:rsidR="006B7324" w:rsidRPr="000A4DBA">
        <w:t>Documents non destinés au W</w:t>
      </w:r>
      <w:r w:rsidRPr="000A4DBA">
        <w:t>eb</w:t>
      </w:r>
    </w:p>
    <w:p w14:paraId="0220AA91" w14:textId="2ADD4C31" w:rsidR="00D533F7" w:rsidRPr="000A4DBA" w:rsidRDefault="00594914" w:rsidP="00D533F7">
      <w:r w:rsidRPr="000A4DBA">
        <w:t>Cette section décrit les exigences propres aux documents non destinés au Web tels que Word, Excel, PowerPoint, courrier électronique, PDF, images ou vidéos ou documents similaires qui ne sont pas intégrés dans une page Web ou qui peuvent être téléchargés. Ces exigences s</w:t>
      </w:r>
      <w:r w:rsidR="005A5D69" w:rsidRPr="000A4DBA">
        <w:t>’</w:t>
      </w:r>
      <w:r w:rsidRPr="000A4DBA">
        <w:t xml:space="preserve">appliquent à tous les documents, quelle que soit leur origine (par exemple, ceux créés dans un </w:t>
      </w:r>
      <w:r w:rsidR="005E40CC" w:rsidRPr="000A4DBA">
        <w:t xml:space="preserve">système de </w:t>
      </w:r>
      <w:r w:rsidRPr="000A4DBA">
        <w:t>traitement de texte ou générés par un outil de r</w:t>
      </w:r>
      <w:r w:rsidR="005E40CC" w:rsidRPr="000A4DBA">
        <w:t>apport Web</w:t>
      </w:r>
      <w:r w:rsidRPr="000A4DBA">
        <w:t>).</w:t>
      </w:r>
    </w:p>
    <w:p w14:paraId="6194A707" w14:textId="4F68BC00" w:rsidR="00FC3F0F" w:rsidRPr="000A4DBA" w:rsidRDefault="00FC3F0F" w:rsidP="003E63E2">
      <w:pPr>
        <w:pStyle w:val="Heading3"/>
      </w:pPr>
      <w:r w:rsidRPr="000A4DBA">
        <w:t xml:space="preserve">10.1 </w:t>
      </w:r>
      <w:r w:rsidR="005E40CC" w:rsidRPr="000A4DBA">
        <w:t>à</w:t>
      </w:r>
      <w:r w:rsidR="00265AF0" w:rsidRPr="000A4DBA">
        <w:t xml:space="preserve"> </w:t>
      </w:r>
      <w:r w:rsidRPr="000A4DBA">
        <w:t xml:space="preserve">10.4 </w:t>
      </w:r>
      <w:r w:rsidR="00F75F75" w:rsidRPr="000A4DBA">
        <w:t>–</w:t>
      </w:r>
      <w:r w:rsidR="003366D3" w:rsidRPr="000A4DBA">
        <w:t xml:space="preserve"> </w:t>
      </w:r>
      <w:r w:rsidR="005E40CC" w:rsidRPr="000A4DBA">
        <w:t>Perceptible, utilisable, compréhensible et robuste</w:t>
      </w:r>
    </w:p>
    <w:p w14:paraId="732E4D3B" w14:textId="5B85EA41" w:rsidR="00BF11F4" w:rsidRPr="000A4DBA" w:rsidRDefault="008F546B" w:rsidP="00FC3F0F">
      <w:r w:rsidRPr="000A4DBA">
        <w:t xml:space="preserve">Ces quatre sections sont pour la plupart identiques aux WCAG 2.1 </w:t>
      </w:r>
      <w:r w:rsidR="003366D3" w:rsidRPr="000A4DBA">
        <w:t>des</w:t>
      </w:r>
      <w:r w:rsidRPr="000A4DBA">
        <w:t xml:space="preserve"> niveaux A et AA. Les critères ont été modifiés pour faire référence à un « document non destiné au Web » plutôt qu</w:t>
      </w:r>
      <w:r w:rsidR="005A5D69" w:rsidRPr="000A4DBA">
        <w:t>’</w:t>
      </w:r>
      <w:r w:rsidRPr="000A4DBA">
        <w:t>à un « Web/page Web/site Web » afin de les rendre plus applicables, mais les exigences sont essentiellement les mêmes que pour les versions Web, à quelques exceptions près où des notes supplémentaires ont été ajoutées pour clarifier l</w:t>
      </w:r>
      <w:r w:rsidR="005A5D69" w:rsidRPr="000A4DBA">
        <w:t>’</w:t>
      </w:r>
      <w:r w:rsidRPr="000A4DBA">
        <w:t>applicabilité des critères précis des WCAG.</w:t>
      </w:r>
    </w:p>
    <w:p w14:paraId="6743BEB7" w14:textId="6045A535" w:rsidR="005E7813" w:rsidRPr="000A4DBA" w:rsidRDefault="00DB1CBE" w:rsidP="00DB1CBE">
      <w:pPr>
        <w:pStyle w:val="Heading3"/>
      </w:pPr>
      <w:r w:rsidRPr="000A4DBA">
        <w:t xml:space="preserve">10.5 </w:t>
      </w:r>
      <w:r w:rsidR="003366D3" w:rsidRPr="000A4DBA">
        <w:t>Positionnement des sous-titres</w:t>
      </w:r>
    </w:p>
    <w:p w14:paraId="50C0C9DE" w14:textId="22EBC462" w:rsidR="00940278" w:rsidRPr="000A4DBA" w:rsidRDefault="003366D3" w:rsidP="00FC3F0F">
      <w:r w:rsidRPr="000A4DBA">
        <w:t>Cette clause stipule que lorsqu</w:t>
      </w:r>
      <w:r w:rsidR="005A5D69" w:rsidRPr="000A4DBA">
        <w:t>’</w:t>
      </w:r>
      <w:r w:rsidRPr="000A4DBA">
        <w:t xml:space="preserve">un document non </w:t>
      </w:r>
      <w:r w:rsidR="0043340F" w:rsidRPr="000A4DBA">
        <w:t>destiné au W</w:t>
      </w:r>
      <w:r w:rsidRPr="000A4DBA">
        <w:t>eb contient de la vidéo ou de l</w:t>
      </w:r>
      <w:r w:rsidR="005A5D69" w:rsidRPr="000A4DBA">
        <w:t>’</w:t>
      </w:r>
      <w:r w:rsidRPr="000A4DBA">
        <w:t>audio synchronisé avec un second format de présentation de l</w:t>
      </w:r>
      <w:r w:rsidR="005A5D69" w:rsidRPr="000A4DBA">
        <w:t>’</w:t>
      </w:r>
      <w:r w:rsidRPr="000A4DBA">
        <w:t>information, et qu</w:t>
      </w:r>
      <w:r w:rsidR="005A5D69" w:rsidRPr="000A4DBA">
        <w:t>’</w:t>
      </w:r>
      <w:r w:rsidRPr="000A4DBA">
        <w:t>il est sous-titré, les sous-titres eux-mêmes ne d</w:t>
      </w:r>
      <w:r w:rsidR="00A12FF8" w:rsidRPr="000A4DBA">
        <w:t>evra</w:t>
      </w:r>
      <w:r w:rsidRPr="000A4DBA">
        <w:t>ient pas masquer des informations importantes dans la vidéo.</w:t>
      </w:r>
    </w:p>
    <w:p w14:paraId="12D33AB8" w14:textId="25BDFF27" w:rsidR="00316356" w:rsidRPr="000A4DBA" w:rsidRDefault="00664928" w:rsidP="00664928">
      <w:pPr>
        <w:pStyle w:val="Heading3"/>
      </w:pPr>
      <w:r w:rsidRPr="000A4DBA">
        <w:t xml:space="preserve">10.6 </w:t>
      </w:r>
      <w:r w:rsidR="0043340F" w:rsidRPr="000A4DBA">
        <w:t>Synchronisation de l</w:t>
      </w:r>
      <w:r w:rsidR="005A5D69" w:rsidRPr="000A4DBA">
        <w:t>’</w:t>
      </w:r>
      <w:r w:rsidR="0043340F" w:rsidRPr="000A4DBA">
        <w:t>au</w:t>
      </w:r>
      <w:r w:rsidR="00C86A0C" w:rsidRPr="000A4DBA">
        <w:t>dio</w:t>
      </w:r>
      <w:r w:rsidRPr="000A4DBA">
        <w:t>description</w:t>
      </w:r>
    </w:p>
    <w:p w14:paraId="6DB4D2A0" w14:textId="5E720DE2" w:rsidR="00664928" w:rsidRPr="000A4DBA" w:rsidRDefault="0043340F" w:rsidP="00FC3F0F">
      <w:r w:rsidRPr="000A4DBA">
        <w:t>Cette clause indique que lorsque les TIC contiennent de la vidéo ou de l</w:t>
      </w:r>
      <w:r w:rsidR="005A5D69" w:rsidRPr="000A4DBA">
        <w:t>’</w:t>
      </w:r>
      <w:r w:rsidRPr="000A4DBA">
        <w:t>audio qui est synchronisé avec un second format de présentation de l</w:t>
      </w:r>
      <w:r w:rsidR="005A5D69" w:rsidRPr="000A4DBA">
        <w:t>’</w:t>
      </w:r>
      <w:r w:rsidRPr="000A4DBA">
        <w:t>information, et qu</w:t>
      </w:r>
      <w:r w:rsidR="005A5D69" w:rsidRPr="000A4DBA">
        <w:t>’</w:t>
      </w:r>
      <w:r w:rsidRPr="000A4DBA">
        <w:t>elles ont également une audiodescription, l</w:t>
      </w:r>
      <w:r w:rsidR="005A5D69" w:rsidRPr="000A4DBA">
        <w:t>’</w:t>
      </w:r>
      <w:r w:rsidRPr="000A4DBA">
        <w:t>audiodescription ne doit pas interférer avec l</w:t>
      </w:r>
      <w:r w:rsidR="005A5D69" w:rsidRPr="000A4DBA">
        <w:t>’</w:t>
      </w:r>
      <w:r w:rsidRPr="000A4DBA">
        <w:t>audio.</w:t>
      </w:r>
    </w:p>
    <w:p w14:paraId="55DE6CD4" w14:textId="492082CA" w:rsidR="00587AF6" w:rsidRPr="000A4DBA" w:rsidRDefault="00061A96" w:rsidP="00061A96">
      <w:pPr>
        <w:pStyle w:val="Heading2"/>
      </w:pPr>
      <w:r w:rsidRPr="000A4DBA">
        <w:t xml:space="preserve">11 </w:t>
      </w:r>
      <w:r w:rsidR="0043340F" w:rsidRPr="000A4DBA">
        <w:t>Logiciels</w:t>
      </w:r>
    </w:p>
    <w:p w14:paraId="2B201A15" w14:textId="01C30528" w:rsidR="1D01578C" w:rsidRPr="000A4DBA" w:rsidRDefault="00424555" w:rsidP="25A650AE">
      <w:r w:rsidRPr="000A4DBA">
        <w:t>La section des logiciels est le plus grand bloc d</w:t>
      </w:r>
      <w:r w:rsidR="005A5D69" w:rsidRPr="000A4DBA">
        <w:t>’</w:t>
      </w:r>
      <w:r w:rsidRPr="000A4DBA">
        <w:t xml:space="preserve">exigences et couvre un large éventail de logiciels non </w:t>
      </w:r>
      <w:r w:rsidR="00627C58" w:rsidRPr="000A4DBA">
        <w:t>destinés au W</w:t>
      </w:r>
      <w:r w:rsidRPr="000A4DBA">
        <w:t xml:space="preserve">eb, y compris : </w:t>
      </w:r>
      <w:r w:rsidR="1D01578C" w:rsidRPr="000A4DBA">
        <w:t xml:space="preserve"> </w:t>
      </w:r>
    </w:p>
    <w:p w14:paraId="48EB8BD1" w14:textId="4EA39A72" w:rsidR="1D01578C" w:rsidRPr="000A4DBA" w:rsidRDefault="00E839F7" w:rsidP="0015147C">
      <w:pPr>
        <w:pStyle w:val="ListParagraph"/>
        <w:numPr>
          <w:ilvl w:val="0"/>
          <w:numId w:val="11"/>
        </w:numPr>
      </w:pPr>
      <w:r w:rsidRPr="000A4DBA">
        <w:t>un système d</w:t>
      </w:r>
      <w:r w:rsidR="005A5D69" w:rsidRPr="000A4DBA">
        <w:t>’</w:t>
      </w:r>
      <w:r w:rsidRPr="000A4DBA">
        <w:t>exploitation</w:t>
      </w:r>
      <w:r w:rsidR="000B1E8F" w:rsidRPr="000A4DBA">
        <w:t>;</w:t>
      </w:r>
    </w:p>
    <w:p w14:paraId="2CD9D01B" w14:textId="524E9B07" w:rsidR="000B1E8F" w:rsidRPr="000A4DBA" w:rsidRDefault="000B1E8F" w:rsidP="000B1E8F">
      <w:pPr>
        <w:pStyle w:val="ListParagraph"/>
        <w:numPr>
          <w:ilvl w:val="0"/>
          <w:numId w:val="11"/>
        </w:numPr>
      </w:pPr>
      <w:r w:rsidRPr="000A4DBA">
        <w:t>les applications mobiles ou de bureau natives, telles que les applications d</w:t>
      </w:r>
      <w:r w:rsidR="005A5D69" w:rsidRPr="000A4DBA">
        <w:t>’</w:t>
      </w:r>
      <w:r w:rsidRPr="000A4DBA">
        <w:t>une suite bureautique, ou un navigateur Web;</w:t>
      </w:r>
    </w:p>
    <w:p w14:paraId="3B11792B" w14:textId="67FA5C48" w:rsidR="000B1E8F" w:rsidRPr="000A4DBA" w:rsidRDefault="000B1E8F" w:rsidP="000B1E8F">
      <w:pPr>
        <w:pStyle w:val="ListParagraph"/>
        <w:numPr>
          <w:ilvl w:val="0"/>
          <w:numId w:val="11"/>
        </w:numPr>
      </w:pPr>
      <w:r w:rsidRPr="000A4DBA">
        <w:t>les logiciels installés sur des systèmes fermés tels que des kiosques;</w:t>
      </w:r>
    </w:p>
    <w:p w14:paraId="28624CE6" w14:textId="0AB32FFE" w:rsidR="000B1E8F" w:rsidRPr="000A4DBA" w:rsidRDefault="000B1E8F" w:rsidP="000B1E8F">
      <w:pPr>
        <w:pStyle w:val="ListParagraph"/>
        <w:numPr>
          <w:ilvl w:val="0"/>
          <w:numId w:val="11"/>
        </w:numPr>
      </w:pPr>
      <w:r w:rsidRPr="000A4DBA">
        <w:lastRenderedPageBreak/>
        <w:t>les outils-auteurs;</w:t>
      </w:r>
    </w:p>
    <w:p w14:paraId="4345116C" w14:textId="4DCBB2C1" w:rsidR="1D01578C" w:rsidRPr="000A4DBA" w:rsidRDefault="000B1E8F" w:rsidP="000B1E8F">
      <w:pPr>
        <w:pStyle w:val="ListParagraph"/>
        <w:numPr>
          <w:ilvl w:val="0"/>
          <w:numId w:val="11"/>
        </w:numPr>
      </w:pPr>
      <w:r w:rsidRPr="000A4DBA">
        <w:t>la technologie d</w:t>
      </w:r>
      <w:r w:rsidR="005A5D69" w:rsidRPr="000A4DBA">
        <w:t>’</w:t>
      </w:r>
      <w:r w:rsidRPr="000A4DBA">
        <w:t>assistance.</w:t>
      </w:r>
    </w:p>
    <w:p w14:paraId="678029D3" w14:textId="72846ED8" w:rsidR="25A650AE" w:rsidRPr="000A4DBA" w:rsidRDefault="00265AF0" w:rsidP="25A650AE">
      <w:r w:rsidRPr="000A4DBA">
        <w:t>Les logiciels qui ne contiennent pas d</w:t>
      </w:r>
      <w:r w:rsidR="005A5D69" w:rsidRPr="000A4DBA">
        <w:t>’</w:t>
      </w:r>
      <w:r w:rsidRPr="000A4DBA">
        <w:t>interface utilisateur ne sont pas soumis à ces exigences.</w:t>
      </w:r>
    </w:p>
    <w:p w14:paraId="1084870E" w14:textId="152E9EF4" w:rsidR="008D75AA" w:rsidRPr="000A4DBA" w:rsidRDefault="0079146C" w:rsidP="00176F26">
      <w:pPr>
        <w:pStyle w:val="Heading3"/>
      </w:pPr>
      <w:r w:rsidRPr="000A4DBA">
        <w:t xml:space="preserve">11.1 </w:t>
      </w:r>
      <w:r w:rsidR="00265AF0" w:rsidRPr="000A4DBA">
        <w:t xml:space="preserve">à </w:t>
      </w:r>
      <w:r w:rsidRPr="000A4DBA">
        <w:t xml:space="preserve">11.4 </w:t>
      </w:r>
      <w:r w:rsidR="00F75F75" w:rsidRPr="000A4DBA">
        <w:t>–</w:t>
      </w:r>
      <w:r w:rsidR="00265AF0" w:rsidRPr="000A4DBA">
        <w:t xml:space="preserve"> Perceptible, utilisable, compréhensible et robuste</w:t>
      </w:r>
    </w:p>
    <w:p w14:paraId="7E601BF1" w14:textId="56034542" w:rsidR="00C24F0D" w:rsidRPr="000A4DBA" w:rsidRDefault="00D86917" w:rsidP="00FC3F0F">
      <w:r w:rsidRPr="000A4DBA">
        <w:t>Les quatre premières sous-sections de la section sur les logiciels sont une adaptation des WCAG 2.1 des niveaux A et AA pour prendre en charge les logiciels. Les mêmes critères de base s</w:t>
      </w:r>
      <w:r w:rsidR="005A5D69" w:rsidRPr="000A4DBA">
        <w:t>’</w:t>
      </w:r>
      <w:r w:rsidRPr="000A4DBA">
        <w:t>appliquent aux systèmes ouverts et fermés. Dans certains cas, cependant, des clauses supplémentaires ont été ajoutées pour spécifier l</w:t>
      </w:r>
      <w:r w:rsidR="005A5D69" w:rsidRPr="000A4DBA">
        <w:t>’</w:t>
      </w:r>
      <w:r w:rsidRPr="000A4DBA">
        <w:t>applicabilité aux systèmes fermés, selon les besoins.</w:t>
      </w:r>
    </w:p>
    <w:p w14:paraId="06B20927" w14:textId="3FFC19BA" w:rsidR="00D04881" w:rsidRPr="000A4DBA" w:rsidRDefault="00E86F47" w:rsidP="00D04881">
      <w:pPr>
        <w:pStyle w:val="Heading3"/>
      </w:pPr>
      <w:r w:rsidRPr="000A4DBA">
        <w:t xml:space="preserve">11.5 </w:t>
      </w:r>
      <w:r w:rsidR="00D86917" w:rsidRPr="000A4DBA">
        <w:t>Interopérabilité avec la technologie d</w:t>
      </w:r>
      <w:r w:rsidR="005A5D69" w:rsidRPr="000A4DBA">
        <w:t>’</w:t>
      </w:r>
      <w:r w:rsidR="00D86917" w:rsidRPr="000A4DBA">
        <w:t>assistance</w:t>
      </w:r>
    </w:p>
    <w:p w14:paraId="0ADCC639" w14:textId="3E27016E" w:rsidR="002C7A0B" w:rsidRPr="000A4DBA" w:rsidRDefault="00B416D5" w:rsidP="00FC3F0F">
      <w:r w:rsidRPr="000A4DBA">
        <w:t>Cette section des exigences relatives aux logiciels contient un certain nombre de clauses axées sur les plates-formes offrant un soutien adéquat en matière d</w:t>
      </w:r>
      <w:r w:rsidR="005A5D69" w:rsidRPr="000A4DBA">
        <w:t>’</w:t>
      </w:r>
      <w:r w:rsidRPr="000A4DBA">
        <w:t>accessibilité, sur les applications fonctionnant sur la plate-forme qui utilisent les services d</w:t>
      </w:r>
      <w:r w:rsidR="005A5D69" w:rsidRPr="000A4DBA">
        <w:t>’</w:t>
      </w:r>
      <w:r w:rsidRPr="000A4DBA">
        <w:t>accessibilité et sur le fait que ces services sont documentés. Elle contient également des clauses précises concernant les types d</w:t>
      </w:r>
      <w:r w:rsidR="005A5D69" w:rsidRPr="000A4DBA">
        <w:t>’</w:t>
      </w:r>
      <w:r w:rsidRPr="000A4DBA">
        <w:t>informations que les logiciels doivent fournir aux technologies d</w:t>
      </w:r>
      <w:r w:rsidR="005A5D69" w:rsidRPr="000A4DBA">
        <w:t>’</w:t>
      </w:r>
      <w:r w:rsidRPr="000A4DBA">
        <w:t>assistance de manière programmatique. En outre, elle prévoit des clauses particulières pour les types d</w:t>
      </w:r>
      <w:r w:rsidR="005A5D69" w:rsidRPr="000A4DBA">
        <w:t>’</w:t>
      </w:r>
      <w:r w:rsidRPr="000A4DBA">
        <w:t>actions et de modifications que les logiciels doivent permettre à ces technologies d</w:t>
      </w:r>
      <w:r w:rsidR="005A5D69" w:rsidRPr="000A4DBA">
        <w:t>’</w:t>
      </w:r>
      <w:r w:rsidRPr="000A4DBA">
        <w:t>assistance d</w:t>
      </w:r>
      <w:r w:rsidR="005A5D69" w:rsidRPr="000A4DBA">
        <w:t>’</w:t>
      </w:r>
      <w:r w:rsidRPr="000A4DBA">
        <w:t>effectuer, lorsqu</w:t>
      </w:r>
      <w:r w:rsidR="00D03679" w:rsidRPr="000A4DBA">
        <w:t xml:space="preserve">e les </w:t>
      </w:r>
      <w:r w:rsidRPr="000A4DBA">
        <w:t>exigences de sécurité</w:t>
      </w:r>
      <w:r w:rsidR="00D03679" w:rsidRPr="000A4DBA">
        <w:t xml:space="preserve"> le permettent</w:t>
      </w:r>
      <w:r w:rsidRPr="000A4DBA">
        <w:t>. Ces clauses permettent à des technologies telles qu</w:t>
      </w:r>
      <w:r w:rsidR="005A5D69" w:rsidRPr="000A4DBA">
        <w:t>’</w:t>
      </w:r>
      <w:r w:rsidRPr="000A4DBA">
        <w:t>un lecteur d</w:t>
      </w:r>
      <w:r w:rsidR="005A5D69" w:rsidRPr="000A4DBA">
        <w:t>’</w:t>
      </w:r>
      <w:r w:rsidRPr="000A4DBA">
        <w:t>écran de comprendre le contenu de l</w:t>
      </w:r>
      <w:r w:rsidR="005A5D69" w:rsidRPr="000A4DBA">
        <w:t>’</w:t>
      </w:r>
      <w:r w:rsidRPr="000A4DBA">
        <w:t>interface et de le présenter à l</w:t>
      </w:r>
      <w:r w:rsidR="005A5D69" w:rsidRPr="000A4DBA">
        <w:t>’</w:t>
      </w:r>
      <w:r w:rsidRPr="000A4DBA">
        <w:t>utilisateur, ainsi que d</w:t>
      </w:r>
      <w:r w:rsidR="005A5D69" w:rsidRPr="000A4DBA">
        <w:t>’</w:t>
      </w:r>
      <w:r w:rsidRPr="000A4DBA">
        <w:t xml:space="preserve">interagir </w:t>
      </w:r>
      <w:r w:rsidR="00D03679" w:rsidRPr="000A4DBA">
        <w:t xml:space="preserve">avec ce contenu et </w:t>
      </w:r>
      <w:r w:rsidRPr="000A4DBA">
        <w:t xml:space="preserve">de </w:t>
      </w:r>
      <w:r w:rsidR="00D03679" w:rsidRPr="000A4DBA">
        <w:t xml:space="preserve">le </w:t>
      </w:r>
      <w:r w:rsidRPr="000A4DBA">
        <w:t>modifier.</w:t>
      </w:r>
    </w:p>
    <w:p w14:paraId="4D5828DB" w14:textId="53E2D5C4" w:rsidR="002C7A0B" w:rsidRPr="000A4DBA" w:rsidRDefault="004941DC" w:rsidP="00FC3F0F">
      <w:r w:rsidRPr="000A4DBA">
        <w:t xml:space="preserve">Outre les </w:t>
      </w:r>
      <w:r w:rsidR="00DB0465" w:rsidRPr="000A4DBA">
        <w:t>plates-formes</w:t>
      </w:r>
      <w:r w:rsidRPr="000A4DBA">
        <w:t xml:space="preserve"> elles-mêmes, si les TIC sont une forme de technologie d</w:t>
      </w:r>
      <w:r w:rsidR="005A5D69" w:rsidRPr="000A4DBA">
        <w:t>’</w:t>
      </w:r>
      <w:r w:rsidRPr="000A4DBA">
        <w:t>assistance, elles doivent également utiliser les services d</w:t>
      </w:r>
      <w:r w:rsidR="005A5D69" w:rsidRPr="000A4DBA">
        <w:t>’</w:t>
      </w:r>
      <w:r w:rsidRPr="000A4DBA">
        <w:t>accessibilité documentés, dans la mesure du possible.</w:t>
      </w:r>
    </w:p>
    <w:p w14:paraId="497B662A" w14:textId="0A718636" w:rsidR="00CA1D1A" w:rsidRPr="000A4DBA" w:rsidRDefault="004941DC" w:rsidP="00FC3F0F">
      <w:r w:rsidRPr="000A4DBA">
        <w:t>Les exigences ci-dessus ne s</w:t>
      </w:r>
      <w:r w:rsidR="005A5D69" w:rsidRPr="000A4DBA">
        <w:t>’</w:t>
      </w:r>
      <w:r w:rsidRPr="000A4DBA">
        <w:t>appliquent pas à la fonction restreinte d</w:t>
      </w:r>
      <w:r w:rsidR="005A5D69" w:rsidRPr="000A4DBA">
        <w:t>’</w:t>
      </w:r>
      <w:r w:rsidRPr="000A4DBA">
        <w:t>un logiciel conforme à la clause 5.1.</w:t>
      </w:r>
    </w:p>
    <w:p w14:paraId="69EE75DC" w14:textId="06547970" w:rsidR="00A61F81" w:rsidRPr="000A4DBA" w:rsidRDefault="00A61F81" w:rsidP="00793C5D">
      <w:pPr>
        <w:pStyle w:val="Heading3"/>
      </w:pPr>
      <w:r w:rsidRPr="000A4DBA">
        <w:t>11.</w:t>
      </w:r>
      <w:r w:rsidR="00793C5D" w:rsidRPr="000A4DBA">
        <w:t xml:space="preserve">6 </w:t>
      </w:r>
      <w:r w:rsidR="00D9081C" w:rsidRPr="000A4DBA">
        <w:t>Utilisation documentée de l</w:t>
      </w:r>
      <w:r w:rsidR="005A5D69" w:rsidRPr="000A4DBA">
        <w:t>’</w:t>
      </w:r>
      <w:r w:rsidR="00D9081C" w:rsidRPr="000A4DBA">
        <w:t>accessibilité</w:t>
      </w:r>
    </w:p>
    <w:p w14:paraId="0AAC9153" w14:textId="78955DED" w:rsidR="003318A5" w:rsidRPr="000A4DBA" w:rsidRDefault="00D9081C" w:rsidP="00FC3F0F">
      <w:r w:rsidRPr="000A4DBA">
        <w:t>Cet ensemble de clauses prévoit que la technologie d</w:t>
      </w:r>
      <w:r w:rsidR="005A5D69" w:rsidRPr="000A4DBA">
        <w:t>’</w:t>
      </w:r>
      <w:r w:rsidRPr="000A4DBA">
        <w:t>assistance, en tant que partie documentée du logiciel de la plate-forme, devrait être accessible à l</w:t>
      </w:r>
      <w:r w:rsidR="005A5D69" w:rsidRPr="000A4DBA">
        <w:t>’</w:t>
      </w:r>
      <w:r w:rsidRPr="000A4DBA">
        <w:t>utilisateur sans assistance et que les logiciels fonctionnant sur la plate-forme ne peuvent pas interrompre son utilisation, à moins que l</w:t>
      </w:r>
      <w:r w:rsidR="005A5D69" w:rsidRPr="000A4DBA">
        <w:t>’</w:t>
      </w:r>
      <w:r w:rsidRPr="000A4DBA">
        <w:t xml:space="preserve">utilisateur ne le </w:t>
      </w:r>
      <w:r w:rsidR="00187C02" w:rsidRPr="000A4DBA">
        <w:t>demande</w:t>
      </w:r>
      <w:r w:rsidRPr="000A4DBA">
        <w:t>. Par exemple, si la plate-forme fournit une technologie d</w:t>
      </w:r>
      <w:r w:rsidR="005A5D69" w:rsidRPr="000A4DBA">
        <w:t>’</w:t>
      </w:r>
      <w:r w:rsidRPr="000A4DBA">
        <w:t>assistance telle qu</w:t>
      </w:r>
      <w:r w:rsidR="005A5D69" w:rsidRPr="000A4DBA">
        <w:t>’</w:t>
      </w:r>
      <w:r w:rsidRPr="000A4DBA">
        <w:t>un lecteur d</w:t>
      </w:r>
      <w:r w:rsidR="005A5D69" w:rsidRPr="000A4DBA">
        <w:t>’</w:t>
      </w:r>
      <w:r w:rsidRPr="000A4DBA">
        <w:t>écran, l</w:t>
      </w:r>
      <w:r w:rsidR="005A5D69" w:rsidRPr="000A4DBA">
        <w:t>’</w:t>
      </w:r>
      <w:r w:rsidRPr="000A4DBA">
        <w:t>utilisateur final devrait pouvoir l</w:t>
      </w:r>
      <w:r w:rsidR="005A5D69" w:rsidRPr="000A4DBA">
        <w:t>’</w:t>
      </w:r>
      <w:r w:rsidRPr="000A4DBA">
        <w:t xml:space="preserve">activer </w:t>
      </w:r>
      <w:r w:rsidR="001B299C" w:rsidRPr="000A4DBA">
        <w:t xml:space="preserve">sans que </w:t>
      </w:r>
      <w:r w:rsidRPr="000A4DBA">
        <w:t xml:space="preserve">les autres logiciels ne </w:t>
      </w:r>
      <w:r w:rsidR="001B299C" w:rsidRPr="000A4DBA">
        <w:t xml:space="preserve">puissent </w:t>
      </w:r>
      <w:r w:rsidRPr="000A4DBA">
        <w:t>interrompre ou désactiver le lecteur d</w:t>
      </w:r>
      <w:r w:rsidR="005A5D69" w:rsidRPr="000A4DBA">
        <w:t>’</w:t>
      </w:r>
      <w:r w:rsidRPr="000A4DBA">
        <w:t>écran</w:t>
      </w:r>
      <w:r w:rsidR="001B299C" w:rsidRPr="000A4DBA">
        <w:t>,</w:t>
      </w:r>
      <w:r w:rsidRPr="000A4DBA">
        <w:t xml:space="preserve"> à moins que l</w:t>
      </w:r>
      <w:r w:rsidR="005A5D69" w:rsidRPr="000A4DBA">
        <w:t>’</w:t>
      </w:r>
      <w:r w:rsidRPr="000A4DBA">
        <w:t xml:space="preserve">utilisateur ne le </w:t>
      </w:r>
      <w:r w:rsidR="00187C02" w:rsidRPr="000A4DBA">
        <w:t>demande</w:t>
      </w:r>
      <w:r w:rsidRPr="000A4DBA">
        <w:t>.</w:t>
      </w:r>
    </w:p>
    <w:p w14:paraId="395BFD28" w14:textId="224F773E" w:rsidR="006D49B5" w:rsidRPr="000A4DBA" w:rsidRDefault="00BD4A65" w:rsidP="00BD4A65">
      <w:pPr>
        <w:pStyle w:val="Heading3"/>
      </w:pPr>
      <w:r w:rsidRPr="000A4DBA">
        <w:lastRenderedPageBreak/>
        <w:t xml:space="preserve">11.7 </w:t>
      </w:r>
      <w:r w:rsidR="00B16FCD" w:rsidRPr="000A4DBA">
        <w:t>Préférences de l</w:t>
      </w:r>
      <w:r w:rsidR="005A5D69" w:rsidRPr="000A4DBA">
        <w:t>’</w:t>
      </w:r>
      <w:r w:rsidR="00B16FCD" w:rsidRPr="000A4DBA">
        <w:t>utilisateur</w:t>
      </w:r>
    </w:p>
    <w:p w14:paraId="3D7DBF00" w14:textId="289CCB01" w:rsidR="00BD4A65" w:rsidRPr="000A4DBA" w:rsidRDefault="00E62647" w:rsidP="00FC3F0F">
      <w:r w:rsidRPr="000A4DBA">
        <w:t>Cette clause indique que lorsque l</w:t>
      </w:r>
      <w:r w:rsidR="005A5D69" w:rsidRPr="000A4DBA">
        <w:t>’</w:t>
      </w:r>
      <w:r w:rsidRPr="000A4DBA">
        <w:t>utilisateur a effectué des sélections précises dans son système d</w:t>
      </w:r>
      <w:r w:rsidR="005A5D69" w:rsidRPr="000A4DBA">
        <w:t>’</w:t>
      </w:r>
      <w:r w:rsidRPr="000A4DBA">
        <w:t>exploitation (logiciel de plate</w:t>
      </w:r>
      <w:r w:rsidR="00FF5041" w:rsidRPr="000A4DBA">
        <w:t>-</w:t>
      </w:r>
      <w:r w:rsidRPr="000A4DBA">
        <w:t>forme), telles que l</w:t>
      </w:r>
      <w:r w:rsidR="005A5D69" w:rsidRPr="000A4DBA">
        <w:t>’</w:t>
      </w:r>
      <w:r w:rsidRPr="000A4DBA">
        <w:t xml:space="preserve">unité de mesure, la couleur, le contraste, la taille et le type de police, et les indicateurs du curseur de </w:t>
      </w:r>
      <w:r w:rsidR="00D54F8C" w:rsidRPr="000A4DBA">
        <w:t>saisie</w:t>
      </w:r>
      <w:r w:rsidRPr="000A4DBA">
        <w:t>, elles seront utilisées dans le logiciel fonctionnant sur la plate</w:t>
      </w:r>
      <w:r w:rsidR="00FF5041" w:rsidRPr="000A4DBA">
        <w:t>-</w:t>
      </w:r>
      <w:r w:rsidRPr="000A4DBA">
        <w:t>forme, à moins que l</w:t>
      </w:r>
      <w:r w:rsidR="005A5D69" w:rsidRPr="000A4DBA">
        <w:t>’</w:t>
      </w:r>
      <w:r w:rsidRPr="000A4DBA">
        <w:t>utilisateur ne les ait modifiées. Par exemple, un utilisateur configure le système d</w:t>
      </w:r>
      <w:r w:rsidR="005A5D69" w:rsidRPr="000A4DBA">
        <w:t>’</w:t>
      </w:r>
      <w:r w:rsidRPr="000A4DBA">
        <w:t>exploitation de son ordinateur pour qu</w:t>
      </w:r>
      <w:r w:rsidR="005A5D69" w:rsidRPr="000A4DBA">
        <w:t>’</w:t>
      </w:r>
      <w:r w:rsidRPr="000A4DBA">
        <w:t>il utilise un thème à fort contraste. Lorsqu</w:t>
      </w:r>
      <w:r w:rsidR="005A5D69" w:rsidRPr="000A4DBA">
        <w:t>’</w:t>
      </w:r>
      <w:r w:rsidRPr="000A4DBA">
        <w:t>il ouvre l</w:t>
      </w:r>
      <w:r w:rsidR="005A5D69" w:rsidRPr="000A4DBA">
        <w:t>’</w:t>
      </w:r>
      <w:r w:rsidRPr="000A4DBA">
        <w:t>application de traitement de texte, celle-ci ne remplace ni ne perturbe le thème à fort contraste défini au niveau de la plate-forme. Si l</w:t>
      </w:r>
      <w:r w:rsidR="005A5D69" w:rsidRPr="000A4DBA">
        <w:t>’</w:t>
      </w:r>
      <w:r w:rsidRPr="000A4DBA">
        <w:t>utilisateur souhaite modifier les paramètres visuels de l</w:t>
      </w:r>
      <w:r w:rsidR="005A5D69" w:rsidRPr="000A4DBA">
        <w:t>’</w:t>
      </w:r>
      <w:r w:rsidRPr="000A4DBA">
        <w:t>application de traitement de texte, il peut le faire sans affecter les fonctions d</w:t>
      </w:r>
      <w:r w:rsidR="005A5D69" w:rsidRPr="000A4DBA">
        <w:t>’</w:t>
      </w:r>
      <w:r w:rsidRPr="000A4DBA">
        <w:t>accessibilité globales du système d</w:t>
      </w:r>
      <w:r w:rsidR="005A5D69" w:rsidRPr="000A4DBA">
        <w:t>’</w:t>
      </w:r>
      <w:r w:rsidRPr="000A4DBA">
        <w:t>exploitation.</w:t>
      </w:r>
    </w:p>
    <w:p w14:paraId="468E1B04" w14:textId="722825EB" w:rsidR="00826ABB" w:rsidRPr="000A4DBA" w:rsidRDefault="00E068D6" w:rsidP="00F16A4B">
      <w:pPr>
        <w:pStyle w:val="Heading3"/>
      </w:pPr>
      <w:r w:rsidRPr="000A4DBA">
        <w:t xml:space="preserve">11.8 </w:t>
      </w:r>
      <w:r w:rsidR="00D54F8C" w:rsidRPr="000A4DBA">
        <w:t>Outils-auteurs</w:t>
      </w:r>
    </w:p>
    <w:p w14:paraId="64E276CB" w14:textId="15414A02" w:rsidR="00E068D6" w:rsidRPr="000A4DBA" w:rsidRDefault="008633AC" w:rsidP="00FC3F0F">
      <w:r w:rsidRPr="000A4DBA">
        <w:t>Cet ensemble de clauses s</w:t>
      </w:r>
      <w:r w:rsidR="005A5D69" w:rsidRPr="000A4DBA">
        <w:t>’</w:t>
      </w:r>
      <w:r w:rsidRPr="000A4DBA">
        <w:t>applique aux outils-auteurs Web et non destinés au Web et à tout outil permettant à l</w:t>
      </w:r>
      <w:r w:rsidR="005A5D69" w:rsidRPr="000A4DBA">
        <w:t>’</w:t>
      </w:r>
      <w:r w:rsidRPr="000A4DBA">
        <w:t>utilisateur de concevoir du contenu</w:t>
      </w:r>
      <w:r w:rsidR="00D35429" w:rsidRPr="000A4DBA">
        <w:t>, p</w:t>
      </w:r>
      <w:r w:rsidRPr="000A4DBA">
        <w:t>ar exemple, Microsoft Word ou un système de gestion de contenu Web. Les principales exigences sont les suivantes :</w:t>
      </w:r>
    </w:p>
    <w:p w14:paraId="3CDE0C49" w14:textId="16373C0E" w:rsidR="008633AC" w:rsidRPr="000A4DBA" w:rsidRDefault="008633AC" w:rsidP="00F164F7">
      <w:pPr>
        <w:pStyle w:val="ListParagraph"/>
        <w:numPr>
          <w:ilvl w:val="0"/>
          <w:numId w:val="27"/>
        </w:numPr>
      </w:pPr>
      <w:r w:rsidRPr="000A4DBA">
        <w:t>Les outils-auteurs sont dotés de fonctions qui permettent de créer un contenu accessible conforme à la clause 9 (documents Web) ou à la clause 10 (documents non destinés au Web), selon le cas.</w:t>
      </w:r>
    </w:p>
    <w:p w14:paraId="2D8A132E" w14:textId="6CFDF54E" w:rsidR="008633AC" w:rsidRPr="000A4DBA" w:rsidRDefault="008633AC" w:rsidP="00F164F7">
      <w:pPr>
        <w:pStyle w:val="ListParagraph"/>
        <w:numPr>
          <w:ilvl w:val="0"/>
          <w:numId w:val="27"/>
        </w:numPr>
      </w:pPr>
      <w:r w:rsidRPr="000A4DBA">
        <w:t>Lorsqu</w:t>
      </w:r>
      <w:r w:rsidR="005A5D69" w:rsidRPr="000A4DBA">
        <w:t>’</w:t>
      </w:r>
      <w:r w:rsidRPr="000A4DBA">
        <w:t>un outil-auteur offre des fonctions qui transforment la structure ou le format d</w:t>
      </w:r>
      <w:r w:rsidR="005A5D69" w:rsidRPr="000A4DBA">
        <w:t>’</w:t>
      </w:r>
      <w:r w:rsidRPr="000A4DBA">
        <w:t>un contenu, les informations nécessaires à l</w:t>
      </w:r>
      <w:r w:rsidR="005A5D69" w:rsidRPr="000A4DBA">
        <w:t>’</w:t>
      </w:r>
      <w:r w:rsidRPr="000A4DBA">
        <w:t>accessibilité sont préservées dans la mesure où le format de sortie le permet.</w:t>
      </w:r>
    </w:p>
    <w:p w14:paraId="250E8A34" w14:textId="6E799F88" w:rsidR="008633AC" w:rsidRPr="000A4DBA" w:rsidRDefault="008633AC" w:rsidP="00F164F7">
      <w:pPr>
        <w:pStyle w:val="ListParagraph"/>
        <w:numPr>
          <w:ilvl w:val="0"/>
          <w:numId w:val="27"/>
        </w:numPr>
      </w:pPr>
      <w:r w:rsidRPr="000A4DBA">
        <w:t>Les outils-auteurs dotés de contrôles automatisés de l</w:t>
      </w:r>
      <w:r w:rsidR="005A5D69" w:rsidRPr="000A4DBA">
        <w:t>’</w:t>
      </w:r>
      <w:r w:rsidRPr="000A4DBA">
        <w:t>accessibilité proposeront à l</w:t>
      </w:r>
      <w:r w:rsidR="005A5D69" w:rsidRPr="000A4DBA">
        <w:t>’</w:t>
      </w:r>
      <w:r w:rsidRPr="000A4DBA">
        <w:t>utilisateur des suggestions pour remédier aux problèmes d</w:t>
      </w:r>
      <w:r w:rsidR="005A5D69" w:rsidRPr="000A4DBA">
        <w:t>’</w:t>
      </w:r>
      <w:r w:rsidRPr="000A4DBA">
        <w:t xml:space="preserve">accessibilité constatés lors </w:t>
      </w:r>
      <w:r w:rsidR="007310A3" w:rsidRPr="000A4DBA">
        <w:t xml:space="preserve">l’utilisation </w:t>
      </w:r>
      <w:r w:rsidRPr="000A4DBA">
        <w:t>de ces contrôles automatisés de l</w:t>
      </w:r>
      <w:r w:rsidR="005A5D69" w:rsidRPr="000A4DBA">
        <w:t>’</w:t>
      </w:r>
      <w:r w:rsidRPr="000A4DBA">
        <w:t>accessibilité.</w:t>
      </w:r>
    </w:p>
    <w:p w14:paraId="40C00C6A" w14:textId="293BD455" w:rsidR="00CB31BE" w:rsidRPr="000A4DBA" w:rsidRDefault="008633AC" w:rsidP="00F164F7">
      <w:pPr>
        <w:pStyle w:val="ListParagraph"/>
        <w:numPr>
          <w:ilvl w:val="0"/>
          <w:numId w:val="27"/>
        </w:numPr>
      </w:pPr>
      <w:r w:rsidRPr="000A4DBA">
        <w:t>Pour les outils qui disposent de modèles, au moins un des modèles d</w:t>
      </w:r>
      <w:r w:rsidR="00A12FF8" w:rsidRPr="000A4DBA">
        <w:t>evra</w:t>
      </w:r>
      <w:r w:rsidRPr="000A4DBA">
        <w:t>it être accessible conformément à la clause 9 (documents Web) ou 10 (documents non destinés au Web), selon le cas, et désigné comme un modèle accessible.</w:t>
      </w:r>
    </w:p>
    <w:p w14:paraId="1F440F86" w14:textId="723A9644" w:rsidR="000D53C6" w:rsidRPr="000A4DBA" w:rsidRDefault="00C10C79" w:rsidP="00467DEF">
      <w:pPr>
        <w:pStyle w:val="Heading2"/>
      </w:pPr>
      <w:r w:rsidRPr="000A4DBA">
        <w:t xml:space="preserve">12 </w:t>
      </w:r>
      <w:r w:rsidR="00C86A0C" w:rsidRPr="000A4DBA">
        <w:t>D</w:t>
      </w:r>
      <w:r w:rsidRPr="000A4DBA">
        <w:t xml:space="preserve">ocumentation </w:t>
      </w:r>
      <w:r w:rsidR="008633AC" w:rsidRPr="000A4DBA">
        <w:t>et services de soutien</w:t>
      </w:r>
    </w:p>
    <w:p w14:paraId="2EDD7E5F" w14:textId="6F9B7769" w:rsidR="00C10C79" w:rsidRPr="000A4DBA" w:rsidRDefault="00467DEF" w:rsidP="00467DEF">
      <w:pPr>
        <w:pStyle w:val="Heading3"/>
      </w:pPr>
      <w:r w:rsidRPr="000A4DBA">
        <w:t xml:space="preserve">12.1 </w:t>
      </w:r>
      <w:r w:rsidR="008633AC" w:rsidRPr="000A4DBA">
        <w:t>D</w:t>
      </w:r>
      <w:r w:rsidRPr="000A4DBA">
        <w:t>ocumentation</w:t>
      </w:r>
      <w:r w:rsidR="008633AC" w:rsidRPr="000A4DBA">
        <w:t xml:space="preserve"> du produit</w:t>
      </w:r>
    </w:p>
    <w:p w14:paraId="164FD1B2" w14:textId="42549F84" w:rsidR="5C293BF3" w:rsidRPr="000A4DBA" w:rsidRDefault="008633AC" w:rsidP="2AA15089">
      <w:r w:rsidRPr="000A4DBA">
        <w:t>Cet ensemble de clauses indique que la documentation fournie sur les TIC devrait énumérer et inclure des informations sur la manière d</w:t>
      </w:r>
      <w:r w:rsidR="005A5D69" w:rsidRPr="000A4DBA">
        <w:t>’</w:t>
      </w:r>
      <w:r w:rsidRPr="000A4DBA">
        <w:t>utiliser toutes les caractéristiques d</w:t>
      </w:r>
      <w:r w:rsidR="005A5D69" w:rsidRPr="000A4DBA">
        <w:t>’</w:t>
      </w:r>
      <w:r w:rsidRPr="000A4DBA">
        <w:t>accessibilité qu</w:t>
      </w:r>
      <w:r w:rsidR="005A5D69" w:rsidRPr="000A4DBA">
        <w:t>’</w:t>
      </w:r>
      <w:r w:rsidRPr="000A4DBA">
        <w:t>elle contient, et exige que la documentation elle-même soit conforme à la clause 9 (documents Web) ou à la clause 10 (documents non destinés au Web).</w:t>
      </w:r>
    </w:p>
    <w:p w14:paraId="6C749380" w14:textId="428E2F74" w:rsidR="005A69FF" w:rsidRPr="000A4DBA" w:rsidRDefault="005A69FF" w:rsidP="005A69FF">
      <w:pPr>
        <w:pStyle w:val="Heading3"/>
      </w:pPr>
      <w:r w:rsidRPr="000A4DBA">
        <w:lastRenderedPageBreak/>
        <w:t>12.2 S</w:t>
      </w:r>
      <w:r w:rsidR="008633AC" w:rsidRPr="000A4DBA">
        <w:t>ervices de soutien</w:t>
      </w:r>
    </w:p>
    <w:p w14:paraId="6939A402" w14:textId="267D994F" w:rsidR="00AD522F" w:rsidRPr="000A4DBA" w:rsidRDefault="008633AC" w:rsidP="000D53C6">
      <w:r w:rsidRPr="000A4DBA">
        <w:t>Cet ensemble de clauses concerne principalement, mais non exclusivement :</w:t>
      </w:r>
    </w:p>
    <w:p w14:paraId="4F825334" w14:textId="7EFB97AE" w:rsidR="00AD522F" w:rsidRPr="000A4DBA" w:rsidRDefault="008633AC" w:rsidP="00AD522F">
      <w:pPr>
        <w:pStyle w:val="ListParagraph"/>
        <w:numPr>
          <w:ilvl w:val="0"/>
          <w:numId w:val="12"/>
        </w:numPr>
      </w:pPr>
      <w:r w:rsidRPr="000A4DBA">
        <w:t>les centres d</w:t>
      </w:r>
      <w:r w:rsidR="005A5D69" w:rsidRPr="000A4DBA">
        <w:t>’</w:t>
      </w:r>
      <w:r w:rsidRPr="000A4DBA">
        <w:t>assistance;</w:t>
      </w:r>
    </w:p>
    <w:p w14:paraId="5FA63D6C" w14:textId="5DE923EA" w:rsidR="00EE7BB0" w:rsidRPr="000A4DBA" w:rsidRDefault="008633AC" w:rsidP="00AD522F">
      <w:pPr>
        <w:pStyle w:val="ListParagraph"/>
        <w:numPr>
          <w:ilvl w:val="0"/>
          <w:numId w:val="12"/>
        </w:numPr>
      </w:pPr>
      <w:r w:rsidRPr="000A4DBA">
        <w:t>les centres d</w:t>
      </w:r>
      <w:r w:rsidR="005A5D69" w:rsidRPr="000A4DBA">
        <w:t>’</w:t>
      </w:r>
      <w:r w:rsidRPr="000A4DBA">
        <w:t>appel;</w:t>
      </w:r>
    </w:p>
    <w:p w14:paraId="166B1C21" w14:textId="54E6F931" w:rsidR="00EE7BB0" w:rsidRPr="000A4DBA" w:rsidRDefault="008633AC" w:rsidP="00AD522F">
      <w:pPr>
        <w:pStyle w:val="ListParagraph"/>
        <w:numPr>
          <w:ilvl w:val="0"/>
          <w:numId w:val="12"/>
        </w:numPr>
      </w:pPr>
      <w:r w:rsidRPr="000A4DBA">
        <w:t>le soutien technique;</w:t>
      </w:r>
    </w:p>
    <w:p w14:paraId="1688D4DB" w14:textId="3BF29D80" w:rsidR="00AD522F" w:rsidRPr="000A4DBA" w:rsidRDefault="008633AC" w:rsidP="00AD522F">
      <w:pPr>
        <w:pStyle w:val="ListParagraph"/>
        <w:numPr>
          <w:ilvl w:val="0"/>
          <w:numId w:val="12"/>
        </w:numPr>
      </w:pPr>
      <w:r w:rsidRPr="000A4DBA">
        <w:t>les services de relais;</w:t>
      </w:r>
    </w:p>
    <w:p w14:paraId="10A52F59" w14:textId="291E689C" w:rsidR="00AD522F" w:rsidRPr="000A4DBA" w:rsidRDefault="008633AC" w:rsidP="00AD522F">
      <w:pPr>
        <w:pStyle w:val="ListParagraph"/>
        <w:numPr>
          <w:ilvl w:val="0"/>
          <w:numId w:val="12"/>
        </w:numPr>
      </w:pPr>
      <w:r w:rsidRPr="000A4DBA">
        <w:t>les services de formation.</w:t>
      </w:r>
    </w:p>
    <w:p w14:paraId="1795B277" w14:textId="1189B45F" w:rsidR="00365A78" w:rsidRPr="000A4DBA" w:rsidRDefault="008633AC" w:rsidP="000D53C6">
      <w:r w:rsidRPr="000A4DBA">
        <w:t xml:space="preserve">Il exige que les services de soutien puissent fournir des </w:t>
      </w:r>
      <w:r w:rsidR="00D9573B" w:rsidRPr="000A4DBA">
        <w:t xml:space="preserve">renseignements </w:t>
      </w:r>
      <w:r w:rsidRPr="000A4DBA">
        <w:t>sur tous les services ou caractéristiques d</w:t>
      </w:r>
      <w:r w:rsidR="005A5D69" w:rsidRPr="000A4DBA">
        <w:t>’</w:t>
      </w:r>
      <w:r w:rsidRPr="000A4DBA">
        <w:t>accessibilité documentés et qu</w:t>
      </w:r>
      <w:r w:rsidR="005A5D69" w:rsidRPr="000A4DBA">
        <w:t>’</w:t>
      </w:r>
      <w:r w:rsidRPr="000A4DBA">
        <w:t>ils communiquent d</w:t>
      </w:r>
      <w:r w:rsidR="005A5D69" w:rsidRPr="000A4DBA">
        <w:t>’</w:t>
      </w:r>
      <w:r w:rsidRPr="000A4DBA">
        <w:t>une manière qui réponde aux besoins de l</w:t>
      </w:r>
      <w:r w:rsidR="005A5D69" w:rsidRPr="000A4DBA">
        <w:t>’</w:t>
      </w:r>
      <w:r w:rsidRPr="000A4DBA">
        <w:t>utilisateur. En outre, toute documentation fournie par les services d</w:t>
      </w:r>
      <w:r w:rsidR="00C61B06" w:rsidRPr="000A4DBA">
        <w:t xml:space="preserve">e soutien </w:t>
      </w:r>
      <w:r w:rsidRPr="000A4DBA">
        <w:t xml:space="preserve">doit être disponible dans un format </w:t>
      </w:r>
      <w:r w:rsidR="00C61B06" w:rsidRPr="000A4DBA">
        <w:t>W</w:t>
      </w:r>
      <w:r w:rsidRPr="000A4DBA">
        <w:t xml:space="preserve">eb conforme à la clause 9 (documents </w:t>
      </w:r>
      <w:r w:rsidR="00C61B06" w:rsidRPr="000A4DBA">
        <w:t>W</w:t>
      </w:r>
      <w:r w:rsidRPr="000A4DBA">
        <w:t xml:space="preserve">eb) ou dans un format </w:t>
      </w:r>
      <w:r w:rsidR="00D9573B" w:rsidRPr="000A4DBA">
        <w:t>autre qu</w:t>
      </w:r>
      <w:r w:rsidR="005A5D69" w:rsidRPr="000A4DBA">
        <w:t>’</w:t>
      </w:r>
      <w:r w:rsidR="00D9573B" w:rsidRPr="000A4DBA">
        <w:t xml:space="preserve">un format </w:t>
      </w:r>
      <w:r w:rsidR="00C61B06" w:rsidRPr="000A4DBA">
        <w:t>W</w:t>
      </w:r>
      <w:r w:rsidRPr="000A4DBA">
        <w:t xml:space="preserve">eb conforme à la clause 10 (documents non </w:t>
      </w:r>
      <w:r w:rsidR="00C61B06" w:rsidRPr="000A4DBA">
        <w:t>destinés au W</w:t>
      </w:r>
      <w:r w:rsidRPr="000A4DBA">
        <w:t>eb).</w:t>
      </w:r>
    </w:p>
    <w:p w14:paraId="770D01A6" w14:textId="52A66DC0" w:rsidR="00996037" w:rsidRPr="000A4DBA" w:rsidRDefault="00861A77" w:rsidP="008138E2">
      <w:pPr>
        <w:pStyle w:val="Heading2"/>
      </w:pPr>
      <w:r w:rsidRPr="000A4DBA">
        <w:t xml:space="preserve">13 </w:t>
      </w:r>
      <w:r w:rsidR="00D9573B" w:rsidRPr="000A4DBA">
        <w:t>TIC assurant l</w:t>
      </w:r>
      <w:r w:rsidR="005A5D69" w:rsidRPr="000A4DBA">
        <w:t>’</w:t>
      </w:r>
      <w:r w:rsidR="00D9573B" w:rsidRPr="000A4DBA">
        <w:t>accès aux services de relais ou d</w:t>
      </w:r>
      <w:r w:rsidR="005A5D69" w:rsidRPr="000A4DBA">
        <w:t>’</w:t>
      </w:r>
      <w:r w:rsidR="00D9573B" w:rsidRPr="000A4DBA">
        <w:t>urgence</w:t>
      </w:r>
    </w:p>
    <w:p w14:paraId="2799DA71" w14:textId="7CB41191" w:rsidR="006E1D1A" w:rsidRPr="000A4DBA" w:rsidRDefault="006E1D1A" w:rsidP="00E91B85">
      <w:pPr>
        <w:pStyle w:val="Heading3"/>
      </w:pPr>
      <w:r w:rsidRPr="000A4DBA">
        <w:t xml:space="preserve">13.1 </w:t>
      </w:r>
      <w:r w:rsidR="00D9573B" w:rsidRPr="000A4DBA">
        <w:t>Exigences en matière de services de relais</w:t>
      </w:r>
    </w:p>
    <w:p w14:paraId="11EF52F4" w14:textId="09B6AD64" w:rsidR="00AA2E74" w:rsidRPr="000A4DBA" w:rsidRDefault="00BB2CE5" w:rsidP="007245EA">
      <w:r w:rsidRPr="000A4DBA">
        <w:rPr>
          <w:rStyle w:val="ui-provider"/>
        </w:rPr>
        <w:t>Ces clauses décrivent les exigences relatives aux services de relais, qui sont censés servir d</w:t>
      </w:r>
      <w:r w:rsidR="005A5D69" w:rsidRPr="000A4DBA">
        <w:rPr>
          <w:rStyle w:val="ui-provider"/>
        </w:rPr>
        <w:t>’</w:t>
      </w:r>
      <w:r w:rsidRPr="000A4DBA">
        <w:rPr>
          <w:rStyle w:val="ui-provider"/>
        </w:rPr>
        <w:t>intermédiaires pour convertir la parole, le texte ou la langue des signes afin de répondre aux besoins des différents utilisateurs/opérateurs. Ces services sont normalement fournis par des humains. Ces services fournissent du texte, de</w:t>
      </w:r>
      <w:r w:rsidR="00F819A1" w:rsidRPr="000A4DBA">
        <w:rPr>
          <w:rStyle w:val="ui-provider"/>
        </w:rPr>
        <w:t>s</w:t>
      </w:r>
      <w:r w:rsidRPr="000A4DBA">
        <w:rPr>
          <w:rStyle w:val="ui-provider"/>
        </w:rPr>
        <w:t xml:space="preserve"> langue</w:t>
      </w:r>
      <w:r w:rsidR="00F819A1" w:rsidRPr="000A4DBA">
        <w:rPr>
          <w:rStyle w:val="ui-provider"/>
        </w:rPr>
        <w:t>s</w:t>
      </w:r>
      <w:r w:rsidRPr="000A4DBA">
        <w:rPr>
          <w:rStyle w:val="ui-provider"/>
        </w:rPr>
        <w:t xml:space="preserve"> des signes, de la lecture labiale, des sous-titres audio téléphoniques et de l</w:t>
      </w:r>
      <w:r w:rsidR="005A5D69" w:rsidRPr="000A4DBA">
        <w:rPr>
          <w:rStyle w:val="ui-provider"/>
        </w:rPr>
        <w:t>’</w:t>
      </w:r>
      <w:r w:rsidRPr="000A4DBA">
        <w:rPr>
          <w:rStyle w:val="ui-provider"/>
        </w:rPr>
        <w:t>interprétation de la parole à la parole pour permettre une communication impliquant au moins un utilisateur parlant. Par exemple, un service de sous-titrage téléphonique aide les utilisateurs sourds ou malentendants pendant les conversations parlées en fournissant des sous-titres textuels</w:t>
      </w:r>
      <w:r w:rsidR="00F819A1" w:rsidRPr="000A4DBA">
        <w:rPr>
          <w:rStyle w:val="ui-provider"/>
        </w:rPr>
        <w:t>.</w:t>
      </w:r>
    </w:p>
    <w:p w14:paraId="0BE5BEAB" w14:textId="1D98AC3D" w:rsidR="002B10CD" w:rsidRPr="000A4DBA" w:rsidRDefault="002B10CD" w:rsidP="002B10CD">
      <w:pPr>
        <w:pStyle w:val="Heading3"/>
      </w:pPr>
      <w:r w:rsidRPr="000A4DBA">
        <w:t>13.2 Acc</w:t>
      </w:r>
      <w:r w:rsidR="00102784" w:rsidRPr="000A4DBA">
        <w:t>ès aux services de relais</w:t>
      </w:r>
    </w:p>
    <w:p w14:paraId="76FF8F74" w14:textId="23D09C30" w:rsidR="002B10CD" w:rsidRPr="000A4DBA" w:rsidRDefault="00102784" w:rsidP="007245EA">
      <w:r w:rsidRPr="000A4DBA">
        <w:t>Cette clause exige que, lorsque les TIC prenant en charge la communication bidirectionnelle sont destinées à être utilisées avec des services de relais, l</w:t>
      </w:r>
      <w:r w:rsidR="005A5D69" w:rsidRPr="000A4DBA">
        <w:t>’</w:t>
      </w:r>
      <w:r w:rsidRPr="000A4DBA">
        <w:t>accès à ces services ne soit pas bloqué.</w:t>
      </w:r>
    </w:p>
    <w:p w14:paraId="2F0E720D" w14:textId="6DE17407" w:rsidR="00851BF4" w:rsidRPr="000A4DBA" w:rsidRDefault="00B36F45" w:rsidP="006A4692">
      <w:pPr>
        <w:pStyle w:val="Heading3"/>
      </w:pPr>
      <w:r w:rsidRPr="000A4DBA">
        <w:lastRenderedPageBreak/>
        <w:t>13.3 Acc</w:t>
      </w:r>
      <w:r w:rsidR="00102784" w:rsidRPr="000A4DBA">
        <w:t>ès aux services d</w:t>
      </w:r>
      <w:r w:rsidR="005A5D69" w:rsidRPr="000A4DBA">
        <w:t>’</w:t>
      </w:r>
      <w:r w:rsidR="00102784" w:rsidRPr="000A4DBA">
        <w:t>urgence</w:t>
      </w:r>
    </w:p>
    <w:p w14:paraId="34258440" w14:textId="79499A1D" w:rsidR="00B15700" w:rsidRPr="000A4DBA" w:rsidRDefault="00102784" w:rsidP="00B15700">
      <w:r w:rsidRPr="000A4DBA">
        <w:t>Cette clause exige que, lorsque les TIC prenant en charge la communication bidirectionnelle sont destinées à être utilisées avec des services d</w:t>
      </w:r>
      <w:r w:rsidR="005A5D69" w:rsidRPr="000A4DBA">
        <w:t>’</w:t>
      </w:r>
      <w:r w:rsidRPr="000A4DBA">
        <w:t>urgence, l</w:t>
      </w:r>
      <w:r w:rsidR="005A5D69" w:rsidRPr="000A4DBA">
        <w:t>’</w:t>
      </w:r>
      <w:r w:rsidRPr="000A4DBA">
        <w:t>accès à ces services ne soit pas bloqué.</w:t>
      </w:r>
    </w:p>
    <w:p w14:paraId="43C53183" w14:textId="05094031" w:rsidR="00225802" w:rsidRPr="000A4DBA" w:rsidRDefault="0030325E" w:rsidP="0030325E">
      <w:pPr>
        <w:pStyle w:val="Heading2"/>
      </w:pPr>
      <w:r w:rsidRPr="000A4DBA">
        <w:t>14 Conform</w:t>
      </w:r>
      <w:r w:rsidR="00102784" w:rsidRPr="000A4DBA">
        <w:t>ité</w:t>
      </w:r>
    </w:p>
    <w:p w14:paraId="670CDB59" w14:textId="79195C64" w:rsidR="0030325E" w:rsidRPr="000A4DBA" w:rsidRDefault="00875F5B" w:rsidP="5C425AA6">
      <w:r w:rsidRPr="000A4DBA">
        <w:t>Cette section de la norme EN 301 549 décrit comment cette norme devrait être comprise et comment les TIC peuvent y répondre. L</w:t>
      </w:r>
      <w:r w:rsidR="005A5D69" w:rsidRPr="000A4DBA">
        <w:t>’</w:t>
      </w:r>
      <w:r w:rsidRPr="000A4DBA">
        <w:t>information de haut niveau est la suivante :</w:t>
      </w:r>
    </w:p>
    <w:p w14:paraId="159741EE" w14:textId="04C0DA6A" w:rsidR="00A12FF8" w:rsidRPr="000A4DBA" w:rsidRDefault="00A12FF8" w:rsidP="00E81826">
      <w:pPr>
        <w:pStyle w:val="ListParagraph"/>
        <w:numPr>
          <w:ilvl w:val="0"/>
          <w:numId w:val="29"/>
        </w:numPr>
      </w:pPr>
      <w:r w:rsidRPr="000A4DBA">
        <w:t>Pour satisfaire à la norme, les TIC doivent satisfaire à toutes les clauses (telles que rédigées dans la norme EN</w:t>
      </w:r>
      <w:r w:rsidR="00D35429" w:rsidRPr="000A4DBA">
        <w:t> </w:t>
      </w:r>
      <w:r w:rsidRPr="000A4DBA">
        <w:t>301 549 complète) qui utilisent le terme « doit », tandis que les clauses qui utilisent le terme « devrait » sont des recommandations. Le présent résumé technique n</w:t>
      </w:r>
      <w:r w:rsidR="005A5D69" w:rsidRPr="000A4DBA">
        <w:t>’</w:t>
      </w:r>
      <w:r w:rsidRPr="000A4DBA">
        <w:t>utilise pas ces termes à cet égard et on ne peut pas s</w:t>
      </w:r>
      <w:r w:rsidR="005A5D69" w:rsidRPr="000A4DBA">
        <w:t>’</w:t>
      </w:r>
      <w:r w:rsidRPr="000A4DBA">
        <w:t>y fier pour la conformité à la norme EN 301 549.</w:t>
      </w:r>
    </w:p>
    <w:p w14:paraId="66C9013B" w14:textId="19251618" w:rsidR="00A12FF8" w:rsidRPr="000A4DBA" w:rsidRDefault="00A12FF8" w:rsidP="00E81826">
      <w:pPr>
        <w:pStyle w:val="ListParagraph"/>
        <w:numPr>
          <w:ilvl w:val="0"/>
          <w:numId w:val="29"/>
        </w:numPr>
      </w:pPr>
      <w:r w:rsidRPr="000A4DBA">
        <w:t>À l</w:t>
      </w:r>
      <w:r w:rsidR="005A5D69" w:rsidRPr="000A4DBA">
        <w:t>’</w:t>
      </w:r>
      <w:r w:rsidRPr="000A4DBA">
        <w:t>exception de la clause 12, toutes les clauses indiquent à quel type ou fonctionnalité de TIC elles s</w:t>
      </w:r>
      <w:r w:rsidR="005A5D69" w:rsidRPr="000A4DBA">
        <w:t>’</w:t>
      </w:r>
      <w:r w:rsidRPr="000A4DBA">
        <w:t>appliquent.</w:t>
      </w:r>
    </w:p>
    <w:p w14:paraId="48410FFF" w14:textId="220A010D" w:rsidR="00A12FF8" w:rsidRPr="000A4DBA" w:rsidRDefault="00A12FF8" w:rsidP="00E81826">
      <w:pPr>
        <w:pStyle w:val="ListParagraph"/>
        <w:numPr>
          <w:ilvl w:val="0"/>
          <w:numId w:val="29"/>
        </w:numPr>
      </w:pPr>
      <w:r w:rsidRPr="000A4DBA">
        <w:t>Les clauses qui ne sont pas applicables n</w:t>
      </w:r>
      <w:r w:rsidR="005A5D69" w:rsidRPr="000A4DBA">
        <w:t>’</w:t>
      </w:r>
      <w:r w:rsidRPr="000A4DBA">
        <w:t>ont pas besoin d</w:t>
      </w:r>
      <w:r w:rsidR="005A5D69" w:rsidRPr="000A4DBA">
        <w:t>’</w:t>
      </w:r>
      <w:r w:rsidRPr="000A4DBA">
        <w:t>être respectées pour atteindre la pleine conformité.</w:t>
      </w:r>
    </w:p>
    <w:p w14:paraId="030F8222" w14:textId="7587C402" w:rsidR="00A12FF8" w:rsidRPr="000A4DBA" w:rsidRDefault="00A12FF8" w:rsidP="00E81826">
      <w:pPr>
        <w:pStyle w:val="ListParagraph"/>
        <w:numPr>
          <w:ilvl w:val="0"/>
          <w:numId w:val="29"/>
        </w:numPr>
      </w:pPr>
      <w:r w:rsidRPr="000A4DBA">
        <w:t>Les TIC sont souvent composées de deux ou plusieurs éléments de TIC. Ces éléments peuvent se compléter et répondre aux exigences d</w:t>
      </w:r>
      <w:r w:rsidR="005A5D69" w:rsidRPr="000A4DBA">
        <w:t>’</w:t>
      </w:r>
      <w:r w:rsidRPr="000A4DBA">
        <w:t>accessibilité lorsqu</w:t>
      </w:r>
      <w:r w:rsidR="005A5D69" w:rsidRPr="000A4DBA">
        <w:t>’</w:t>
      </w:r>
      <w:r w:rsidRPr="000A4DBA">
        <w:t xml:space="preserve">ils sont combinés. Toutefois, si les éléments ne satisfont pas </w:t>
      </w:r>
      <w:r w:rsidR="008967BF" w:rsidRPr="000A4DBA">
        <w:t xml:space="preserve">tous </w:t>
      </w:r>
      <w:r w:rsidRPr="000A4DBA">
        <w:t xml:space="preserve">à une exigence donnée, </w:t>
      </w:r>
      <w:r w:rsidR="00D35429" w:rsidRPr="000A4DBA">
        <w:t xml:space="preserve">alors </w:t>
      </w:r>
      <w:r w:rsidRPr="000A4DBA">
        <w:t>les TIC combinées ne satisfont pas à cette exigence.</w:t>
      </w:r>
    </w:p>
    <w:p w14:paraId="04FFF353" w14:textId="724B71CC" w:rsidR="00A12FF8" w:rsidRPr="000A4DBA" w:rsidRDefault="00A12FF8" w:rsidP="00E81826">
      <w:pPr>
        <w:pStyle w:val="ListParagraph"/>
        <w:numPr>
          <w:ilvl w:val="0"/>
          <w:numId w:val="29"/>
        </w:numPr>
      </w:pPr>
      <w:r w:rsidRPr="000A4DBA">
        <w:t>Aucune priorité n</w:t>
      </w:r>
      <w:r w:rsidR="005A5D69" w:rsidRPr="000A4DBA">
        <w:t>’</w:t>
      </w:r>
      <w:r w:rsidRPr="000A4DBA">
        <w:t>est donnée à une clause par rapport à une autre.</w:t>
      </w:r>
    </w:p>
    <w:p w14:paraId="6A2667A2" w14:textId="3A8C1B64" w:rsidR="00A12FF8" w:rsidRPr="000A4DBA" w:rsidRDefault="00A12FF8" w:rsidP="00E81826">
      <w:pPr>
        <w:pStyle w:val="ListParagraph"/>
        <w:numPr>
          <w:ilvl w:val="0"/>
          <w:numId w:val="29"/>
        </w:numPr>
      </w:pPr>
      <w:r w:rsidRPr="000A4DBA">
        <w:t>Aucune méthodologie d</w:t>
      </w:r>
      <w:r w:rsidR="005A5D69" w:rsidRPr="000A4DBA">
        <w:t>’</w:t>
      </w:r>
      <w:r w:rsidRPr="000A4DBA">
        <w:t xml:space="preserve">échantillonnage </w:t>
      </w:r>
      <w:r w:rsidR="008967BF" w:rsidRPr="000A4DBA">
        <w:t xml:space="preserve">particulière </w:t>
      </w:r>
      <w:r w:rsidRPr="000A4DBA">
        <w:t>n</w:t>
      </w:r>
      <w:r w:rsidR="005A5D69" w:rsidRPr="000A4DBA">
        <w:t>’</w:t>
      </w:r>
      <w:r w:rsidRPr="000A4DBA">
        <w:t>est prévue par cette norme.</w:t>
      </w:r>
    </w:p>
    <w:p w14:paraId="6020DF82" w14:textId="1F88BAF7" w:rsidR="00A12FF8" w:rsidRPr="000A4DBA" w:rsidRDefault="00A12FF8" w:rsidP="00E81826">
      <w:pPr>
        <w:pStyle w:val="ListParagraph"/>
        <w:numPr>
          <w:ilvl w:val="0"/>
          <w:numId w:val="29"/>
        </w:numPr>
      </w:pPr>
      <w:r w:rsidRPr="000A4DBA">
        <w:t>La norme EN 301 549 ne s</w:t>
      </w:r>
      <w:r w:rsidR="005A5D69" w:rsidRPr="000A4DBA">
        <w:t>’</w:t>
      </w:r>
      <w:r w:rsidRPr="000A4DBA">
        <w:t xml:space="preserve">applique pas lorsque les TIC ne fonctionnent pas comme prévu (par exemple, </w:t>
      </w:r>
      <w:r w:rsidR="008967BF" w:rsidRPr="000A4DBA">
        <w:t>en cas de bris</w:t>
      </w:r>
      <w:r w:rsidRPr="000A4DBA">
        <w:t>), lorsqu</w:t>
      </w:r>
      <w:r w:rsidR="005A5D69" w:rsidRPr="000A4DBA">
        <w:t>’</w:t>
      </w:r>
      <w:r w:rsidRPr="000A4DBA">
        <w:t>elles font l</w:t>
      </w:r>
      <w:r w:rsidR="005A5D69" w:rsidRPr="000A4DBA">
        <w:t>’</w:t>
      </w:r>
      <w:r w:rsidRPr="000A4DBA">
        <w:t>objet d</w:t>
      </w:r>
      <w:r w:rsidR="005A5D69" w:rsidRPr="000A4DBA">
        <w:t>’</w:t>
      </w:r>
      <w:r w:rsidRPr="000A4DBA">
        <w:t>une maintenance ou lorsqu</w:t>
      </w:r>
      <w:r w:rsidR="005A5D69" w:rsidRPr="000A4DBA">
        <w:t>’</w:t>
      </w:r>
      <w:r w:rsidRPr="000A4DBA">
        <w:t>elles sont dans un état transitoire (tel que le démarrage ou l</w:t>
      </w:r>
      <w:r w:rsidR="005A5D69" w:rsidRPr="000A4DBA">
        <w:t>’</w:t>
      </w:r>
      <w:r w:rsidRPr="000A4DBA">
        <w:t>arrêt) qui ne nécessite pas d</w:t>
      </w:r>
      <w:r w:rsidR="005A5D69" w:rsidRPr="000A4DBA">
        <w:t>’</w:t>
      </w:r>
      <w:r w:rsidRPr="000A4DBA">
        <w:t>interaction de la part de l</w:t>
      </w:r>
      <w:r w:rsidR="005A5D69" w:rsidRPr="000A4DBA">
        <w:t>’</w:t>
      </w:r>
      <w:r w:rsidRPr="000A4DBA">
        <w:t>utilisateur. S</w:t>
      </w:r>
      <w:r w:rsidR="005A5D69" w:rsidRPr="000A4DBA">
        <w:t>’</w:t>
      </w:r>
      <w:r w:rsidRPr="000A4DBA">
        <w:t>il est possible de le faire en toute sécurité, la norme EN 301 549 encourage les TIC à essayer de répondre à toutes les exigences possibles dans ces conditions.</w:t>
      </w:r>
    </w:p>
    <w:p w14:paraId="5BC1BE4C" w14:textId="7D0EDB01" w:rsidR="00C86A0C" w:rsidRPr="000A4DBA" w:rsidRDefault="008967BF" w:rsidP="00C86A0C">
      <w:pPr>
        <w:pStyle w:val="Heading2"/>
      </w:pPr>
      <w:r w:rsidRPr="000A4DBA">
        <w:t xml:space="preserve">Autres annexes dans la norme </w:t>
      </w:r>
      <w:r w:rsidR="00C86A0C" w:rsidRPr="000A4DBA">
        <w:t>EN 301 549</w:t>
      </w:r>
    </w:p>
    <w:p w14:paraId="4239A17E" w14:textId="26770BF2" w:rsidR="00C86A0C" w:rsidRPr="000A4DBA" w:rsidRDefault="008967BF" w:rsidP="007245EA">
      <w:r w:rsidRPr="000A4DBA">
        <w:t xml:space="preserve">Consulter la norme </w:t>
      </w:r>
      <w:r w:rsidR="00C86A0C" w:rsidRPr="000A4DBA">
        <w:t xml:space="preserve">EN 301 549 </w:t>
      </w:r>
      <w:r w:rsidRPr="000A4DBA">
        <w:t>pour de plus amples renseignements sur ce qui suit :</w:t>
      </w:r>
    </w:p>
    <w:p w14:paraId="5DBF1000" w14:textId="77777777" w:rsidR="00A22E4D" w:rsidRPr="000A4DBA" w:rsidRDefault="00A22E4D" w:rsidP="00A22E4D">
      <w:pPr>
        <w:pStyle w:val="ListParagraph"/>
        <w:numPr>
          <w:ilvl w:val="0"/>
          <w:numId w:val="2"/>
        </w:numPr>
      </w:pPr>
      <w:r w:rsidRPr="000A4DBA">
        <w:lastRenderedPageBreak/>
        <w:t>Annexe A (informative) : Relation entre le présent document et les exigences essentielles de la directive 2016/21</w:t>
      </w:r>
    </w:p>
    <w:p w14:paraId="05D5C0D9" w14:textId="23A6BCD9" w:rsidR="00A22E4D" w:rsidRPr="000A4DBA" w:rsidRDefault="00A22E4D" w:rsidP="00A22E4D">
      <w:pPr>
        <w:pStyle w:val="ListParagraph"/>
        <w:numPr>
          <w:ilvl w:val="0"/>
          <w:numId w:val="2"/>
        </w:numPr>
      </w:pPr>
      <w:r w:rsidRPr="000A4DBA">
        <w:t>Annexe B (informative) : Relation entre les exigences et les déclarations de rendement fonctionnel</w:t>
      </w:r>
    </w:p>
    <w:p w14:paraId="7453E712" w14:textId="2CDE9094" w:rsidR="00A22E4D" w:rsidRPr="000A4DBA" w:rsidRDefault="00A22E4D" w:rsidP="00A22E4D">
      <w:pPr>
        <w:pStyle w:val="ListParagraph"/>
        <w:numPr>
          <w:ilvl w:val="0"/>
          <w:numId w:val="2"/>
        </w:numPr>
      </w:pPr>
      <w:r w:rsidRPr="000A4DBA">
        <w:t>Annexe C (normative) : Détermination de la conformité</w:t>
      </w:r>
    </w:p>
    <w:p w14:paraId="51D49E1E" w14:textId="7DB16ACC" w:rsidR="00A22E4D" w:rsidRPr="000A4DBA" w:rsidRDefault="00A22E4D" w:rsidP="00A22E4D">
      <w:pPr>
        <w:pStyle w:val="ListParagraph"/>
        <w:numPr>
          <w:ilvl w:val="0"/>
          <w:numId w:val="2"/>
        </w:numPr>
      </w:pPr>
      <w:r w:rsidRPr="000A4DBA">
        <w:t>Annexe D (informative) : Autres ressources pour l</w:t>
      </w:r>
      <w:r w:rsidR="005A5D69" w:rsidRPr="000A4DBA">
        <w:t>’</w:t>
      </w:r>
      <w:r w:rsidRPr="000A4DBA">
        <w:t>accessibilité cognitive</w:t>
      </w:r>
    </w:p>
    <w:p w14:paraId="64C2B30C" w14:textId="71EB22EA" w:rsidR="00A22E4D" w:rsidRPr="000A4DBA" w:rsidRDefault="00A22E4D" w:rsidP="00A22E4D">
      <w:pPr>
        <w:pStyle w:val="ListParagraph"/>
        <w:numPr>
          <w:ilvl w:val="0"/>
          <w:numId w:val="2"/>
        </w:numPr>
      </w:pPr>
      <w:r w:rsidRPr="000A4DBA">
        <w:t>Annexe E (informative) : Conseils aux utilisateurs du présent document</w:t>
      </w:r>
    </w:p>
    <w:p w14:paraId="5E5ABBD9" w14:textId="04309ABB" w:rsidR="00A22E4D" w:rsidRPr="000A4DBA" w:rsidRDefault="00A22E4D" w:rsidP="00A22E4D">
      <w:pPr>
        <w:pStyle w:val="ListParagraph"/>
        <w:numPr>
          <w:ilvl w:val="0"/>
          <w:numId w:val="2"/>
        </w:numPr>
      </w:pPr>
      <w:r w:rsidRPr="000A4DBA">
        <w:t>Annexe F (informative) : Historique des modifications</w:t>
      </w:r>
    </w:p>
    <w:sectPr w:rsidR="00A22E4D" w:rsidRPr="000A4DBA" w:rsidSect="00E3240E">
      <w:headerReference w:type="even" r:id="rId13"/>
      <w:headerReference w:type="default" r:id="rId14"/>
      <w:footerReference w:type="default" r:id="rId15"/>
      <w:headerReference w:type="first" r:id="rId1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48C9" w14:textId="77777777" w:rsidR="00AF236A" w:rsidRPr="000A4DBA" w:rsidRDefault="00AF236A" w:rsidP="00016DD0">
      <w:pPr>
        <w:spacing w:after="0" w:line="240" w:lineRule="auto"/>
      </w:pPr>
      <w:r w:rsidRPr="000A4DBA">
        <w:separator/>
      </w:r>
    </w:p>
  </w:endnote>
  <w:endnote w:type="continuationSeparator" w:id="0">
    <w:p w14:paraId="707A0705" w14:textId="77777777" w:rsidR="00AF236A" w:rsidRPr="000A4DBA" w:rsidRDefault="00AF236A" w:rsidP="00016DD0">
      <w:pPr>
        <w:spacing w:after="0" w:line="240" w:lineRule="auto"/>
      </w:pPr>
      <w:r w:rsidRPr="000A4DBA">
        <w:continuationSeparator/>
      </w:r>
    </w:p>
  </w:endnote>
  <w:endnote w:type="continuationNotice" w:id="1">
    <w:p w14:paraId="199AEFBC" w14:textId="77777777" w:rsidR="00AF236A" w:rsidRPr="000A4DBA" w:rsidRDefault="00AF2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6BAB" w14:textId="5C8ACE62" w:rsidR="00AB46BE" w:rsidRPr="000A4DBA" w:rsidRDefault="00285A2E">
    <w:pPr>
      <w:pStyle w:val="Footer"/>
    </w:pPr>
    <w:r>
      <w:fldChar w:fldCharType="begin"/>
    </w:r>
    <w:r>
      <w:instrText>FILENAME   \* MERGEFORMAT</w:instrText>
    </w:r>
    <w:r>
      <w:fldChar w:fldCharType="separate"/>
    </w:r>
    <w:r>
      <w:rPr>
        <w:noProof/>
      </w:rPr>
      <w:t>SPC Résumé technique de la norme EN 301 549 v3.2.1 (2021) 30mai2024 FR</w:t>
    </w:r>
    <w:r>
      <w:rPr>
        <w:noProof/>
      </w:rPr>
      <w:fldChar w:fldCharType="end"/>
    </w:r>
    <w:r w:rsidR="004A70D9" w:rsidRPr="000A4DBA">
      <w:rPr>
        <w:noProof/>
      </w:rPr>
      <w:tab/>
    </w:r>
    <w:r w:rsidR="00AB46BE" w:rsidRPr="000A4DBA">
      <w:tab/>
    </w:r>
    <w:r w:rsidR="00237B4F" w:rsidRPr="000A4DBA">
      <w:tab/>
    </w:r>
    <w:r w:rsidR="00AB46BE" w:rsidRPr="000A4DBA">
      <w:t xml:space="preserve">Page </w:t>
    </w:r>
    <w:r w:rsidR="00AB46BE" w:rsidRPr="000A4DBA">
      <w:fldChar w:fldCharType="begin"/>
    </w:r>
    <w:r w:rsidR="00AB46BE" w:rsidRPr="000A4DBA">
      <w:instrText xml:space="preserve"> PAGE   \* MERGEFORMAT </w:instrText>
    </w:r>
    <w:r w:rsidR="00AB46BE" w:rsidRPr="000A4DBA">
      <w:fldChar w:fldCharType="separate"/>
    </w:r>
    <w:r w:rsidR="00AB46BE" w:rsidRPr="000A4DBA">
      <w:rPr>
        <w:noProof/>
      </w:rPr>
      <w:t>1</w:t>
    </w:r>
    <w:r w:rsidR="00AB46BE" w:rsidRPr="000A4DBA">
      <w:fldChar w:fldCharType="end"/>
    </w:r>
    <w:r w:rsidR="00BA7A38" w:rsidRPr="000A4DBA">
      <w:t xml:space="preserve"> </w:t>
    </w:r>
    <w:r w:rsidR="000A0520" w:rsidRPr="000A4DBA">
      <w:t>de</w:t>
    </w:r>
    <w:r w:rsidR="00BA7A38" w:rsidRPr="000A4DBA">
      <w:t xml:space="preserve"> </w:t>
    </w:r>
    <w:r>
      <w:fldChar w:fldCharType="begin"/>
    </w:r>
    <w:r>
      <w:instrText>NUMPAGES   \* MERGEFORMAT</w:instrText>
    </w:r>
    <w:r>
      <w:fldChar w:fldCharType="separate"/>
    </w:r>
    <w:r w:rsidR="00BA7A38" w:rsidRPr="000A4DBA">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4D01" w14:textId="77777777" w:rsidR="00AF236A" w:rsidRPr="000A4DBA" w:rsidRDefault="00AF236A" w:rsidP="00016DD0">
      <w:pPr>
        <w:spacing w:after="0" w:line="240" w:lineRule="auto"/>
      </w:pPr>
      <w:r w:rsidRPr="000A4DBA">
        <w:separator/>
      </w:r>
    </w:p>
  </w:footnote>
  <w:footnote w:type="continuationSeparator" w:id="0">
    <w:p w14:paraId="29E9D257" w14:textId="77777777" w:rsidR="00AF236A" w:rsidRPr="000A4DBA" w:rsidRDefault="00AF236A" w:rsidP="00016DD0">
      <w:pPr>
        <w:spacing w:after="0" w:line="240" w:lineRule="auto"/>
      </w:pPr>
      <w:r w:rsidRPr="000A4DBA">
        <w:continuationSeparator/>
      </w:r>
    </w:p>
  </w:footnote>
  <w:footnote w:type="continuationNotice" w:id="1">
    <w:p w14:paraId="7FBAD865" w14:textId="77777777" w:rsidR="00AF236A" w:rsidRPr="000A4DBA" w:rsidRDefault="00AF23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7065" w14:textId="0A1A0179" w:rsidR="00AF72FD" w:rsidRPr="000A4DBA" w:rsidRDefault="003719D5">
    <w:pPr>
      <w:pStyle w:val="Header"/>
    </w:pPr>
    <w:r w:rsidRPr="000A4DBA">
      <w:rPr>
        <w:noProof/>
      </w:rPr>
      <mc:AlternateContent>
        <mc:Choice Requires="wps">
          <w:drawing>
            <wp:anchor distT="0" distB="0" distL="0" distR="0" simplePos="0" relativeHeight="251658247" behindDoc="0" locked="0" layoutInCell="1" allowOverlap="1" wp14:anchorId="1CD0A007" wp14:editId="3D69EE14">
              <wp:simplePos x="635" y="635"/>
              <wp:positionH relativeFrom="page">
                <wp:align>right</wp:align>
              </wp:positionH>
              <wp:positionV relativeFrom="page">
                <wp:align>top</wp:align>
              </wp:positionV>
              <wp:extent cx="443865" cy="443865"/>
              <wp:effectExtent l="0" t="0" r="0" b="8890"/>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D9B466" w14:textId="2DEA7523"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D0A007"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FD9B466" w14:textId="2DEA7523"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r w:rsidR="00C461E9" w:rsidRPr="000A4DBA">
      <w:rPr>
        <w:noProof/>
      </w:rPr>
      <mc:AlternateContent>
        <mc:Choice Requires="wps">
          <w:drawing>
            <wp:anchor distT="0" distB="0" distL="0" distR="0" simplePos="0" relativeHeight="251658244" behindDoc="0" locked="0" layoutInCell="1" allowOverlap="1" wp14:anchorId="59F728CE" wp14:editId="5E2E8B41">
              <wp:simplePos x="635" y="635"/>
              <wp:positionH relativeFrom="page">
                <wp:align>right</wp:align>
              </wp:positionH>
              <wp:positionV relativeFrom="page">
                <wp:align>top</wp:align>
              </wp:positionV>
              <wp:extent cx="443865" cy="443865"/>
              <wp:effectExtent l="0" t="0" r="0" b="8890"/>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54F71" w14:textId="39C59E0F"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59F728CE" id="Text Box 2" o:spid="_x0000_s1027"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F054F71" w14:textId="39C59E0F"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F491" w14:textId="22B74817" w:rsidR="00AF72FD" w:rsidRPr="00D33D40" w:rsidRDefault="00483231" w:rsidP="00483231">
    <w:pPr>
      <w:spacing w:after="0"/>
      <w:jc w:val="right"/>
      <w:rPr>
        <w:rFonts w:eastAsia="Calibri" w:cstheme="minorHAnsi"/>
        <w:noProof/>
        <w:color w:val="000000"/>
        <w:szCs w:val="24"/>
      </w:rPr>
    </w:pPr>
    <w:r w:rsidRPr="00D33D40">
      <w:rPr>
        <w:rFonts w:eastAsia="Calibri" w:cstheme="minorHAnsi"/>
        <w:noProof/>
        <w:color w:val="000000"/>
        <w:szCs w:val="24"/>
      </w:rPr>
      <w:t>Non classifié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2BB" w14:textId="55827D9E" w:rsidR="00AF72FD" w:rsidRPr="000A4DBA" w:rsidRDefault="003719D5">
    <w:pPr>
      <w:pStyle w:val="Header"/>
    </w:pPr>
    <w:r w:rsidRPr="000A4DBA">
      <w:rPr>
        <w:noProof/>
      </w:rPr>
      <mc:AlternateContent>
        <mc:Choice Requires="wps">
          <w:drawing>
            <wp:anchor distT="0" distB="0" distL="0" distR="0" simplePos="0" relativeHeight="251658246" behindDoc="0" locked="0" layoutInCell="1" allowOverlap="1" wp14:anchorId="3FB74671" wp14:editId="42054CCE">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DFCA4A" w14:textId="38604370"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B74671" id="_x0000_t202" coordsize="21600,21600" o:spt="202" path="m,l,21600r21600,l21600,xe">
              <v:stroke joinstyle="miter"/>
              <v:path gradientshapeok="t" o:connecttype="rect"/>
            </v:shapetype>
            <v:shape id="Text Box 6" o:spid="_x0000_s1028"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4DFCA4A" w14:textId="38604370"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r w:rsidR="00C461E9" w:rsidRPr="000A4DBA">
      <w:rPr>
        <w:noProof/>
      </w:rPr>
      <mc:AlternateContent>
        <mc:Choice Requires="wps">
          <w:drawing>
            <wp:anchor distT="0" distB="0" distL="0" distR="0" simplePos="0" relativeHeight="251658243" behindDoc="0" locked="0" layoutInCell="1" allowOverlap="1" wp14:anchorId="36B8E8D2" wp14:editId="15F9AAD2">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FC3620" w14:textId="6FB51B4D"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36B8E8D2" id="Text Box 1" o:spid="_x0000_s1029"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1DFC3620" w14:textId="6FB51B4D"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13"/>
    <w:multiLevelType w:val="hybridMultilevel"/>
    <w:tmpl w:val="EE62E6E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4A70"/>
    <w:multiLevelType w:val="hybridMultilevel"/>
    <w:tmpl w:val="56EC38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8B9A9"/>
    <w:multiLevelType w:val="hybridMultilevel"/>
    <w:tmpl w:val="FFFFFFFF"/>
    <w:lvl w:ilvl="0" w:tplc="FC363BCA">
      <w:start w:val="1"/>
      <w:numFmt w:val="bullet"/>
      <w:lvlText w:val=""/>
      <w:lvlJc w:val="left"/>
      <w:pPr>
        <w:ind w:left="720" w:hanging="360"/>
      </w:pPr>
      <w:rPr>
        <w:rFonts w:ascii="Symbol" w:hAnsi="Symbol" w:hint="default"/>
      </w:rPr>
    </w:lvl>
    <w:lvl w:ilvl="1" w:tplc="22B4A0CE">
      <w:start w:val="1"/>
      <w:numFmt w:val="bullet"/>
      <w:lvlText w:val="o"/>
      <w:lvlJc w:val="left"/>
      <w:pPr>
        <w:ind w:left="1440" w:hanging="360"/>
      </w:pPr>
      <w:rPr>
        <w:rFonts w:ascii="Courier New" w:hAnsi="Courier New" w:hint="default"/>
      </w:rPr>
    </w:lvl>
    <w:lvl w:ilvl="2" w:tplc="9AAAF4A8">
      <w:start w:val="1"/>
      <w:numFmt w:val="bullet"/>
      <w:lvlText w:val=""/>
      <w:lvlJc w:val="left"/>
      <w:pPr>
        <w:ind w:left="2160" w:hanging="360"/>
      </w:pPr>
      <w:rPr>
        <w:rFonts w:ascii="Wingdings" w:hAnsi="Wingdings" w:hint="default"/>
      </w:rPr>
    </w:lvl>
    <w:lvl w:ilvl="3" w:tplc="92625020">
      <w:start w:val="1"/>
      <w:numFmt w:val="bullet"/>
      <w:lvlText w:val=""/>
      <w:lvlJc w:val="left"/>
      <w:pPr>
        <w:ind w:left="2880" w:hanging="360"/>
      </w:pPr>
      <w:rPr>
        <w:rFonts w:ascii="Symbol" w:hAnsi="Symbol" w:hint="default"/>
      </w:rPr>
    </w:lvl>
    <w:lvl w:ilvl="4" w:tplc="75BAC6EE">
      <w:start w:val="1"/>
      <w:numFmt w:val="bullet"/>
      <w:lvlText w:val="o"/>
      <w:lvlJc w:val="left"/>
      <w:pPr>
        <w:ind w:left="3600" w:hanging="360"/>
      </w:pPr>
      <w:rPr>
        <w:rFonts w:ascii="Courier New" w:hAnsi="Courier New" w:hint="default"/>
      </w:rPr>
    </w:lvl>
    <w:lvl w:ilvl="5" w:tplc="148A66CC">
      <w:start w:val="1"/>
      <w:numFmt w:val="bullet"/>
      <w:lvlText w:val=""/>
      <w:lvlJc w:val="left"/>
      <w:pPr>
        <w:ind w:left="4320" w:hanging="360"/>
      </w:pPr>
      <w:rPr>
        <w:rFonts w:ascii="Wingdings" w:hAnsi="Wingdings" w:hint="default"/>
      </w:rPr>
    </w:lvl>
    <w:lvl w:ilvl="6" w:tplc="3D0A0754">
      <w:start w:val="1"/>
      <w:numFmt w:val="bullet"/>
      <w:lvlText w:val=""/>
      <w:lvlJc w:val="left"/>
      <w:pPr>
        <w:ind w:left="5040" w:hanging="360"/>
      </w:pPr>
      <w:rPr>
        <w:rFonts w:ascii="Symbol" w:hAnsi="Symbol" w:hint="default"/>
      </w:rPr>
    </w:lvl>
    <w:lvl w:ilvl="7" w:tplc="93047078">
      <w:start w:val="1"/>
      <w:numFmt w:val="bullet"/>
      <w:lvlText w:val="o"/>
      <w:lvlJc w:val="left"/>
      <w:pPr>
        <w:ind w:left="5760" w:hanging="360"/>
      </w:pPr>
      <w:rPr>
        <w:rFonts w:ascii="Courier New" w:hAnsi="Courier New" w:hint="default"/>
      </w:rPr>
    </w:lvl>
    <w:lvl w:ilvl="8" w:tplc="2A02F934">
      <w:start w:val="1"/>
      <w:numFmt w:val="bullet"/>
      <w:lvlText w:val=""/>
      <w:lvlJc w:val="left"/>
      <w:pPr>
        <w:ind w:left="6480" w:hanging="360"/>
      </w:pPr>
      <w:rPr>
        <w:rFonts w:ascii="Wingdings" w:hAnsi="Wingdings" w:hint="default"/>
      </w:rPr>
    </w:lvl>
  </w:abstractNum>
  <w:abstractNum w:abstractNumId="3" w15:restartNumberingAfterBreak="0">
    <w:nsid w:val="0B600FDA"/>
    <w:multiLevelType w:val="hybridMultilevel"/>
    <w:tmpl w:val="C0D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7CB"/>
    <w:multiLevelType w:val="hybridMultilevel"/>
    <w:tmpl w:val="313E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065898"/>
    <w:multiLevelType w:val="multilevel"/>
    <w:tmpl w:val="F34C3CC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16741C4"/>
    <w:multiLevelType w:val="hybridMultilevel"/>
    <w:tmpl w:val="88FC999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7" w15:restartNumberingAfterBreak="0">
    <w:nsid w:val="15650557"/>
    <w:multiLevelType w:val="hybridMultilevel"/>
    <w:tmpl w:val="35FEA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28540F"/>
    <w:multiLevelType w:val="multilevel"/>
    <w:tmpl w:val="12468270"/>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246201B"/>
    <w:multiLevelType w:val="hybridMultilevel"/>
    <w:tmpl w:val="A3EAB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CA4939"/>
    <w:multiLevelType w:val="hybridMultilevel"/>
    <w:tmpl w:val="9A089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6264C8"/>
    <w:multiLevelType w:val="hybridMultilevel"/>
    <w:tmpl w:val="23329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893C58"/>
    <w:multiLevelType w:val="hybridMultilevel"/>
    <w:tmpl w:val="073E1526"/>
    <w:lvl w:ilvl="0" w:tplc="B2F8662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564C94"/>
    <w:multiLevelType w:val="hybridMultilevel"/>
    <w:tmpl w:val="FC726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B72D4D"/>
    <w:multiLevelType w:val="hybridMultilevel"/>
    <w:tmpl w:val="4BCAD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F03731"/>
    <w:multiLevelType w:val="multilevel"/>
    <w:tmpl w:val="24BEE1A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1937221"/>
    <w:multiLevelType w:val="hybridMultilevel"/>
    <w:tmpl w:val="588C76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15:restartNumberingAfterBreak="0">
    <w:nsid w:val="445956E9"/>
    <w:multiLevelType w:val="multilevel"/>
    <w:tmpl w:val="ED5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7F69"/>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17472E"/>
    <w:multiLevelType w:val="hybridMultilevel"/>
    <w:tmpl w:val="CAA22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2A13A0"/>
    <w:multiLevelType w:val="hybridMultilevel"/>
    <w:tmpl w:val="26981EC0"/>
    <w:lvl w:ilvl="0" w:tplc="FA60E082">
      <w:start w:val="1"/>
      <w:numFmt w:val="bullet"/>
      <w:lvlText w:val=""/>
      <w:lvlJc w:val="left"/>
      <w:pPr>
        <w:ind w:left="720" w:hanging="360"/>
      </w:pPr>
      <w:rPr>
        <w:rFonts w:ascii="Symbol" w:hAnsi="Symbol"/>
      </w:rPr>
    </w:lvl>
    <w:lvl w:ilvl="1" w:tplc="89BC801A">
      <w:start w:val="1"/>
      <w:numFmt w:val="bullet"/>
      <w:lvlText w:val=""/>
      <w:lvlJc w:val="left"/>
      <w:pPr>
        <w:ind w:left="720" w:hanging="360"/>
      </w:pPr>
      <w:rPr>
        <w:rFonts w:ascii="Symbol" w:hAnsi="Symbol"/>
      </w:rPr>
    </w:lvl>
    <w:lvl w:ilvl="2" w:tplc="C7E06BD6">
      <w:start w:val="1"/>
      <w:numFmt w:val="bullet"/>
      <w:lvlText w:val=""/>
      <w:lvlJc w:val="left"/>
      <w:pPr>
        <w:ind w:left="720" w:hanging="360"/>
      </w:pPr>
      <w:rPr>
        <w:rFonts w:ascii="Symbol" w:hAnsi="Symbol"/>
      </w:rPr>
    </w:lvl>
    <w:lvl w:ilvl="3" w:tplc="47D8BA8E">
      <w:start w:val="1"/>
      <w:numFmt w:val="bullet"/>
      <w:lvlText w:val=""/>
      <w:lvlJc w:val="left"/>
      <w:pPr>
        <w:ind w:left="720" w:hanging="360"/>
      </w:pPr>
      <w:rPr>
        <w:rFonts w:ascii="Symbol" w:hAnsi="Symbol"/>
      </w:rPr>
    </w:lvl>
    <w:lvl w:ilvl="4" w:tplc="4FE2255A">
      <w:start w:val="1"/>
      <w:numFmt w:val="bullet"/>
      <w:lvlText w:val=""/>
      <w:lvlJc w:val="left"/>
      <w:pPr>
        <w:ind w:left="720" w:hanging="360"/>
      </w:pPr>
      <w:rPr>
        <w:rFonts w:ascii="Symbol" w:hAnsi="Symbol"/>
      </w:rPr>
    </w:lvl>
    <w:lvl w:ilvl="5" w:tplc="5316C25E">
      <w:start w:val="1"/>
      <w:numFmt w:val="bullet"/>
      <w:lvlText w:val=""/>
      <w:lvlJc w:val="left"/>
      <w:pPr>
        <w:ind w:left="720" w:hanging="360"/>
      </w:pPr>
      <w:rPr>
        <w:rFonts w:ascii="Symbol" w:hAnsi="Symbol"/>
      </w:rPr>
    </w:lvl>
    <w:lvl w:ilvl="6" w:tplc="10A28DC0">
      <w:start w:val="1"/>
      <w:numFmt w:val="bullet"/>
      <w:lvlText w:val=""/>
      <w:lvlJc w:val="left"/>
      <w:pPr>
        <w:ind w:left="720" w:hanging="360"/>
      </w:pPr>
      <w:rPr>
        <w:rFonts w:ascii="Symbol" w:hAnsi="Symbol"/>
      </w:rPr>
    </w:lvl>
    <w:lvl w:ilvl="7" w:tplc="879CCF7E">
      <w:start w:val="1"/>
      <w:numFmt w:val="bullet"/>
      <w:lvlText w:val=""/>
      <w:lvlJc w:val="left"/>
      <w:pPr>
        <w:ind w:left="720" w:hanging="360"/>
      </w:pPr>
      <w:rPr>
        <w:rFonts w:ascii="Symbol" w:hAnsi="Symbol"/>
      </w:rPr>
    </w:lvl>
    <w:lvl w:ilvl="8" w:tplc="96E448A8">
      <w:start w:val="1"/>
      <w:numFmt w:val="bullet"/>
      <w:lvlText w:val=""/>
      <w:lvlJc w:val="left"/>
      <w:pPr>
        <w:ind w:left="720" w:hanging="360"/>
      </w:pPr>
      <w:rPr>
        <w:rFonts w:ascii="Symbol" w:hAnsi="Symbol"/>
      </w:rPr>
    </w:lvl>
  </w:abstractNum>
  <w:abstractNum w:abstractNumId="21" w15:restartNumberingAfterBreak="0">
    <w:nsid w:val="5B477DB7"/>
    <w:multiLevelType w:val="hybridMultilevel"/>
    <w:tmpl w:val="9036133C"/>
    <w:lvl w:ilvl="0" w:tplc="DF56668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E15600"/>
    <w:multiLevelType w:val="multilevel"/>
    <w:tmpl w:val="E7D447EA"/>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4EE4FEF"/>
    <w:multiLevelType w:val="hybridMultilevel"/>
    <w:tmpl w:val="B4DAC4F0"/>
    <w:lvl w:ilvl="0" w:tplc="5DE21492">
      <w:start w:val="1"/>
      <w:numFmt w:val="bullet"/>
      <w:lvlText w:val=""/>
      <w:lvlJc w:val="left"/>
      <w:pPr>
        <w:ind w:left="1440" w:hanging="360"/>
      </w:pPr>
      <w:rPr>
        <w:rFonts w:ascii="Symbol" w:hAnsi="Symbol"/>
      </w:rPr>
    </w:lvl>
    <w:lvl w:ilvl="1" w:tplc="D2327236">
      <w:start w:val="1"/>
      <w:numFmt w:val="bullet"/>
      <w:lvlText w:val=""/>
      <w:lvlJc w:val="left"/>
      <w:pPr>
        <w:ind w:left="1440" w:hanging="360"/>
      </w:pPr>
      <w:rPr>
        <w:rFonts w:ascii="Symbol" w:hAnsi="Symbol"/>
      </w:rPr>
    </w:lvl>
    <w:lvl w:ilvl="2" w:tplc="39806102">
      <w:start w:val="1"/>
      <w:numFmt w:val="bullet"/>
      <w:lvlText w:val=""/>
      <w:lvlJc w:val="left"/>
      <w:pPr>
        <w:ind w:left="1440" w:hanging="360"/>
      </w:pPr>
      <w:rPr>
        <w:rFonts w:ascii="Symbol" w:hAnsi="Symbol"/>
      </w:rPr>
    </w:lvl>
    <w:lvl w:ilvl="3" w:tplc="F2D44E16">
      <w:start w:val="1"/>
      <w:numFmt w:val="bullet"/>
      <w:lvlText w:val=""/>
      <w:lvlJc w:val="left"/>
      <w:pPr>
        <w:ind w:left="1440" w:hanging="360"/>
      </w:pPr>
      <w:rPr>
        <w:rFonts w:ascii="Symbol" w:hAnsi="Symbol"/>
      </w:rPr>
    </w:lvl>
    <w:lvl w:ilvl="4" w:tplc="2AE031F8">
      <w:start w:val="1"/>
      <w:numFmt w:val="bullet"/>
      <w:lvlText w:val=""/>
      <w:lvlJc w:val="left"/>
      <w:pPr>
        <w:ind w:left="1440" w:hanging="360"/>
      </w:pPr>
      <w:rPr>
        <w:rFonts w:ascii="Symbol" w:hAnsi="Symbol"/>
      </w:rPr>
    </w:lvl>
    <w:lvl w:ilvl="5" w:tplc="6AFE02FC">
      <w:start w:val="1"/>
      <w:numFmt w:val="bullet"/>
      <w:lvlText w:val=""/>
      <w:lvlJc w:val="left"/>
      <w:pPr>
        <w:ind w:left="1440" w:hanging="360"/>
      </w:pPr>
      <w:rPr>
        <w:rFonts w:ascii="Symbol" w:hAnsi="Symbol"/>
      </w:rPr>
    </w:lvl>
    <w:lvl w:ilvl="6" w:tplc="C0CCD6DA">
      <w:start w:val="1"/>
      <w:numFmt w:val="bullet"/>
      <w:lvlText w:val=""/>
      <w:lvlJc w:val="left"/>
      <w:pPr>
        <w:ind w:left="1440" w:hanging="360"/>
      </w:pPr>
      <w:rPr>
        <w:rFonts w:ascii="Symbol" w:hAnsi="Symbol"/>
      </w:rPr>
    </w:lvl>
    <w:lvl w:ilvl="7" w:tplc="FEB29D32">
      <w:start w:val="1"/>
      <w:numFmt w:val="bullet"/>
      <w:lvlText w:val=""/>
      <w:lvlJc w:val="left"/>
      <w:pPr>
        <w:ind w:left="1440" w:hanging="360"/>
      </w:pPr>
      <w:rPr>
        <w:rFonts w:ascii="Symbol" w:hAnsi="Symbol"/>
      </w:rPr>
    </w:lvl>
    <w:lvl w:ilvl="8" w:tplc="F604B9CE">
      <w:start w:val="1"/>
      <w:numFmt w:val="bullet"/>
      <w:lvlText w:val=""/>
      <w:lvlJc w:val="left"/>
      <w:pPr>
        <w:ind w:left="1440" w:hanging="360"/>
      </w:pPr>
      <w:rPr>
        <w:rFonts w:ascii="Symbol" w:hAnsi="Symbol"/>
      </w:rPr>
    </w:lvl>
  </w:abstractNum>
  <w:abstractNum w:abstractNumId="24" w15:restartNumberingAfterBreak="0">
    <w:nsid w:val="67212A22"/>
    <w:multiLevelType w:val="multilevel"/>
    <w:tmpl w:val="2050EF8E"/>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8"/>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6BA3117E"/>
    <w:multiLevelType w:val="hybridMultilevel"/>
    <w:tmpl w:val="98D4837A"/>
    <w:lvl w:ilvl="0" w:tplc="44B8D040">
      <w:start w:val="1"/>
      <w:numFmt w:val="bullet"/>
      <w:lvlText w:val=""/>
      <w:lvlJc w:val="left"/>
      <w:pPr>
        <w:ind w:left="720" w:hanging="360"/>
      </w:pPr>
      <w:rPr>
        <w:rFonts w:ascii="Symbol" w:hAnsi="Symbol"/>
      </w:rPr>
    </w:lvl>
    <w:lvl w:ilvl="1" w:tplc="E872E5A8">
      <w:start w:val="1"/>
      <w:numFmt w:val="bullet"/>
      <w:lvlText w:val=""/>
      <w:lvlJc w:val="left"/>
      <w:pPr>
        <w:ind w:left="720" w:hanging="360"/>
      </w:pPr>
      <w:rPr>
        <w:rFonts w:ascii="Symbol" w:hAnsi="Symbol"/>
      </w:rPr>
    </w:lvl>
    <w:lvl w:ilvl="2" w:tplc="EBEC4AF6">
      <w:start w:val="1"/>
      <w:numFmt w:val="bullet"/>
      <w:lvlText w:val=""/>
      <w:lvlJc w:val="left"/>
      <w:pPr>
        <w:ind w:left="720" w:hanging="360"/>
      </w:pPr>
      <w:rPr>
        <w:rFonts w:ascii="Symbol" w:hAnsi="Symbol"/>
      </w:rPr>
    </w:lvl>
    <w:lvl w:ilvl="3" w:tplc="4B7E7974">
      <w:start w:val="1"/>
      <w:numFmt w:val="bullet"/>
      <w:lvlText w:val=""/>
      <w:lvlJc w:val="left"/>
      <w:pPr>
        <w:ind w:left="720" w:hanging="360"/>
      </w:pPr>
      <w:rPr>
        <w:rFonts w:ascii="Symbol" w:hAnsi="Symbol"/>
      </w:rPr>
    </w:lvl>
    <w:lvl w:ilvl="4" w:tplc="F8AEB310">
      <w:start w:val="1"/>
      <w:numFmt w:val="bullet"/>
      <w:lvlText w:val=""/>
      <w:lvlJc w:val="left"/>
      <w:pPr>
        <w:ind w:left="720" w:hanging="360"/>
      </w:pPr>
      <w:rPr>
        <w:rFonts w:ascii="Symbol" w:hAnsi="Symbol"/>
      </w:rPr>
    </w:lvl>
    <w:lvl w:ilvl="5" w:tplc="FA123DFE">
      <w:start w:val="1"/>
      <w:numFmt w:val="bullet"/>
      <w:lvlText w:val=""/>
      <w:lvlJc w:val="left"/>
      <w:pPr>
        <w:ind w:left="720" w:hanging="360"/>
      </w:pPr>
      <w:rPr>
        <w:rFonts w:ascii="Symbol" w:hAnsi="Symbol"/>
      </w:rPr>
    </w:lvl>
    <w:lvl w:ilvl="6" w:tplc="923807D0">
      <w:start w:val="1"/>
      <w:numFmt w:val="bullet"/>
      <w:lvlText w:val=""/>
      <w:lvlJc w:val="left"/>
      <w:pPr>
        <w:ind w:left="720" w:hanging="360"/>
      </w:pPr>
      <w:rPr>
        <w:rFonts w:ascii="Symbol" w:hAnsi="Symbol"/>
      </w:rPr>
    </w:lvl>
    <w:lvl w:ilvl="7" w:tplc="34A6553E">
      <w:start w:val="1"/>
      <w:numFmt w:val="bullet"/>
      <w:lvlText w:val=""/>
      <w:lvlJc w:val="left"/>
      <w:pPr>
        <w:ind w:left="720" w:hanging="360"/>
      </w:pPr>
      <w:rPr>
        <w:rFonts w:ascii="Symbol" w:hAnsi="Symbol"/>
      </w:rPr>
    </w:lvl>
    <w:lvl w:ilvl="8" w:tplc="87DEF748">
      <w:start w:val="1"/>
      <w:numFmt w:val="bullet"/>
      <w:lvlText w:val=""/>
      <w:lvlJc w:val="left"/>
      <w:pPr>
        <w:ind w:left="720" w:hanging="360"/>
      </w:pPr>
      <w:rPr>
        <w:rFonts w:ascii="Symbol" w:hAnsi="Symbol"/>
      </w:rPr>
    </w:lvl>
  </w:abstractNum>
  <w:abstractNum w:abstractNumId="26" w15:restartNumberingAfterBreak="0">
    <w:nsid w:val="78873197"/>
    <w:multiLevelType w:val="hybridMultilevel"/>
    <w:tmpl w:val="F412E5C8"/>
    <w:lvl w:ilvl="0" w:tplc="38F4714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96C68B4"/>
    <w:multiLevelType w:val="hybridMultilevel"/>
    <w:tmpl w:val="EE62E6E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E32568"/>
    <w:multiLevelType w:val="multilevel"/>
    <w:tmpl w:val="79BEE88A"/>
    <w:lvl w:ilvl="0">
      <w:start w:val="4"/>
      <w:numFmt w:val="decimal"/>
      <w:lvlText w:val="%1"/>
      <w:lvlJc w:val="left"/>
      <w:pPr>
        <w:ind w:left="468" w:hanging="468"/>
      </w:pPr>
      <w:rPr>
        <w:rFonts w:hint="default"/>
      </w:rPr>
    </w:lvl>
    <w:lvl w:ilvl="1">
      <w:start w:val="29"/>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312372475">
    <w:abstractNumId w:val="12"/>
  </w:num>
  <w:num w:numId="2" w16cid:durableId="1857033417">
    <w:abstractNumId w:val="3"/>
  </w:num>
  <w:num w:numId="3" w16cid:durableId="840119491">
    <w:abstractNumId w:val="10"/>
  </w:num>
  <w:num w:numId="4" w16cid:durableId="1413351006">
    <w:abstractNumId w:val="26"/>
  </w:num>
  <w:num w:numId="5" w16cid:durableId="213348509">
    <w:abstractNumId w:val="4"/>
  </w:num>
  <w:num w:numId="6" w16cid:durableId="615794363">
    <w:abstractNumId w:val="1"/>
  </w:num>
  <w:num w:numId="7" w16cid:durableId="256259599">
    <w:abstractNumId w:val="6"/>
  </w:num>
  <w:num w:numId="8" w16cid:durableId="1566985549">
    <w:abstractNumId w:val="19"/>
  </w:num>
  <w:num w:numId="9" w16cid:durableId="902638874">
    <w:abstractNumId w:val="0"/>
  </w:num>
  <w:num w:numId="10" w16cid:durableId="1813710319">
    <w:abstractNumId w:val="16"/>
  </w:num>
  <w:num w:numId="11" w16cid:durableId="1153445203">
    <w:abstractNumId w:val="2"/>
  </w:num>
  <w:num w:numId="12" w16cid:durableId="420027770">
    <w:abstractNumId w:val="7"/>
  </w:num>
  <w:num w:numId="13" w16cid:durableId="1812937192">
    <w:abstractNumId w:val="13"/>
  </w:num>
  <w:num w:numId="14" w16cid:durableId="267546889">
    <w:abstractNumId w:val="25"/>
  </w:num>
  <w:num w:numId="15" w16cid:durableId="1396705650">
    <w:abstractNumId w:val="5"/>
  </w:num>
  <w:num w:numId="16" w16cid:durableId="143358110">
    <w:abstractNumId w:val="8"/>
  </w:num>
  <w:num w:numId="17" w16cid:durableId="107045085">
    <w:abstractNumId w:val="15"/>
  </w:num>
  <w:num w:numId="18" w16cid:durableId="1015572661">
    <w:abstractNumId w:val="24"/>
  </w:num>
  <w:num w:numId="19" w16cid:durableId="735014221">
    <w:abstractNumId w:val="22"/>
  </w:num>
  <w:num w:numId="20" w16cid:durableId="2097969018">
    <w:abstractNumId w:val="28"/>
  </w:num>
  <w:num w:numId="21" w16cid:durableId="563369218">
    <w:abstractNumId w:val="21"/>
  </w:num>
  <w:num w:numId="22" w16cid:durableId="1762405850">
    <w:abstractNumId w:val="20"/>
  </w:num>
  <w:num w:numId="23" w16cid:durableId="1474716288">
    <w:abstractNumId w:val="23"/>
  </w:num>
  <w:num w:numId="24" w16cid:durableId="1601403423">
    <w:abstractNumId w:val="17"/>
  </w:num>
  <w:num w:numId="25" w16cid:durableId="1121000226">
    <w:abstractNumId w:val="9"/>
  </w:num>
  <w:num w:numId="26" w16cid:durableId="884950005">
    <w:abstractNumId w:val="14"/>
  </w:num>
  <w:num w:numId="27" w16cid:durableId="1429739388">
    <w:abstractNumId w:val="11"/>
  </w:num>
  <w:num w:numId="28" w16cid:durableId="259995218">
    <w:abstractNumId w:val="27"/>
  </w:num>
  <w:num w:numId="29" w16cid:durableId="584457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99"/>
    <w:rsid w:val="000008DD"/>
    <w:rsid w:val="000045C1"/>
    <w:rsid w:val="000049C7"/>
    <w:rsid w:val="00004A7E"/>
    <w:rsid w:val="00005104"/>
    <w:rsid w:val="000052D1"/>
    <w:rsid w:val="00005D3B"/>
    <w:rsid w:val="00006C76"/>
    <w:rsid w:val="0000798B"/>
    <w:rsid w:val="0001060B"/>
    <w:rsid w:val="00011CEB"/>
    <w:rsid w:val="00011DFA"/>
    <w:rsid w:val="00012693"/>
    <w:rsid w:val="00012828"/>
    <w:rsid w:val="00013873"/>
    <w:rsid w:val="00014738"/>
    <w:rsid w:val="000150D7"/>
    <w:rsid w:val="00016D96"/>
    <w:rsid w:val="00016DD0"/>
    <w:rsid w:val="00017B40"/>
    <w:rsid w:val="0002050F"/>
    <w:rsid w:val="00021490"/>
    <w:rsid w:val="00021964"/>
    <w:rsid w:val="0002222A"/>
    <w:rsid w:val="000227DE"/>
    <w:rsid w:val="0002417C"/>
    <w:rsid w:val="00024300"/>
    <w:rsid w:val="00024836"/>
    <w:rsid w:val="00024FFC"/>
    <w:rsid w:val="000300C0"/>
    <w:rsid w:val="000303A3"/>
    <w:rsid w:val="00030A88"/>
    <w:rsid w:val="00031FF7"/>
    <w:rsid w:val="00032496"/>
    <w:rsid w:val="00033E46"/>
    <w:rsid w:val="00036168"/>
    <w:rsid w:val="00036820"/>
    <w:rsid w:val="00036D04"/>
    <w:rsid w:val="00041256"/>
    <w:rsid w:val="00041833"/>
    <w:rsid w:val="00043FE2"/>
    <w:rsid w:val="000440AF"/>
    <w:rsid w:val="00044F2A"/>
    <w:rsid w:val="000454F8"/>
    <w:rsid w:val="00045C4C"/>
    <w:rsid w:val="0004674A"/>
    <w:rsid w:val="00046D39"/>
    <w:rsid w:val="00046DA5"/>
    <w:rsid w:val="000470F1"/>
    <w:rsid w:val="0005091B"/>
    <w:rsid w:val="00050F87"/>
    <w:rsid w:val="00052E53"/>
    <w:rsid w:val="000537EC"/>
    <w:rsid w:val="00053DA4"/>
    <w:rsid w:val="00053E41"/>
    <w:rsid w:val="000540BA"/>
    <w:rsid w:val="0005505E"/>
    <w:rsid w:val="000555D2"/>
    <w:rsid w:val="000563FF"/>
    <w:rsid w:val="0005640D"/>
    <w:rsid w:val="000565A0"/>
    <w:rsid w:val="00057050"/>
    <w:rsid w:val="000575FA"/>
    <w:rsid w:val="000606A3"/>
    <w:rsid w:val="00060BBF"/>
    <w:rsid w:val="00061A86"/>
    <w:rsid w:val="00061A96"/>
    <w:rsid w:val="00061F3C"/>
    <w:rsid w:val="0006255F"/>
    <w:rsid w:val="00062C52"/>
    <w:rsid w:val="000637D6"/>
    <w:rsid w:val="0006453D"/>
    <w:rsid w:val="00064866"/>
    <w:rsid w:val="0006580F"/>
    <w:rsid w:val="000660BD"/>
    <w:rsid w:val="00066903"/>
    <w:rsid w:val="00070DA2"/>
    <w:rsid w:val="00070F15"/>
    <w:rsid w:val="00072425"/>
    <w:rsid w:val="00072942"/>
    <w:rsid w:val="00072981"/>
    <w:rsid w:val="00073334"/>
    <w:rsid w:val="00073453"/>
    <w:rsid w:val="00073E87"/>
    <w:rsid w:val="00074073"/>
    <w:rsid w:val="00075322"/>
    <w:rsid w:val="0007532B"/>
    <w:rsid w:val="00076FBC"/>
    <w:rsid w:val="000811EA"/>
    <w:rsid w:val="000812EE"/>
    <w:rsid w:val="00081B20"/>
    <w:rsid w:val="00081C2B"/>
    <w:rsid w:val="00082EAD"/>
    <w:rsid w:val="000836EF"/>
    <w:rsid w:val="00083D9D"/>
    <w:rsid w:val="0008444A"/>
    <w:rsid w:val="00084A0D"/>
    <w:rsid w:val="000850FE"/>
    <w:rsid w:val="000864D1"/>
    <w:rsid w:val="00086924"/>
    <w:rsid w:val="00087633"/>
    <w:rsid w:val="0008766B"/>
    <w:rsid w:val="00087D29"/>
    <w:rsid w:val="0009011F"/>
    <w:rsid w:val="0009116C"/>
    <w:rsid w:val="00091789"/>
    <w:rsid w:val="00092420"/>
    <w:rsid w:val="00092BAC"/>
    <w:rsid w:val="00093F65"/>
    <w:rsid w:val="00094033"/>
    <w:rsid w:val="000951EE"/>
    <w:rsid w:val="000953FC"/>
    <w:rsid w:val="000953FF"/>
    <w:rsid w:val="00095DE2"/>
    <w:rsid w:val="000A0449"/>
    <w:rsid w:val="000A0520"/>
    <w:rsid w:val="000A0559"/>
    <w:rsid w:val="000A0A52"/>
    <w:rsid w:val="000A23AF"/>
    <w:rsid w:val="000A2823"/>
    <w:rsid w:val="000A357D"/>
    <w:rsid w:val="000A3BD1"/>
    <w:rsid w:val="000A4DBA"/>
    <w:rsid w:val="000A5D4E"/>
    <w:rsid w:val="000A641D"/>
    <w:rsid w:val="000A677B"/>
    <w:rsid w:val="000A6911"/>
    <w:rsid w:val="000A6F80"/>
    <w:rsid w:val="000A6FC0"/>
    <w:rsid w:val="000A78B6"/>
    <w:rsid w:val="000A7C2F"/>
    <w:rsid w:val="000B1CA2"/>
    <w:rsid w:val="000B1E8F"/>
    <w:rsid w:val="000B1F85"/>
    <w:rsid w:val="000B2224"/>
    <w:rsid w:val="000B652C"/>
    <w:rsid w:val="000B655C"/>
    <w:rsid w:val="000B6C3E"/>
    <w:rsid w:val="000B7A03"/>
    <w:rsid w:val="000B7CC6"/>
    <w:rsid w:val="000B7EFD"/>
    <w:rsid w:val="000C010F"/>
    <w:rsid w:val="000C1117"/>
    <w:rsid w:val="000C18FA"/>
    <w:rsid w:val="000C1C75"/>
    <w:rsid w:val="000C2E66"/>
    <w:rsid w:val="000C3B08"/>
    <w:rsid w:val="000C4105"/>
    <w:rsid w:val="000C4206"/>
    <w:rsid w:val="000C5638"/>
    <w:rsid w:val="000C61E4"/>
    <w:rsid w:val="000C6AD2"/>
    <w:rsid w:val="000C6B23"/>
    <w:rsid w:val="000C7180"/>
    <w:rsid w:val="000C75B7"/>
    <w:rsid w:val="000C7E15"/>
    <w:rsid w:val="000D0135"/>
    <w:rsid w:val="000D1177"/>
    <w:rsid w:val="000D14CE"/>
    <w:rsid w:val="000D26E7"/>
    <w:rsid w:val="000D276C"/>
    <w:rsid w:val="000D34EA"/>
    <w:rsid w:val="000D3839"/>
    <w:rsid w:val="000D53C6"/>
    <w:rsid w:val="000D6621"/>
    <w:rsid w:val="000D6FB2"/>
    <w:rsid w:val="000D7111"/>
    <w:rsid w:val="000D7B2C"/>
    <w:rsid w:val="000E0D39"/>
    <w:rsid w:val="000E0F77"/>
    <w:rsid w:val="000E12C8"/>
    <w:rsid w:val="000E1B21"/>
    <w:rsid w:val="000E3C22"/>
    <w:rsid w:val="000E5262"/>
    <w:rsid w:val="000E530E"/>
    <w:rsid w:val="000E5A2C"/>
    <w:rsid w:val="000E6698"/>
    <w:rsid w:val="000E78CF"/>
    <w:rsid w:val="000E7B84"/>
    <w:rsid w:val="000F0A14"/>
    <w:rsid w:val="000F0AA6"/>
    <w:rsid w:val="000F1F42"/>
    <w:rsid w:val="000F4427"/>
    <w:rsid w:val="000F44B9"/>
    <w:rsid w:val="000F51A6"/>
    <w:rsid w:val="000F5880"/>
    <w:rsid w:val="000F6B9A"/>
    <w:rsid w:val="000F6F84"/>
    <w:rsid w:val="00100050"/>
    <w:rsid w:val="00101A58"/>
    <w:rsid w:val="00102784"/>
    <w:rsid w:val="001032F9"/>
    <w:rsid w:val="00103FF4"/>
    <w:rsid w:val="001046B5"/>
    <w:rsid w:val="00104968"/>
    <w:rsid w:val="00105DE7"/>
    <w:rsid w:val="00106031"/>
    <w:rsid w:val="0010697C"/>
    <w:rsid w:val="00106A72"/>
    <w:rsid w:val="00106E7E"/>
    <w:rsid w:val="00106F25"/>
    <w:rsid w:val="0010769F"/>
    <w:rsid w:val="00111633"/>
    <w:rsid w:val="0011177D"/>
    <w:rsid w:val="001132E6"/>
    <w:rsid w:val="00114D53"/>
    <w:rsid w:val="00114E9F"/>
    <w:rsid w:val="00115028"/>
    <w:rsid w:val="00115792"/>
    <w:rsid w:val="00115E82"/>
    <w:rsid w:val="00115FBD"/>
    <w:rsid w:val="001169C8"/>
    <w:rsid w:val="00117253"/>
    <w:rsid w:val="0011749E"/>
    <w:rsid w:val="00120AFD"/>
    <w:rsid w:val="00120BC9"/>
    <w:rsid w:val="00120D49"/>
    <w:rsid w:val="00121352"/>
    <w:rsid w:val="0012196B"/>
    <w:rsid w:val="00121F9C"/>
    <w:rsid w:val="0012437E"/>
    <w:rsid w:val="001264CF"/>
    <w:rsid w:val="001277A1"/>
    <w:rsid w:val="001303F4"/>
    <w:rsid w:val="001304EF"/>
    <w:rsid w:val="00131D48"/>
    <w:rsid w:val="00133BF8"/>
    <w:rsid w:val="0013459C"/>
    <w:rsid w:val="0013546D"/>
    <w:rsid w:val="0013548E"/>
    <w:rsid w:val="001368D3"/>
    <w:rsid w:val="001410E7"/>
    <w:rsid w:val="00141261"/>
    <w:rsid w:val="001429C4"/>
    <w:rsid w:val="001435C0"/>
    <w:rsid w:val="00143926"/>
    <w:rsid w:val="00143C30"/>
    <w:rsid w:val="001454BB"/>
    <w:rsid w:val="00146AD2"/>
    <w:rsid w:val="00147877"/>
    <w:rsid w:val="00147DDD"/>
    <w:rsid w:val="0015147C"/>
    <w:rsid w:val="0015391E"/>
    <w:rsid w:val="00153D83"/>
    <w:rsid w:val="00154641"/>
    <w:rsid w:val="001550BE"/>
    <w:rsid w:val="001550D5"/>
    <w:rsid w:val="001554CE"/>
    <w:rsid w:val="00155782"/>
    <w:rsid w:val="00155ECF"/>
    <w:rsid w:val="00155F53"/>
    <w:rsid w:val="00157281"/>
    <w:rsid w:val="00160A7F"/>
    <w:rsid w:val="001613AC"/>
    <w:rsid w:val="001615B3"/>
    <w:rsid w:val="00161E14"/>
    <w:rsid w:val="001629B9"/>
    <w:rsid w:val="00163E09"/>
    <w:rsid w:val="00165456"/>
    <w:rsid w:val="00166501"/>
    <w:rsid w:val="00167386"/>
    <w:rsid w:val="0017101B"/>
    <w:rsid w:val="0017198C"/>
    <w:rsid w:val="00171D4C"/>
    <w:rsid w:val="0017435C"/>
    <w:rsid w:val="00174DD7"/>
    <w:rsid w:val="00175EB3"/>
    <w:rsid w:val="00176F26"/>
    <w:rsid w:val="00177A1F"/>
    <w:rsid w:val="001800EC"/>
    <w:rsid w:val="0018059A"/>
    <w:rsid w:val="001816F1"/>
    <w:rsid w:val="001830BC"/>
    <w:rsid w:val="00184039"/>
    <w:rsid w:val="0018431D"/>
    <w:rsid w:val="00185283"/>
    <w:rsid w:val="00185777"/>
    <w:rsid w:val="00186747"/>
    <w:rsid w:val="001872BD"/>
    <w:rsid w:val="00187C02"/>
    <w:rsid w:val="00187D6B"/>
    <w:rsid w:val="0019011A"/>
    <w:rsid w:val="00190FE7"/>
    <w:rsid w:val="00191F07"/>
    <w:rsid w:val="00192AF5"/>
    <w:rsid w:val="001935E6"/>
    <w:rsid w:val="00193EAB"/>
    <w:rsid w:val="00194CC9"/>
    <w:rsid w:val="001952ED"/>
    <w:rsid w:val="00195A2B"/>
    <w:rsid w:val="00195B60"/>
    <w:rsid w:val="0019612A"/>
    <w:rsid w:val="0019633C"/>
    <w:rsid w:val="00197017"/>
    <w:rsid w:val="00197307"/>
    <w:rsid w:val="00197BDB"/>
    <w:rsid w:val="00197DB8"/>
    <w:rsid w:val="001A14D5"/>
    <w:rsid w:val="001A1B5B"/>
    <w:rsid w:val="001A2118"/>
    <w:rsid w:val="001A259C"/>
    <w:rsid w:val="001A2E06"/>
    <w:rsid w:val="001A3302"/>
    <w:rsid w:val="001A4921"/>
    <w:rsid w:val="001A638D"/>
    <w:rsid w:val="001A6CC0"/>
    <w:rsid w:val="001A75D8"/>
    <w:rsid w:val="001A78CB"/>
    <w:rsid w:val="001A7BAF"/>
    <w:rsid w:val="001B125D"/>
    <w:rsid w:val="001B1313"/>
    <w:rsid w:val="001B299C"/>
    <w:rsid w:val="001B2B0C"/>
    <w:rsid w:val="001B2FE6"/>
    <w:rsid w:val="001C01F3"/>
    <w:rsid w:val="001C20F7"/>
    <w:rsid w:val="001C24E2"/>
    <w:rsid w:val="001C2D29"/>
    <w:rsid w:val="001C464A"/>
    <w:rsid w:val="001C53E2"/>
    <w:rsid w:val="001C7220"/>
    <w:rsid w:val="001C7A03"/>
    <w:rsid w:val="001C7CA8"/>
    <w:rsid w:val="001C7CE3"/>
    <w:rsid w:val="001D00A9"/>
    <w:rsid w:val="001D0904"/>
    <w:rsid w:val="001D0911"/>
    <w:rsid w:val="001D0E40"/>
    <w:rsid w:val="001D0F2A"/>
    <w:rsid w:val="001D0F72"/>
    <w:rsid w:val="001D1170"/>
    <w:rsid w:val="001D167A"/>
    <w:rsid w:val="001D19E9"/>
    <w:rsid w:val="001D202B"/>
    <w:rsid w:val="001D2B7D"/>
    <w:rsid w:val="001D35F0"/>
    <w:rsid w:val="001D39D1"/>
    <w:rsid w:val="001D4E5D"/>
    <w:rsid w:val="001D5406"/>
    <w:rsid w:val="001D5AD5"/>
    <w:rsid w:val="001D6DDC"/>
    <w:rsid w:val="001E0334"/>
    <w:rsid w:val="001E23B1"/>
    <w:rsid w:val="001E2622"/>
    <w:rsid w:val="001E3EEF"/>
    <w:rsid w:val="001E418C"/>
    <w:rsid w:val="001E5310"/>
    <w:rsid w:val="001E6445"/>
    <w:rsid w:val="001E6541"/>
    <w:rsid w:val="001E770E"/>
    <w:rsid w:val="001E771C"/>
    <w:rsid w:val="001F0CB1"/>
    <w:rsid w:val="001F15A7"/>
    <w:rsid w:val="001F4BD3"/>
    <w:rsid w:val="001F6F23"/>
    <w:rsid w:val="001F71C6"/>
    <w:rsid w:val="001F7FCF"/>
    <w:rsid w:val="00200B9B"/>
    <w:rsid w:val="00200F0B"/>
    <w:rsid w:val="00203A10"/>
    <w:rsid w:val="00204EF9"/>
    <w:rsid w:val="0020678B"/>
    <w:rsid w:val="00206BFA"/>
    <w:rsid w:val="00211102"/>
    <w:rsid w:val="00211ED8"/>
    <w:rsid w:val="002122E4"/>
    <w:rsid w:val="0021300A"/>
    <w:rsid w:val="0021436A"/>
    <w:rsid w:val="00215311"/>
    <w:rsid w:val="002162BE"/>
    <w:rsid w:val="00220889"/>
    <w:rsid w:val="00220FB1"/>
    <w:rsid w:val="00222789"/>
    <w:rsid w:val="0022378A"/>
    <w:rsid w:val="002243EA"/>
    <w:rsid w:val="002250B6"/>
    <w:rsid w:val="00225802"/>
    <w:rsid w:val="002258BB"/>
    <w:rsid w:val="00225E02"/>
    <w:rsid w:val="002272BF"/>
    <w:rsid w:val="00227660"/>
    <w:rsid w:val="00227BE2"/>
    <w:rsid w:val="00230193"/>
    <w:rsid w:val="002301F5"/>
    <w:rsid w:val="0023066F"/>
    <w:rsid w:val="00230911"/>
    <w:rsid w:val="00230A8D"/>
    <w:rsid w:val="00232331"/>
    <w:rsid w:val="002328FA"/>
    <w:rsid w:val="002329E8"/>
    <w:rsid w:val="00233D02"/>
    <w:rsid w:val="00233EB5"/>
    <w:rsid w:val="00233FAB"/>
    <w:rsid w:val="00234AD6"/>
    <w:rsid w:val="00235F13"/>
    <w:rsid w:val="00237B4F"/>
    <w:rsid w:val="002407CB"/>
    <w:rsid w:val="00240842"/>
    <w:rsid w:val="00242103"/>
    <w:rsid w:val="002423A7"/>
    <w:rsid w:val="00242922"/>
    <w:rsid w:val="00242A0E"/>
    <w:rsid w:val="0024337D"/>
    <w:rsid w:val="0024417E"/>
    <w:rsid w:val="002450DB"/>
    <w:rsid w:val="00245666"/>
    <w:rsid w:val="00245C0D"/>
    <w:rsid w:val="0024659B"/>
    <w:rsid w:val="002475A7"/>
    <w:rsid w:val="002476B1"/>
    <w:rsid w:val="00251FF1"/>
    <w:rsid w:val="002526E3"/>
    <w:rsid w:val="00252B45"/>
    <w:rsid w:val="00252F18"/>
    <w:rsid w:val="00254FB8"/>
    <w:rsid w:val="00255C8A"/>
    <w:rsid w:val="00256407"/>
    <w:rsid w:val="00256A65"/>
    <w:rsid w:val="00256F96"/>
    <w:rsid w:val="0025723B"/>
    <w:rsid w:val="00257A55"/>
    <w:rsid w:val="00260AF5"/>
    <w:rsid w:val="00262CFA"/>
    <w:rsid w:val="002632E2"/>
    <w:rsid w:val="00263F20"/>
    <w:rsid w:val="00264434"/>
    <w:rsid w:val="00264BA3"/>
    <w:rsid w:val="00264F3F"/>
    <w:rsid w:val="002652C9"/>
    <w:rsid w:val="00265782"/>
    <w:rsid w:val="00265AF0"/>
    <w:rsid w:val="002668D2"/>
    <w:rsid w:val="00266C64"/>
    <w:rsid w:val="00267045"/>
    <w:rsid w:val="00270B06"/>
    <w:rsid w:val="00271DA6"/>
    <w:rsid w:val="00271ECB"/>
    <w:rsid w:val="002729CB"/>
    <w:rsid w:val="00272B12"/>
    <w:rsid w:val="002739E1"/>
    <w:rsid w:val="002740D7"/>
    <w:rsid w:val="00276D45"/>
    <w:rsid w:val="002771F7"/>
    <w:rsid w:val="00280E20"/>
    <w:rsid w:val="002812ED"/>
    <w:rsid w:val="00282A0D"/>
    <w:rsid w:val="00283D22"/>
    <w:rsid w:val="00284519"/>
    <w:rsid w:val="00284ECA"/>
    <w:rsid w:val="00285A2E"/>
    <w:rsid w:val="0028696F"/>
    <w:rsid w:val="00287309"/>
    <w:rsid w:val="00290FEE"/>
    <w:rsid w:val="0029162E"/>
    <w:rsid w:val="00291CE4"/>
    <w:rsid w:val="0029223B"/>
    <w:rsid w:val="00292542"/>
    <w:rsid w:val="0029574E"/>
    <w:rsid w:val="00295AA6"/>
    <w:rsid w:val="00295DF8"/>
    <w:rsid w:val="00295FE6"/>
    <w:rsid w:val="00296290"/>
    <w:rsid w:val="0029770A"/>
    <w:rsid w:val="00297B6D"/>
    <w:rsid w:val="002A124F"/>
    <w:rsid w:val="002A1437"/>
    <w:rsid w:val="002A3790"/>
    <w:rsid w:val="002A4836"/>
    <w:rsid w:val="002A4DA5"/>
    <w:rsid w:val="002A66F4"/>
    <w:rsid w:val="002A72B8"/>
    <w:rsid w:val="002A7B4F"/>
    <w:rsid w:val="002B06A1"/>
    <w:rsid w:val="002B06F6"/>
    <w:rsid w:val="002B10CD"/>
    <w:rsid w:val="002B110E"/>
    <w:rsid w:val="002B35A9"/>
    <w:rsid w:val="002B4299"/>
    <w:rsid w:val="002B451D"/>
    <w:rsid w:val="002B47FB"/>
    <w:rsid w:val="002B5030"/>
    <w:rsid w:val="002B5442"/>
    <w:rsid w:val="002B5EC1"/>
    <w:rsid w:val="002B7339"/>
    <w:rsid w:val="002C09E3"/>
    <w:rsid w:val="002C0A98"/>
    <w:rsid w:val="002C13CD"/>
    <w:rsid w:val="002C1AA9"/>
    <w:rsid w:val="002C2339"/>
    <w:rsid w:val="002C2ABF"/>
    <w:rsid w:val="002C4AF1"/>
    <w:rsid w:val="002C636B"/>
    <w:rsid w:val="002C7A0B"/>
    <w:rsid w:val="002D0910"/>
    <w:rsid w:val="002D15EE"/>
    <w:rsid w:val="002D2A04"/>
    <w:rsid w:val="002D423D"/>
    <w:rsid w:val="002D4579"/>
    <w:rsid w:val="002D5E04"/>
    <w:rsid w:val="002D6515"/>
    <w:rsid w:val="002D756B"/>
    <w:rsid w:val="002E0487"/>
    <w:rsid w:val="002E0886"/>
    <w:rsid w:val="002E0D9E"/>
    <w:rsid w:val="002E1414"/>
    <w:rsid w:val="002E1535"/>
    <w:rsid w:val="002E1AA1"/>
    <w:rsid w:val="002E1AE0"/>
    <w:rsid w:val="002E2793"/>
    <w:rsid w:val="002E2EA8"/>
    <w:rsid w:val="002E3625"/>
    <w:rsid w:val="002E4933"/>
    <w:rsid w:val="002E4AC2"/>
    <w:rsid w:val="002E6C3A"/>
    <w:rsid w:val="002F0164"/>
    <w:rsid w:val="002F083E"/>
    <w:rsid w:val="002F0E5B"/>
    <w:rsid w:val="002F1069"/>
    <w:rsid w:val="002F13E9"/>
    <w:rsid w:val="002F1BF6"/>
    <w:rsid w:val="002F27C0"/>
    <w:rsid w:val="002F3001"/>
    <w:rsid w:val="002F3503"/>
    <w:rsid w:val="002F3609"/>
    <w:rsid w:val="002F43E3"/>
    <w:rsid w:val="002F5E35"/>
    <w:rsid w:val="002F5E3D"/>
    <w:rsid w:val="00300F38"/>
    <w:rsid w:val="003020FF"/>
    <w:rsid w:val="0030325E"/>
    <w:rsid w:val="0030353D"/>
    <w:rsid w:val="00304137"/>
    <w:rsid w:val="00304BD9"/>
    <w:rsid w:val="003058CA"/>
    <w:rsid w:val="00305992"/>
    <w:rsid w:val="00305FD1"/>
    <w:rsid w:val="00306780"/>
    <w:rsid w:val="00307ECF"/>
    <w:rsid w:val="0031087F"/>
    <w:rsid w:val="00312038"/>
    <w:rsid w:val="003128B2"/>
    <w:rsid w:val="00312C3A"/>
    <w:rsid w:val="003144C1"/>
    <w:rsid w:val="00314B01"/>
    <w:rsid w:val="00314B65"/>
    <w:rsid w:val="00315652"/>
    <w:rsid w:val="00316356"/>
    <w:rsid w:val="003213F3"/>
    <w:rsid w:val="0032316F"/>
    <w:rsid w:val="00323DF3"/>
    <w:rsid w:val="003241B7"/>
    <w:rsid w:val="00324C48"/>
    <w:rsid w:val="0032584C"/>
    <w:rsid w:val="00326725"/>
    <w:rsid w:val="00327535"/>
    <w:rsid w:val="00327CBF"/>
    <w:rsid w:val="00331155"/>
    <w:rsid w:val="003314CA"/>
    <w:rsid w:val="003318A5"/>
    <w:rsid w:val="0033314F"/>
    <w:rsid w:val="003340D1"/>
    <w:rsid w:val="00334F87"/>
    <w:rsid w:val="003352FC"/>
    <w:rsid w:val="00335693"/>
    <w:rsid w:val="00336031"/>
    <w:rsid w:val="003366D3"/>
    <w:rsid w:val="00336A93"/>
    <w:rsid w:val="00336BAA"/>
    <w:rsid w:val="00336E61"/>
    <w:rsid w:val="0033767F"/>
    <w:rsid w:val="00337F37"/>
    <w:rsid w:val="00341509"/>
    <w:rsid w:val="003417AD"/>
    <w:rsid w:val="00341C9F"/>
    <w:rsid w:val="00344304"/>
    <w:rsid w:val="003453E0"/>
    <w:rsid w:val="003459B6"/>
    <w:rsid w:val="0034710D"/>
    <w:rsid w:val="003478A4"/>
    <w:rsid w:val="0034797B"/>
    <w:rsid w:val="00347E95"/>
    <w:rsid w:val="00347FE1"/>
    <w:rsid w:val="00350536"/>
    <w:rsid w:val="003522C3"/>
    <w:rsid w:val="003527FA"/>
    <w:rsid w:val="00352DEF"/>
    <w:rsid w:val="00353071"/>
    <w:rsid w:val="0035380E"/>
    <w:rsid w:val="00353A14"/>
    <w:rsid w:val="00354491"/>
    <w:rsid w:val="003546F7"/>
    <w:rsid w:val="00354F56"/>
    <w:rsid w:val="00355534"/>
    <w:rsid w:val="00355EF9"/>
    <w:rsid w:val="00356E9C"/>
    <w:rsid w:val="00357103"/>
    <w:rsid w:val="00357750"/>
    <w:rsid w:val="0036040C"/>
    <w:rsid w:val="00360628"/>
    <w:rsid w:val="00360DFB"/>
    <w:rsid w:val="00360F70"/>
    <w:rsid w:val="00360FFD"/>
    <w:rsid w:val="00361391"/>
    <w:rsid w:val="00361932"/>
    <w:rsid w:val="00361C96"/>
    <w:rsid w:val="00361ED6"/>
    <w:rsid w:val="003625F2"/>
    <w:rsid w:val="00362D63"/>
    <w:rsid w:val="0036360E"/>
    <w:rsid w:val="00364CEA"/>
    <w:rsid w:val="003652E6"/>
    <w:rsid w:val="00365396"/>
    <w:rsid w:val="0036565C"/>
    <w:rsid w:val="00365A78"/>
    <w:rsid w:val="00365DFD"/>
    <w:rsid w:val="003660C9"/>
    <w:rsid w:val="00366242"/>
    <w:rsid w:val="003675ED"/>
    <w:rsid w:val="003700FB"/>
    <w:rsid w:val="0037014F"/>
    <w:rsid w:val="003719D5"/>
    <w:rsid w:val="00372025"/>
    <w:rsid w:val="003722D8"/>
    <w:rsid w:val="003724F7"/>
    <w:rsid w:val="00372E6D"/>
    <w:rsid w:val="00373221"/>
    <w:rsid w:val="00373750"/>
    <w:rsid w:val="0037391A"/>
    <w:rsid w:val="00373A48"/>
    <w:rsid w:val="0037433C"/>
    <w:rsid w:val="00374425"/>
    <w:rsid w:val="00374EE7"/>
    <w:rsid w:val="00374FEB"/>
    <w:rsid w:val="003750E1"/>
    <w:rsid w:val="003758A8"/>
    <w:rsid w:val="00375D17"/>
    <w:rsid w:val="00377BA3"/>
    <w:rsid w:val="00380372"/>
    <w:rsid w:val="003819B8"/>
    <w:rsid w:val="00381D7B"/>
    <w:rsid w:val="003830F6"/>
    <w:rsid w:val="003833F9"/>
    <w:rsid w:val="003851E6"/>
    <w:rsid w:val="00385447"/>
    <w:rsid w:val="00385E5C"/>
    <w:rsid w:val="00385E7D"/>
    <w:rsid w:val="00387910"/>
    <w:rsid w:val="00391C4F"/>
    <w:rsid w:val="00392159"/>
    <w:rsid w:val="003923BF"/>
    <w:rsid w:val="00392B3F"/>
    <w:rsid w:val="00392F28"/>
    <w:rsid w:val="003938CA"/>
    <w:rsid w:val="00394DF5"/>
    <w:rsid w:val="0039599F"/>
    <w:rsid w:val="0039678D"/>
    <w:rsid w:val="003969C6"/>
    <w:rsid w:val="00397B37"/>
    <w:rsid w:val="00397CF3"/>
    <w:rsid w:val="003A1825"/>
    <w:rsid w:val="003A2296"/>
    <w:rsid w:val="003A2E3B"/>
    <w:rsid w:val="003A3218"/>
    <w:rsid w:val="003A37A1"/>
    <w:rsid w:val="003A479D"/>
    <w:rsid w:val="003A5FB0"/>
    <w:rsid w:val="003A6900"/>
    <w:rsid w:val="003A7133"/>
    <w:rsid w:val="003A71BE"/>
    <w:rsid w:val="003A7758"/>
    <w:rsid w:val="003A7C64"/>
    <w:rsid w:val="003B03CB"/>
    <w:rsid w:val="003B117A"/>
    <w:rsid w:val="003B14EB"/>
    <w:rsid w:val="003B5127"/>
    <w:rsid w:val="003B56C9"/>
    <w:rsid w:val="003B7655"/>
    <w:rsid w:val="003B794B"/>
    <w:rsid w:val="003C445E"/>
    <w:rsid w:val="003C7531"/>
    <w:rsid w:val="003C79E5"/>
    <w:rsid w:val="003D029E"/>
    <w:rsid w:val="003D1198"/>
    <w:rsid w:val="003D19AB"/>
    <w:rsid w:val="003D22A4"/>
    <w:rsid w:val="003D30F5"/>
    <w:rsid w:val="003D43D8"/>
    <w:rsid w:val="003D48FA"/>
    <w:rsid w:val="003D580C"/>
    <w:rsid w:val="003D594D"/>
    <w:rsid w:val="003D5E88"/>
    <w:rsid w:val="003D5FC8"/>
    <w:rsid w:val="003D6B75"/>
    <w:rsid w:val="003D6D0B"/>
    <w:rsid w:val="003D7190"/>
    <w:rsid w:val="003E00CF"/>
    <w:rsid w:val="003E0720"/>
    <w:rsid w:val="003E0B5B"/>
    <w:rsid w:val="003E172D"/>
    <w:rsid w:val="003E1B52"/>
    <w:rsid w:val="003E1E4F"/>
    <w:rsid w:val="003E2483"/>
    <w:rsid w:val="003E2709"/>
    <w:rsid w:val="003E301B"/>
    <w:rsid w:val="003E3347"/>
    <w:rsid w:val="003E5981"/>
    <w:rsid w:val="003E63AC"/>
    <w:rsid w:val="003E63E2"/>
    <w:rsid w:val="003E6682"/>
    <w:rsid w:val="003E6DE8"/>
    <w:rsid w:val="003E776A"/>
    <w:rsid w:val="003F0243"/>
    <w:rsid w:val="003F0867"/>
    <w:rsid w:val="003F128C"/>
    <w:rsid w:val="003F2590"/>
    <w:rsid w:val="003F2C41"/>
    <w:rsid w:val="003F2F4E"/>
    <w:rsid w:val="003F38DA"/>
    <w:rsid w:val="003F3C02"/>
    <w:rsid w:val="003F3FB2"/>
    <w:rsid w:val="003F4086"/>
    <w:rsid w:val="003F5081"/>
    <w:rsid w:val="003F5E17"/>
    <w:rsid w:val="003F7F58"/>
    <w:rsid w:val="00400C9A"/>
    <w:rsid w:val="00401A6C"/>
    <w:rsid w:val="0040223C"/>
    <w:rsid w:val="00402277"/>
    <w:rsid w:val="00402D37"/>
    <w:rsid w:val="00404B61"/>
    <w:rsid w:val="00405367"/>
    <w:rsid w:val="00406F72"/>
    <w:rsid w:val="00411F8E"/>
    <w:rsid w:val="004138AE"/>
    <w:rsid w:val="00414C75"/>
    <w:rsid w:val="00415358"/>
    <w:rsid w:val="004158E4"/>
    <w:rsid w:val="004162EA"/>
    <w:rsid w:val="004163CD"/>
    <w:rsid w:val="00417D94"/>
    <w:rsid w:val="00421842"/>
    <w:rsid w:val="004220E1"/>
    <w:rsid w:val="00423462"/>
    <w:rsid w:val="004240F9"/>
    <w:rsid w:val="00424555"/>
    <w:rsid w:val="00424F7C"/>
    <w:rsid w:val="0042668E"/>
    <w:rsid w:val="004269D5"/>
    <w:rsid w:val="00426F04"/>
    <w:rsid w:val="004277A4"/>
    <w:rsid w:val="00427992"/>
    <w:rsid w:val="00430BB9"/>
    <w:rsid w:val="00430E6D"/>
    <w:rsid w:val="00431501"/>
    <w:rsid w:val="0043278A"/>
    <w:rsid w:val="004329EA"/>
    <w:rsid w:val="00432D3D"/>
    <w:rsid w:val="0043340F"/>
    <w:rsid w:val="00434D77"/>
    <w:rsid w:val="00434EDE"/>
    <w:rsid w:val="004350AE"/>
    <w:rsid w:val="004353AA"/>
    <w:rsid w:val="00435FAC"/>
    <w:rsid w:val="004369E7"/>
    <w:rsid w:val="0043704E"/>
    <w:rsid w:val="00437255"/>
    <w:rsid w:val="00440232"/>
    <w:rsid w:val="00440C30"/>
    <w:rsid w:val="0044143E"/>
    <w:rsid w:val="0044214D"/>
    <w:rsid w:val="004422A3"/>
    <w:rsid w:val="00445167"/>
    <w:rsid w:val="00445418"/>
    <w:rsid w:val="00445A6D"/>
    <w:rsid w:val="00447EA1"/>
    <w:rsid w:val="00450518"/>
    <w:rsid w:val="00450708"/>
    <w:rsid w:val="004511CB"/>
    <w:rsid w:val="0045123C"/>
    <w:rsid w:val="00451607"/>
    <w:rsid w:val="004518AA"/>
    <w:rsid w:val="00452C82"/>
    <w:rsid w:val="004544AB"/>
    <w:rsid w:val="00455095"/>
    <w:rsid w:val="0045510F"/>
    <w:rsid w:val="00455772"/>
    <w:rsid w:val="00455D10"/>
    <w:rsid w:val="00455FA1"/>
    <w:rsid w:val="004560B9"/>
    <w:rsid w:val="004563EA"/>
    <w:rsid w:val="00456555"/>
    <w:rsid w:val="004579E1"/>
    <w:rsid w:val="00460343"/>
    <w:rsid w:val="00462DD6"/>
    <w:rsid w:val="0046355A"/>
    <w:rsid w:val="00463CA4"/>
    <w:rsid w:val="00464ADB"/>
    <w:rsid w:val="00464D56"/>
    <w:rsid w:val="004650AC"/>
    <w:rsid w:val="00465DED"/>
    <w:rsid w:val="004660DA"/>
    <w:rsid w:val="004662DB"/>
    <w:rsid w:val="0046738B"/>
    <w:rsid w:val="00467AA1"/>
    <w:rsid w:val="00467DEF"/>
    <w:rsid w:val="0047038B"/>
    <w:rsid w:val="00471324"/>
    <w:rsid w:val="0047278B"/>
    <w:rsid w:val="004731B7"/>
    <w:rsid w:val="00473C4B"/>
    <w:rsid w:val="004743A5"/>
    <w:rsid w:val="004744A4"/>
    <w:rsid w:val="004744D3"/>
    <w:rsid w:val="00476C67"/>
    <w:rsid w:val="004805CA"/>
    <w:rsid w:val="0048094E"/>
    <w:rsid w:val="004811F1"/>
    <w:rsid w:val="004816EF"/>
    <w:rsid w:val="00481B2C"/>
    <w:rsid w:val="0048251A"/>
    <w:rsid w:val="00483210"/>
    <w:rsid w:val="00483231"/>
    <w:rsid w:val="004834CC"/>
    <w:rsid w:val="004840A6"/>
    <w:rsid w:val="00484A38"/>
    <w:rsid w:val="0048580A"/>
    <w:rsid w:val="00486376"/>
    <w:rsid w:val="0049154B"/>
    <w:rsid w:val="004918BB"/>
    <w:rsid w:val="004922E1"/>
    <w:rsid w:val="004939A3"/>
    <w:rsid w:val="00494002"/>
    <w:rsid w:val="00494139"/>
    <w:rsid w:val="004941DC"/>
    <w:rsid w:val="00494742"/>
    <w:rsid w:val="00494A9D"/>
    <w:rsid w:val="00494B67"/>
    <w:rsid w:val="004968C1"/>
    <w:rsid w:val="00496BEC"/>
    <w:rsid w:val="004970EB"/>
    <w:rsid w:val="004971DC"/>
    <w:rsid w:val="004A0C48"/>
    <w:rsid w:val="004A287B"/>
    <w:rsid w:val="004A5867"/>
    <w:rsid w:val="004A70D9"/>
    <w:rsid w:val="004A70F0"/>
    <w:rsid w:val="004B18C4"/>
    <w:rsid w:val="004B226D"/>
    <w:rsid w:val="004B3B1E"/>
    <w:rsid w:val="004B3E5A"/>
    <w:rsid w:val="004B5166"/>
    <w:rsid w:val="004B53F1"/>
    <w:rsid w:val="004B5561"/>
    <w:rsid w:val="004B57A9"/>
    <w:rsid w:val="004B6407"/>
    <w:rsid w:val="004B65A8"/>
    <w:rsid w:val="004B6B87"/>
    <w:rsid w:val="004B6F61"/>
    <w:rsid w:val="004C3945"/>
    <w:rsid w:val="004C39A7"/>
    <w:rsid w:val="004C3BE0"/>
    <w:rsid w:val="004C4EA0"/>
    <w:rsid w:val="004C744A"/>
    <w:rsid w:val="004C7D3D"/>
    <w:rsid w:val="004D0266"/>
    <w:rsid w:val="004D120C"/>
    <w:rsid w:val="004D1657"/>
    <w:rsid w:val="004D1DD0"/>
    <w:rsid w:val="004D2178"/>
    <w:rsid w:val="004D2AA3"/>
    <w:rsid w:val="004D3930"/>
    <w:rsid w:val="004D4790"/>
    <w:rsid w:val="004D60F0"/>
    <w:rsid w:val="004D78A6"/>
    <w:rsid w:val="004E09F8"/>
    <w:rsid w:val="004E0C9D"/>
    <w:rsid w:val="004E0F88"/>
    <w:rsid w:val="004E16E6"/>
    <w:rsid w:val="004E17AA"/>
    <w:rsid w:val="004E1853"/>
    <w:rsid w:val="004E1A02"/>
    <w:rsid w:val="004E2399"/>
    <w:rsid w:val="004E2AD9"/>
    <w:rsid w:val="004E47F8"/>
    <w:rsid w:val="004E6B8C"/>
    <w:rsid w:val="004E6EFB"/>
    <w:rsid w:val="004E7C52"/>
    <w:rsid w:val="004E7E75"/>
    <w:rsid w:val="004F08FA"/>
    <w:rsid w:val="004F0E3E"/>
    <w:rsid w:val="004F0FC8"/>
    <w:rsid w:val="004F1CE4"/>
    <w:rsid w:val="004F1D8B"/>
    <w:rsid w:val="004F1F4B"/>
    <w:rsid w:val="004F3BE0"/>
    <w:rsid w:val="004F45E2"/>
    <w:rsid w:val="004F5B1E"/>
    <w:rsid w:val="004F5F96"/>
    <w:rsid w:val="004F60C5"/>
    <w:rsid w:val="004F7A3E"/>
    <w:rsid w:val="005000CC"/>
    <w:rsid w:val="00500215"/>
    <w:rsid w:val="00500CA8"/>
    <w:rsid w:val="005023BF"/>
    <w:rsid w:val="005024BC"/>
    <w:rsid w:val="0050260B"/>
    <w:rsid w:val="00503070"/>
    <w:rsid w:val="00504092"/>
    <w:rsid w:val="00504290"/>
    <w:rsid w:val="00505F5D"/>
    <w:rsid w:val="00507123"/>
    <w:rsid w:val="005116BC"/>
    <w:rsid w:val="0051476E"/>
    <w:rsid w:val="00514E67"/>
    <w:rsid w:val="005176FB"/>
    <w:rsid w:val="00517A0D"/>
    <w:rsid w:val="005203CF"/>
    <w:rsid w:val="005204F9"/>
    <w:rsid w:val="005213D1"/>
    <w:rsid w:val="00521941"/>
    <w:rsid w:val="00522651"/>
    <w:rsid w:val="005229A5"/>
    <w:rsid w:val="0052326B"/>
    <w:rsid w:val="005236FE"/>
    <w:rsid w:val="005239CF"/>
    <w:rsid w:val="00524C69"/>
    <w:rsid w:val="00525125"/>
    <w:rsid w:val="0052591D"/>
    <w:rsid w:val="0052639F"/>
    <w:rsid w:val="0052652C"/>
    <w:rsid w:val="00526770"/>
    <w:rsid w:val="00526861"/>
    <w:rsid w:val="0052690A"/>
    <w:rsid w:val="0052797A"/>
    <w:rsid w:val="0053046C"/>
    <w:rsid w:val="00530B2F"/>
    <w:rsid w:val="005320F6"/>
    <w:rsid w:val="005327DA"/>
    <w:rsid w:val="00532921"/>
    <w:rsid w:val="00534284"/>
    <w:rsid w:val="00534660"/>
    <w:rsid w:val="0053486B"/>
    <w:rsid w:val="00534B87"/>
    <w:rsid w:val="0053505A"/>
    <w:rsid w:val="00535CC9"/>
    <w:rsid w:val="0054058E"/>
    <w:rsid w:val="00541472"/>
    <w:rsid w:val="00542535"/>
    <w:rsid w:val="005427CD"/>
    <w:rsid w:val="00543327"/>
    <w:rsid w:val="005441F7"/>
    <w:rsid w:val="00545056"/>
    <w:rsid w:val="00545280"/>
    <w:rsid w:val="005456E8"/>
    <w:rsid w:val="00546707"/>
    <w:rsid w:val="005474DA"/>
    <w:rsid w:val="005517FD"/>
    <w:rsid w:val="0055239C"/>
    <w:rsid w:val="005523BC"/>
    <w:rsid w:val="005524E7"/>
    <w:rsid w:val="0055257E"/>
    <w:rsid w:val="005534E6"/>
    <w:rsid w:val="00553FAF"/>
    <w:rsid w:val="0055501A"/>
    <w:rsid w:val="00555212"/>
    <w:rsid w:val="00555482"/>
    <w:rsid w:val="00555B88"/>
    <w:rsid w:val="00555F73"/>
    <w:rsid w:val="0055777F"/>
    <w:rsid w:val="0056084F"/>
    <w:rsid w:val="00562703"/>
    <w:rsid w:val="005627CD"/>
    <w:rsid w:val="00562F58"/>
    <w:rsid w:val="00563C1B"/>
    <w:rsid w:val="00563E8C"/>
    <w:rsid w:val="00564146"/>
    <w:rsid w:val="00565217"/>
    <w:rsid w:val="005653EE"/>
    <w:rsid w:val="00565D14"/>
    <w:rsid w:val="00566BE9"/>
    <w:rsid w:val="005671C6"/>
    <w:rsid w:val="00567B1A"/>
    <w:rsid w:val="005700EE"/>
    <w:rsid w:val="0057011A"/>
    <w:rsid w:val="00570745"/>
    <w:rsid w:val="00570810"/>
    <w:rsid w:val="0057087E"/>
    <w:rsid w:val="005712DB"/>
    <w:rsid w:val="00571A12"/>
    <w:rsid w:val="00571D3A"/>
    <w:rsid w:val="0057259C"/>
    <w:rsid w:val="005725C3"/>
    <w:rsid w:val="00573114"/>
    <w:rsid w:val="00573377"/>
    <w:rsid w:val="00573C9A"/>
    <w:rsid w:val="00573E55"/>
    <w:rsid w:val="00574C3E"/>
    <w:rsid w:val="00575DBD"/>
    <w:rsid w:val="00577B58"/>
    <w:rsid w:val="00580B48"/>
    <w:rsid w:val="00580B62"/>
    <w:rsid w:val="0058181C"/>
    <w:rsid w:val="00581AF6"/>
    <w:rsid w:val="00581B81"/>
    <w:rsid w:val="00582A17"/>
    <w:rsid w:val="00583353"/>
    <w:rsid w:val="00584D01"/>
    <w:rsid w:val="005852BF"/>
    <w:rsid w:val="005859CC"/>
    <w:rsid w:val="00585C6D"/>
    <w:rsid w:val="0058608A"/>
    <w:rsid w:val="005867ED"/>
    <w:rsid w:val="00587AF6"/>
    <w:rsid w:val="0059080E"/>
    <w:rsid w:val="005908C7"/>
    <w:rsid w:val="00592519"/>
    <w:rsid w:val="0059384B"/>
    <w:rsid w:val="00593D97"/>
    <w:rsid w:val="00594914"/>
    <w:rsid w:val="00594A3E"/>
    <w:rsid w:val="00594E57"/>
    <w:rsid w:val="005950F6"/>
    <w:rsid w:val="00595332"/>
    <w:rsid w:val="00595F66"/>
    <w:rsid w:val="00596C63"/>
    <w:rsid w:val="005A044A"/>
    <w:rsid w:val="005A1AEF"/>
    <w:rsid w:val="005A2450"/>
    <w:rsid w:val="005A3DF8"/>
    <w:rsid w:val="005A492B"/>
    <w:rsid w:val="005A511F"/>
    <w:rsid w:val="005A5D69"/>
    <w:rsid w:val="005A68FA"/>
    <w:rsid w:val="005A69FF"/>
    <w:rsid w:val="005A72FE"/>
    <w:rsid w:val="005A75B6"/>
    <w:rsid w:val="005A763F"/>
    <w:rsid w:val="005A7DD5"/>
    <w:rsid w:val="005B0982"/>
    <w:rsid w:val="005B0B37"/>
    <w:rsid w:val="005B2E5F"/>
    <w:rsid w:val="005B38F2"/>
    <w:rsid w:val="005B50E0"/>
    <w:rsid w:val="005B5592"/>
    <w:rsid w:val="005B56B3"/>
    <w:rsid w:val="005B6E85"/>
    <w:rsid w:val="005B6E9F"/>
    <w:rsid w:val="005B70B0"/>
    <w:rsid w:val="005B7A3C"/>
    <w:rsid w:val="005C0655"/>
    <w:rsid w:val="005C0D6F"/>
    <w:rsid w:val="005C2DEB"/>
    <w:rsid w:val="005C350D"/>
    <w:rsid w:val="005C4EF5"/>
    <w:rsid w:val="005C5BF7"/>
    <w:rsid w:val="005C65D6"/>
    <w:rsid w:val="005C768A"/>
    <w:rsid w:val="005C7743"/>
    <w:rsid w:val="005C785A"/>
    <w:rsid w:val="005D0767"/>
    <w:rsid w:val="005D1184"/>
    <w:rsid w:val="005D147A"/>
    <w:rsid w:val="005D1C1B"/>
    <w:rsid w:val="005D2794"/>
    <w:rsid w:val="005D2E10"/>
    <w:rsid w:val="005D45DA"/>
    <w:rsid w:val="005D4F30"/>
    <w:rsid w:val="005D60ED"/>
    <w:rsid w:val="005D6AF9"/>
    <w:rsid w:val="005D7163"/>
    <w:rsid w:val="005D72B3"/>
    <w:rsid w:val="005D775B"/>
    <w:rsid w:val="005E0321"/>
    <w:rsid w:val="005E0EB6"/>
    <w:rsid w:val="005E1AE4"/>
    <w:rsid w:val="005E20F0"/>
    <w:rsid w:val="005E3897"/>
    <w:rsid w:val="005E40CC"/>
    <w:rsid w:val="005E5756"/>
    <w:rsid w:val="005E5BD2"/>
    <w:rsid w:val="005E5F6E"/>
    <w:rsid w:val="005E74AD"/>
    <w:rsid w:val="005E751E"/>
    <w:rsid w:val="005E7813"/>
    <w:rsid w:val="005E7837"/>
    <w:rsid w:val="005E7FD8"/>
    <w:rsid w:val="005F0272"/>
    <w:rsid w:val="005F1112"/>
    <w:rsid w:val="005F2087"/>
    <w:rsid w:val="005F23F0"/>
    <w:rsid w:val="005F2FEA"/>
    <w:rsid w:val="005F3230"/>
    <w:rsid w:val="005F3FBD"/>
    <w:rsid w:val="005F549C"/>
    <w:rsid w:val="005F54D8"/>
    <w:rsid w:val="005F574F"/>
    <w:rsid w:val="005F5C63"/>
    <w:rsid w:val="005F5CBD"/>
    <w:rsid w:val="005F787B"/>
    <w:rsid w:val="006007C5"/>
    <w:rsid w:val="006013E1"/>
    <w:rsid w:val="00602B70"/>
    <w:rsid w:val="006036B6"/>
    <w:rsid w:val="0060381E"/>
    <w:rsid w:val="00603A82"/>
    <w:rsid w:val="00604131"/>
    <w:rsid w:val="00604753"/>
    <w:rsid w:val="00605631"/>
    <w:rsid w:val="0060566A"/>
    <w:rsid w:val="00605EAD"/>
    <w:rsid w:val="006062F0"/>
    <w:rsid w:val="00606D86"/>
    <w:rsid w:val="00606E9D"/>
    <w:rsid w:val="0061121C"/>
    <w:rsid w:val="00611E76"/>
    <w:rsid w:val="0061316B"/>
    <w:rsid w:val="00613299"/>
    <w:rsid w:val="00613CE0"/>
    <w:rsid w:val="00613D6C"/>
    <w:rsid w:val="00614453"/>
    <w:rsid w:val="006144A5"/>
    <w:rsid w:val="006145BE"/>
    <w:rsid w:val="006154D8"/>
    <w:rsid w:val="00615A47"/>
    <w:rsid w:val="00615C1A"/>
    <w:rsid w:val="00615DAE"/>
    <w:rsid w:val="00615EEB"/>
    <w:rsid w:val="00616DAB"/>
    <w:rsid w:val="00616E94"/>
    <w:rsid w:val="0061728D"/>
    <w:rsid w:val="00617E42"/>
    <w:rsid w:val="006205FB"/>
    <w:rsid w:val="006212A7"/>
    <w:rsid w:val="00621A24"/>
    <w:rsid w:val="00621D43"/>
    <w:rsid w:val="006230C1"/>
    <w:rsid w:val="00624083"/>
    <w:rsid w:val="006244D5"/>
    <w:rsid w:val="00624544"/>
    <w:rsid w:val="00624F9D"/>
    <w:rsid w:val="0062518F"/>
    <w:rsid w:val="00626602"/>
    <w:rsid w:val="00626AFC"/>
    <w:rsid w:val="006272D4"/>
    <w:rsid w:val="00627C58"/>
    <w:rsid w:val="0062F0D4"/>
    <w:rsid w:val="0063258C"/>
    <w:rsid w:val="00632619"/>
    <w:rsid w:val="00632735"/>
    <w:rsid w:val="00632D76"/>
    <w:rsid w:val="00634D09"/>
    <w:rsid w:val="00635761"/>
    <w:rsid w:val="00635866"/>
    <w:rsid w:val="006359F8"/>
    <w:rsid w:val="00636880"/>
    <w:rsid w:val="00636D07"/>
    <w:rsid w:val="00637AAC"/>
    <w:rsid w:val="0064091F"/>
    <w:rsid w:val="00640931"/>
    <w:rsid w:val="00640EBB"/>
    <w:rsid w:val="00643896"/>
    <w:rsid w:val="00643B4F"/>
    <w:rsid w:val="006461F0"/>
    <w:rsid w:val="0065088D"/>
    <w:rsid w:val="00651B96"/>
    <w:rsid w:val="00651CA9"/>
    <w:rsid w:val="00652BC7"/>
    <w:rsid w:val="006531D1"/>
    <w:rsid w:val="006537E2"/>
    <w:rsid w:val="006550FB"/>
    <w:rsid w:val="006555FE"/>
    <w:rsid w:val="006558E4"/>
    <w:rsid w:val="00655DA4"/>
    <w:rsid w:val="00656C70"/>
    <w:rsid w:val="00657FCE"/>
    <w:rsid w:val="00660301"/>
    <w:rsid w:val="00661185"/>
    <w:rsid w:val="006626B0"/>
    <w:rsid w:val="00662F9B"/>
    <w:rsid w:val="0066368A"/>
    <w:rsid w:val="00664928"/>
    <w:rsid w:val="006665CC"/>
    <w:rsid w:val="00667146"/>
    <w:rsid w:val="006674F6"/>
    <w:rsid w:val="006706A8"/>
    <w:rsid w:val="0067116A"/>
    <w:rsid w:val="0067163F"/>
    <w:rsid w:val="00671E72"/>
    <w:rsid w:val="00672301"/>
    <w:rsid w:val="00675510"/>
    <w:rsid w:val="00675906"/>
    <w:rsid w:val="00675DB1"/>
    <w:rsid w:val="006763B6"/>
    <w:rsid w:val="006773F5"/>
    <w:rsid w:val="00677753"/>
    <w:rsid w:val="00681F92"/>
    <w:rsid w:val="00683060"/>
    <w:rsid w:val="00683805"/>
    <w:rsid w:val="006839B2"/>
    <w:rsid w:val="00683C3E"/>
    <w:rsid w:val="00683E34"/>
    <w:rsid w:val="006842B4"/>
    <w:rsid w:val="00684ED4"/>
    <w:rsid w:val="00685EB1"/>
    <w:rsid w:val="006860B6"/>
    <w:rsid w:val="0068693D"/>
    <w:rsid w:val="00686CCF"/>
    <w:rsid w:val="0069076F"/>
    <w:rsid w:val="0069102E"/>
    <w:rsid w:val="00691465"/>
    <w:rsid w:val="00692098"/>
    <w:rsid w:val="00692322"/>
    <w:rsid w:val="006924FC"/>
    <w:rsid w:val="00693052"/>
    <w:rsid w:val="006936A9"/>
    <w:rsid w:val="00696670"/>
    <w:rsid w:val="00697F2F"/>
    <w:rsid w:val="006A0744"/>
    <w:rsid w:val="006A0C63"/>
    <w:rsid w:val="006A4692"/>
    <w:rsid w:val="006A66D1"/>
    <w:rsid w:val="006A7599"/>
    <w:rsid w:val="006A768F"/>
    <w:rsid w:val="006B024C"/>
    <w:rsid w:val="006B02C0"/>
    <w:rsid w:val="006B03F0"/>
    <w:rsid w:val="006B3500"/>
    <w:rsid w:val="006B42F3"/>
    <w:rsid w:val="006B47C4"/>
    <w:rsid w:val="006B4C75"/>
    <w:rsid w:val="006B4DF4"/>
    <w:rsid w:val="006B52E2"/>
    <w:rsid w:val="006B60CF"/>
    <w:rsid w:val="006B6E5F"/>
    <w:rsid w:val="006B7324"/>
    <w:rsid w:val="006B7803"/>
    <w:rsid w:val="006B7F31"/>
    <w:rsid w:val="006C0AF9"/>
    <w:rsid w:val="006C0DA7"/>
    <w:rsid w:val="006C27C9"/>
    <w:rsid w:val="006C2EA4"/>
    <w:rsid w:val="006C3145"/>
    <w:rsid w:val="006C4739"/>
    <w:rsid w:val="006C55FA"/>
    <w:rsid w:val="006C603B"/>
    <w:rsid w:val="006C6330"/>
    <w:rsid w:val="006C688D"/>
    <w:rsid w:val="006C71BF"/>
    <w:rsid w:val="006C769B"/>
    <w:rsid w:val="006C7D45"/>
    <w:rsid w:val="006C7DC3"/>
    <w:rsid w:val="006C7FF7"/>
    <w:rsid w:val="006D0C5B"/>
    <w:rsid w:val="006D118C"/>
    <w:rsid w:val="006D2395"/>
    <w:rsid w:val="006D36CC"/>
    <w:rsid w:val="006D3CB8"/>
    <w:rsid w:val="006D3DD4"/>
    <w:rsid w:val="006D3F76"/>
    <w:rsid w:val="006D4152"/>
    <w:rsid w:val="006D418E"/>
    <w:rsid w:val="006D49B5"/>
    <w:rsid w:val="006D57EC"/>
    <w:rsid w:val="006D6CD5"/>
    <w:rsid w:val="006D718D"/>
    <w:rsid w:val="006D7256"/>
    <w:rsid w:val="006E1D1A"/>
    <w:rsid w:val="006E3855"/>
    <w:rsid w:val="006E3962"/>
    <w:rsid w:val="006E4A06"/>
    <w:rsid w:val="006E4EBC"/>
    <w:rsid w:val="006E5181"/>
    <w:rsid w:val="006E55B2"/>
    <w:rsid w:val="006E6C42"/>
    <w:rsid w:val="006E6EBB"/>
    <w:rsid w:val="006F0274"/>
    <w:rsid w:val="006F204B"/>
    <w:rsid w:val="006F30DE"/>
    <w:rsid w:val="006F3144"/>
    <w:rsid w:val="006F3FA4"/>
    <w:rsid w:val="006F49DF"/>
    <w:rsid w:val="006F5374"/>
    <w:rsid w:val="006F6887"/>
    <w:rsid w:val="006F707F"/>
    <w:rsid w:val="006F70C5"/>
    <w:rsid w:val="006F74CB"/>
    <w:rsid w:val="0070087E"/>
    <w:rsid w:val="0070163B"/>
    <w:rsid w:val="00701D8C"/>
    <w:rsid w:val="0070266D"/>
    <w:rsid w:val="007030F0"/>
    <w:rsid w:val="00703577"/>
    <w:rsid w:val="00703B31"/>
    <w:rsid w:val="00703E26"/>
    <w:rsid w:val="00704C22"/>
    <w:rsid w:val="007053A0"/>
    <w:rsid w:val="0070574A"/>
    <w:rsid w:val="00706759"/>
    <w:rsid w:val="00706D1A"/>
    <w:rsid w:val="007103D4"/>
    <w:rsid w:val="00713076"/>
    <w:rsid w:val="00713307"/>
    <w:rsid w:val="00714965"/>
    <w:rsid w:val="00714972"/>
    <w:rsid w:val="00714EC7"/>
    <w:rsid w:val="00716739"/>
    <w:rsid w:val="00720006"/>
    <w:rsid w:val="00721257"/>
    <w:rsid w:val="00721541"/>
    <w:rsid w:val="00721EB6"/>
    <w:rsid w:val="007225F1"/>
    <w:rsid w:val="00722923"/>
    <w:rsid w:val="00722C53"/>
    <w:rsid w:val="00723532"/>
    <w:rsid w:val="0072382B"/>
    <w:rsid w:val="00723869"/>
    <w:rsid w:val="00723B1A"/>
    <w:rsid w:val="00723DA7"/>
    <w:rsid w:val="00723F71"/>
    <w:rsid w:val="00724463"/>
    <w:rsid w:val="007245EA"/>
    <w:rsid w:val="00724B82"/>
    <w:rsid w:val="00724EBD"/>
    <w:rsid w:val="00726B53"/>
    <w:rsid w:val="00727A9A"/>
    <w:rsid w:val="007310A3"/>
    <w:rsid w:val="0073156E"/>
    <w:rsid w:val="00731F61"/>
    <w:rsid w:val="0073225F"/>
    <w:rsid w:val="00732F71"/>
    <w:rsid w:val="00733204"/>
    <w:rsid w:val="00733E2F"/>
    <w:rsid w:val="007341F6"/>
    <w:rsid w:val="007350EC"/>
    <w:rsid w:val="00736A77"/>
    <w:rsid w:val="0073719A"/>
    <w:rsid w:val="00740C98"/>
    <w:rsid w:val="0074107B"/>
    <w:rsid w:val="00741AEF"/>
    <w:rsid w:val="00741C53"/>
    <w:rsid w:val="00741EC2"/>
    <w:rsid w:val="00742002"/>
    <w:rsid w:val="0074291C"/>
    <w:rsid w:val="007431C1"/>
    <w:rsid w:val="007434AD"/>
    <w:rsid w:val="00744497"/>
    <w:rsid w:val="00744D01"/>
    <w:rsid w:val="0074578F"/>
    <w:rsid w:val="00745D47"/>
    <w:rsid w:val="0074752A"/>
    <w:rsid w:val="0074758B"/>
    <w:rsid w:val="00747BFE"/>
    <w:rsid w:val="00750A8B"/>
    <w:rsid w:val="0075138C"/>
    <w:rsid w:val="00751D03"/>
    <w:rsid w:val="0075230D"/>
    <w:rsid w:val="0075440C"/>
    <w:rsid w:val="007544B3"/>
    <w:rsid w:val="00754CDD"/>
    <w:rsid w:val="00755568"/>
    <w:rsid w:val="00756227"/>
    <w:rsid w:val="00756A9B"/>
    <w:rsid w:val="00757DA7"/>
    <w:rsid w:val="007616AE"/>
    <w:rsid w:val="007625F6"/>
    <w:rsid w:val="00763A45"/>
    <w:rsid w:val="00763DE3"/>
    <w:rsid w:val="00765C5B"/>
    <w:rsid w:val="007663C9"/>
    <w:rsid w:val="00766601"/>
    <w:rsid w:val="00766E92"/>
    <w:rsid w:val="00767431"/>
    <w:rsid w:val="00770164"/>
    <w:rsid w:val="00770822"/>
    <w:rsid w:val="0077127C"/>
    <w:rsid w:val="007736CD"/>
    <w:rsid w:val="007738E1"/>
    <w:rsid w:val="00773B2E"/>
    <w:rsid w:val="00776C81"/>
    <w:rsid w:val="007773D9"/>
    <w:rsid w:val="007803E0"/>
    <w:rsid w:val="00781D6B"/>
    <w:rsid w:val="00781DD9"/>
    <w:rsid w:val="007827A3"/>
    <w:rsid w:val="00783F6E"/>
    <w:rsid w:val="00785161"/>
    <w:rsid w:val="00785CBB"/>
    <w:rsid w:val="00785D10"/>
    <w:rsid w:val="00786BDC"/>
    <w:rsid w:val="00787294"/>
    <w:rsid w:val="00787760"/>
    <w:rsid w:val="007912C7"/>
    <w:rsid w:val="0079146C"/>
    <w:rsid w:val="00792327"/>
    <w:rsid w:val="007924E5"/>
    <w:rsid w:val="00792A39"/>
    <w:rsid w:val="00793C5D"/>
    <w:rsid w:val="00793D65"/>
    <w:rsid w:val="00794E4C"/>
    <w:rsid w:val="00794F7A"/>
    <w:rsid w:val="007967FC"/>
    <w:rsid w:val="0079728A"/>
    <w:rsid w:val="00797B81"/>
    <w:rsid w:val="007A0D38"/>
    <w:rsid w:val="007A155F"/>
    <w:rsid w:val="007A178E"/>
    <w:rsid w:val="007A265B"/>
    <w:rsid w:val="007A3EEA"/>
    <w:rsid w:val="007A475D"/>
    <w:rsid w:val="007A5613"/>
    <w:rsid w:val="007A5759"/>
    <w:rsid w:val="007A67CD"/>
    <w:rsid w:val="007A6884"/>
    <w:rsid w:val="007A6E96"/>
    <w:rsid w:val="007A74F4"/>
    <w:rsid w:val="007B0681"/>
    <w:rsid w:val="007B08B5"/>
    <w:rsid w:val="007B0B23"/>
    <w:rsid w:val="007B1466"/>
    <w:rsid w:val="007B1EC9"/>
    <w:rsid w:val="007B29C1"/>
    <w:rsid w:val="007B2BB6"/>
    <w:rsid w:val="007B342C"/>
    <w:rsid w:val="007B55D3"/>
    <w:rsid w:val="007B580B"/>
    <w:rsid w:val="007B62A7"/>
    <w:rsid w:val="007B62FC"/>
    <w:rsid w:val="007B73EF"/>
    <w:rsid w:val="007C04F3"/>
    <w:rsid w:val="007C0897"/>
    <w:rsid w:val="007C0C02"/>
    <w:rsid w:val="007C0D1C"/>
    <w:rsid w:val="007C202A"/>
    <w:rsid w:val="007C3021"/>
    <w:rsid w:val="007C352E"/>
    <w:rsid w:val="007C4194"/>
    <w:rsid w:val="007C4744"/>
    <w:rsid w:val="007C4A4C"/>
    <w:rsid w:val="007C5150"/>
    <w:rsid w:val="007C5493"/>
    <w:rsid w:val="007C5BC8"/>
    <w:rsid w:val="007C70BD"/>
    <w:rsid w:val="007D191E"/>
    <w:rsid w:val="007D2F27"/>
    <w:rsid w:val="007D30FE"/>
    <w:rsid w:val="007D3EF2"/>
    <w:rsid w:val="007D43AD"/>
    <w:rsid w:val="007D4B26"/>
    <w:rsid w:val="007D4DD1"/>
    <w:rsid w:val="007D4E6B"/>
    <w:rsid w:val="007E01E6"/>
    <w:rsid w:val="007E10A4"/>
    <w:rsid w:val="007E1DDA"/>
    <w:rsid w:val="007E2214"/>
    <w:rsid w:val="007E2321"/>
    <w:rsid w:val="007E2798"/>
    <w:rsid w:val="007E312E"/>
    <w:rsid w:val="007E4712"/>
    <w:rsid w:val="007E5614"/>
    <w:rsid w:val="007E5FEE"/>
    <w:rsid w:val="007E7383"/>
    <w:rsid w:val="007E791E"/>
    <w:rsid w:val="007E7AB5"/>
    <w:rsid w:val="007E7F64"/>
    <w:rsid w:val="007F0143"/>
    <w:rsid w:val="007F0E79"/>
    <w:rsid w:val="007F120C"/>
    <w:rsid w:val="007F2270"/>
    <w:rsid w:val="007F3849"/>
    <w:rsid w:val="007F5399"/>
    <w:rsid w:val="007F6E9A"/>
    <w:rsid w:val="007F7F5C"/>
    <w:rsid w:val="00800B85"/>
    <w:rsid w:val="0080146E"/>
    <w:rsid w:val="008021DF"/>
    <w:rsid w:val="00804BB2"/>
    <w:rsid w:val="00804D47"/>
    <w:rsid w:val="008054C2"/>
    <w:rsid w:val="008057D0"/>
    <w:rsid w:val="00805E77"/>
    <w:rsid w:val="008061BE"/>
    <w:rsid w:val="00807892"/>
    <w:rsid w:val="00807A14"/>
    <w:rsid w:val="00807A79"/>
    <w:rsid w:val="0081136D"/>
    <w:rsid w:val="00811CDF"/>
    <w:rsid w:val="00812C6E"/>
    <w:rsid w:val="00812D25"/>
    <w:rsid w:val="00812D5E"/>
    <w:rsid w:val="00813229"/>
    <w:rsid w:val="0081329A"/>
    <w:rsid w:val="008138E2"/>
    <w:rsid w:val="008144A0"/>
    <w:rsid w:val="00815597"/>
    <w:rsid w:val="0081577D"/>
    <w:rsid w:val="008161FC"/>
    <w:rsid w:val="0081763A"/>
    <w:rsid w:val="0082018A"/>
    <w:rsid w:val="008202E2"/>
    <w:rsid w:val="008230EF"/>
    <w:rsid w:val="00823258"/>
    <w:rsid w:val="00823843"/>
    <w:rsid w:val="00825480"/>
    <w:rsid w:val="00825EB4"/>
    <w:rsid w:val="00826872"/>
    <w:rsid w:val="00826ABB"/>
    <w:rsid w:val="00827AAA"/>
    <w:rsid w:val="00830357"/>
    <w:rsid w:val="008303F1"/>
    <w:rsid w:val="00830C5D"/>
    <w:rsid w:val="00831D64"/>
    <w:rsid w:val="0083282A"/>
    <w:rsid w:val="00832FF0"/>
    <w:rsid w:val="0083368C"/>
    <w:rsid w:val="00834C91"/>
    <w:rsid w:val="008369D4"/>
    <w:rsid w:val="00836A7F"/>
    <w:rsid w:val="00836E68"/>
    <w:rsid w:val="0084026F"/>
    <w:rsid w:val="00841AE5"/>
    <w:rsid w:val="00843240"/>
    <w:rsid w:val="00843843"/>
    <w:rsid w:val="0084474B"/>
    <w:rsid w:val="008448F4"/>
    <w:rsid w:val="00844FD9"/>
    <w:rsid w:val="00845205"/>
    <w:rsid w:val="008454F8"/>
    <w:rsid w:val="00845E82"/>
    <w:rsid w:val="00847A47"/>
    <w:rsid w:val="00850C65"/>
    <w:rsid w:val="00851A0A"/>
    <w:rsid w:val="00851BF4"/>
    <w:rsid w:val="0085244C"/>
    <w:rsid w:val="008541A0"/>
    <w:rsid w:val="00854225"/>
    <w:rsid w:val="008547DE"/>
    <w:rsid w:val="00855357"/>
    <w:rsid w:val="00856413"/>
    <w:rsid w:val="00857363"/>
    <w:rsid w:val="0086024F"/>
    <w:rsid w:val="008605C0"/>
    <w:rsid w:val="00861A77"/>
    <w:rsid w:val="0086235F"/>
    <w:rsid w:val="008633AC"/>
    <w:rsid w:val="00864554"/>
    <w:rsid w:val="00864A80"/>
    <w:rsid w:val="00865A15"/>
    <w:rsid w:val="00865C68"/>
    <w:rsid w:val="008668D1"/>
    <w:rsid w:val="0087016E"/>
    <w:rsid w:val="00870182"/>
    <w:rsid w:val="00870AE0"/>
    <w:rsid w:val="00870C2D"/>
    <w:rsid w:val="00870E28"/>
    <w:rsid w:val="00870E51"/>
    <w:rsid w:val="00871CE4"/>
    <w:rsid w:val="00871DB1"/>
    <w:rsid w:val="00872C26"/>
    <w:rsid w:val="00873514"/>
    <w:rsid w:val="00873B8C"/>
    <w:rsid w:val="00875168"/>
    <w:rsid w:val="00875514"/>
    <w:rsid w:val="00875F5B"/>
    <w:rsid w:val="00876857"/>
    <w:rsid w:val="00877A68"/>
    <w:rsid w:val="008806D1"/>
    <w:rsid w:val="00880C3E"/>
    <w:rsid w:val="00880CE4"/>
    <w:rsid w:val="00880F1A"/>
    <w:rsid w:val="008817A3"/>
    <w:rsid w:val="00881C2D"/>
    <w:rsid w:val="0088257E"/>
    <w:rsid w:val="0088279D"/>
    <w:rsid w:val="008844E0"/>
    <w:rsid w:val="008854D3"/>
    <w:rsid w:val="00885D1A"/>
    <w:rsid w:val="008861CA"/>
    <w:rsid w:val="00886DD8"/>
    <w:rsid w:val="0089168C"/>
    <w:rsid w:val="00891BC2"/>
    <w:rsid w:val="008920CD"/>
    <w:rsid w:val="00892B86"/>
    <w:rsid w:val="00893EC8"/>
    <w:rsid w:val="008951DC"/>
    <w:rsid w:val="00895225"/>
    <w:rsid w:val="008967BF"/>
    <w:rsid w:val="008A0C3E"/>
    <w:rsid w:val="008A198F"/>
    <w:rsid w:val="008A1DBD"/>
    <w:rsid w:val="008A2099"/>
    <w:rsid w:val="008A2A24"/>
    <w:rsid w:val="008A2EA3"/>
    <w:rsid w:val="008A376E"/>
    <w:rsid w:val="008A4069"/>
    <w:rsid w:val="008A4424"/>
    <w:rsid w:val="008A501C"/>
    <w:rsid w:val="008A5172"/>
    <w:rsid w:val="008A6FD8"/>
    <w:rsid w:val="008B05A4"/>
    <w:rsid w:val="008B088D"/>
    <w:rsid w:val="008B1784"/>
    <w:rsid w:val="008B1C51"/>
    <w:rsid w:val="008B235A"/>
    <w:rsid w:val="008B246C"/>
    <w:rsid w:val="008B26D4"/>
    <w:rsid w:val="008B3B38"/>
    <w:rsid w:val="008B4849"/>
    <w:rsid w:val="008B5048"/>
    <w:rsid w:val="008B5D96"/>
    <w:rsid w:val="008B79FD"/>
    <w:rsid w:val="008C03B0"/>
    <w:rsid w:val="008C1083"/>
    <w:rsid w:val="008C1804"/>
    <w:rsid w:val="008C1A28"/>
    <w:rsid w:val="008C234F"/>
    <w:rsid w:val="008C3872"/>
    <w:rsid w:val="008C4079"/>
    <w:rsid w:val="008C45AD"/>
    <w:rsid w:val="008C4935"/>
    <w:rsid w:val="008C5F6F"/>
    <w:rsid w:val="008C7255"/>
    <w:rsid w:val="008C7BB3"/>
    <w:rsid w:val="008D0EA3"/>
    <w:rsid w:val="008D2638"/>
    <w:rsid w:val="008D2B71"/>
    <w:rsid w:val="008D3932"/>
    <w:rsid w:val="008D3955"/>
    <w:rsid w:val="008D5EA4"/>
    <w:rsid w:val="008D6965"/>
    <w:rsid w:val="008D75AA"/>
    <w:rsid w:val="008D7716"/>
    <w:rsid w:val="008D79EA"/>
    <w:rsid w:val="008D7AA2"/>
    <w:rsid w:val="008D7F28"/>
    <w:rsid w:val="008E06BC"/>
    <w:rsid w:val="008E08BB"/>
    <w:rsid w:val="008E3B4F"/>
    <w:rsid w:val="008E40D8"/>
    <w:rsid w:val="008E5706"/>
    <w:rsid w:val="008E5BBF"/>
    <w:rsid w:val="008E5C09"/>
    <w:rsid w:val="008E65E7"/>
    <w:rsid w:val="008E6B30"/>
    <w:rsid w:val="008E6D3A"/>
    <w:rsid w:val="008F1245"/>
    <w:rsid w:val="008F260C"/>
    <w:rsid w:val="008F387F"/>
    <w:rsid w:val="008F3B14"/>
    <w:rsid w:val="008F43B1"/>
    <w:rsid w:val="008F493A"/>
    <w:rsid w:val="008F4DAF"/>
    <w:rsid w:val="008F546B"/>
    <w:rsid w:val="009008B0"/>
    <w:rsid w:val="00901059"/>
    <w:rsid w:val="00901823"/>
    <w:rsid w:val="00901A52"/>
    <w:rsid w:val="00901C43"/>
    <w:rsid w:val="009021B6"/>
    <w:rsid w:val="009031C8"/>
    <w:rsid w:val="009037E6"/>
    <w:rsid w:val="00903BE0"/>
    <w:rsid w:val="00903FA5"/>
    <w:rsid w:val="00904078"/>
    <w:rsid w:val="009041D6"/>
    <w:rsid w:val="00904296"/>
    <w:rsid w:val="00905659"/>
    <w:rsid w:val="00905A1C"/>
    <w:rsid w:val="00905BBA"/>
    <w:rsid w:val="0090654C"/>
    <w:rsid w:val="0090749E"/>
    <w:rsid w:val="00907878"/>
    <w:rsid w:val="0090789F"/>
    <w:rsid w:val="00907BF0"/>
    <w:rsid w:val="00910733"/>
    <w:rsid w:val="00910D88"/>
    <w:rsid w:val="00911A78"/>
    <w:rsid w:val="00911D0B"/>
    <w:rsid w:val="00912954"/>
    <w:rsid w:val="00914259"/>
    <w:rsid w:val="00915EFC"/>
    <w:rsid w:val="00917195"/>
    <w:rsid w:val="00917611"/>
    <w:rsid w:val="00917641"/>
    <w:rsid w:val="00920F40"/>
    <w:rsid w:val="00920F70"/>
    <w:rsid w:val="00921F40"/>
    <w:rsid w:val="0092492A"/>
    <w:rsid w:val="00925C84"/>
    <w:rsid w:val="00927028"/>
    <w:rsid w:val="009301BC"/>
    <w:rsid w:val="00930FC1"/>
    <w:rsid w:val="009316C6"/>
    <w:rsid w:val="009316EC"/>
    <w:rsid w:val="00932E2D"/>
    <w:rsid w:val="009335A2"/>
    <w:rsid w:val="00934D98"/>
    <w:rsid w:val="00935128"/>
    <w:rsid w:val="00935705"/>
    <w:rsid w:val="009361A5"/>
    <w:rsid w:val="00936514"/>
    <w:rsid w:val="00936F00"/>
    <w:rsid w:val="009371D2"/>
    <w:rsid w:val="00937426"/>
    <w:rsid w:val="00940278"/>
    <w:rsid w:val="00941059"/>
    <w:rsid w:val="009437A3"/>
    <w:rsid w:val="009438E7"/>
    <w:rsid w:val="00943902"/>
    <w:rsid w:val="00943F04"/>
    <w:rsid w:val="0094404A"/>
    <w:rsid w:val="00944C03"/>
    <w:rsid w:val="00944C53"/>
    <w:rsid w:val="00945144"/>
    <w:rsid w:val="00946E00"/>
    <w:rsid w:val="00947187"/>
    <w:rsid w:val="009473F5"/>
    <w:rsid w:val="00947755"/>
    <w:rsid w:val="0094783A"/>
    <w:rsid w:val="00951801"/>
    <w:rsid w:val="00951D4E"/>
    <w:rsid w:val="00952599"/>
    <w:rsid w:val="00952F7F"/>
    <w:rsid w:val="00953558"/>
    <w:rsid w:val="00953DF6"/>
    <w:rsid w:val="00956F89"/>
    <w:rsid w:val="00957C6A"/>
    <w:rsid w:val="00957CEE"/>
    <w:rsid w:val="00961F78"/>
    <w:rsid w:val="00962E0C"/>
    <w:rsid w:val="009648D0"/>
    <w:rsid w:val="00964AFA"/>
    <w:rsid w:val="00964F7A"/>
    <w:rsid w:val="0096514D"/>
    <w:rsid w:val="009706D7"/>
    <w:rsid w:val="00970ACA"/>
    <w:rsid w:val="00971AD8"/>
    <w:rsid w:val="0097266F"/>
    <w:rsid w:val="009729FF"/>
    <w:rsid w:val="0097315E"/>
    <w:rsid w:val="00973424"/>
    <w:rsid w:val="009739F7"/>
    <w:rsid w:val="00974875"/>
    <w:rsid w:val="00974E4B"/>
    <w:rsid w:val="00976475"/>
    <w:rsid w:val="00977127"/>
    <w:rsid w:val="00977351"/>
    <w:rsid w:val="0098006E"/>
    <w:rsid w:val="009814E1"/>
    <w:rsid w:val="00983450"/>
    <w:rsid w:val="009835DB"/>
    <w:rsid w:val="00983AB2"/>
    <w:rsid w:val="0098407F"/>
    <w:rsid w:val="00984F33"/>
    <w:rsid w:val="00986AB6"/>
    <w:rsid w:val="00986FDC"/>
    <w:rsid w:val="00987F26"/>
    <w:rsid w:val="0099033E"/>
    <w:rsid w:val="00990652"/>
    <w:rsid w:val="00990C90"/>
    <w:rsid w:val="00990F81"/>
    <w:rsid w:val="009916FB"/>
    <w:rsid w:val="00991C61"/>
    <w:rsid w:val="00992611"/>
    <w:rsid w:val="00993E21"/>
    <w:rsid w:val="00996037"/>
    <w:rsid w:val="00996C60"/>
    <w:rsid w:val="009972A7"/>
    <w:rsid w:val="009974B9"/>
    <w:rsid w:val="00997ECB"/>
    <w:rsid w:val="009A02EB"/>
    <w:rsid w:val="009A0695"/>
    <w:rsid w:val="009A0913"/>
    <w:rsid w:val="009A11B1"/>
    <w:rsid w:val="009A3A49"/>
    <w:rsid w:val="009A3A8E"/>
    <w:rsid w:val="009A3B68"/>
    <w:rsid w:val="009A4335"/>
    <w:rsid w:val="009A4C99"/>
    <w:rsid w:val="009A4E84"/>
    <w:rsid w:val="009A5E7F"/>
    <w:rsid w:val="009A60F8"/>
    <w:rsid w:val="009A6381"/>
    <w:rsid w:val="009A63BA"/>
    <w:rsid w:val="009A651A"/>
    <w:rsid w:val="009B0B20"/>
    <w:rsid w:val="009B1CCB"/>
    <w:rsid w:val="009B4C83"/>
    <w:rsid w:val="009B541C"/>
    <w:rsid w:val="009C2AD3"/>
    <w:rsid w:val="009C41EB"/>
    <w:rsid w:val="009C4CA3"/>
    <w:rsid w:val="009C5A3E"/>
    <w:rsid w:val="009C6038"/>
    <w:rsid w:val="009C69F5"/>
    <w:rsid w:val="009C79B4"/>
    <w:rsid w:val="009C79DB"/>
    <w:rsid w:val="009C7A13"/>
    <w:rsid w:val="009C7B13"/>
    <w:rsid w:val="009D0037"/>
    <w:rsid w:val="009D0CC3"/>
    <w:rsid w:val="009D0DBD"/>
    <w:rsid w:val="009D1426"/>
    <w:rsid w:val="009D2290"/>
    <w:rsid w:val="009D3391"/>
    <w:rsid w:val="009D442D"/>
    <w:rsid w:val="009D4A45"/>
    <w:rsid w:val="009D4C80"/>
    <w:rsid w:val="009D4D0A"/>
    <w:rsid w:val="009D4D4F"/>
    <w:rsid w:val="009D6AB6"/>
    <w:rsid w:val="009E0147"/>
    <w:rsid w:val="009E1978"/>
    <w:rsid w:val="009E3D12"/>
    <w:rsid w:val="009E4543"/>
    <w:rsid w:val="009E485A"/>
    <w:rsid w:val="009E4F3A"/>
    <w:rsid w:val="009E55DF"/>
    <w:rsid w:val="009E6D14"/>
    <w:rsid w:val="009E6F43"/>
    <w:rsid w:val="009E77E8"/>
    <w:rsid w:val="009F0D38"/>
    <w:rsid w:val="009F0F00"/>
    <w:rsid w:val="009F113E"/>
    <w:rsid w:val="009F1721"/>
    <w:rsid w:val="009F1741"/>
    <w:rsid w:val="009F1808"/>
    <w:rsid w:val="009F2067"/>
    <w:rsid w:val="009F35BC"/>
    <w:rsid w:val="009F39D4"/>
    <w:rsid w:val="009F5FA8"/>
    <w:rsid w:val="009F758C"/>
    <w:rsid w:val="009F7C54"/>
    <w:rsid w:val="00A00C7F"/>
    <w:rsid w:val="00A00DA9"/>
    <w:rsid w:val="00A00F4C"/>
    <w:rsid w:val="00A019B5"/>
    <w:rsid w:val="00A021C1"/>
    <w:rsid w:val="00A034BF"/>
    <w:rsid w:val="00A047D4"/>
    <w:rsid w:val="00A04D1E"/>
    <w:rsid w:val="00A05C3B"/>
    <w:rsid w:val="00A05DD4"/>
    <w:rsid w:val="00A06CA0"/>
    <w:rsid w:val="00A105BC"/>
    <w:rsid w:val="00A10B04"/>
    <w:rsid w:val="00A11B27"/>
    <w:rsid w:val="00A12088"/>
    <w:rsid w:val="00A12243"/>
    <w:rsid w:val="00A12594"/>
    <w:rsid w:val="00A12FF8"/>
    <w:rsid w:val="00A13F6F"/>
    <w:rsid w:val="00A148F4"/>
    <w:rsid w:val="00A14C29"/>
    <w:rsid w:val="00A14E57"/>
    <w:rsid w:val="00A15EE4"/>
    <w:rsid w:val="00A16A5E"/>
    <w:rsid w:val="00A20053"/>
    <w:rsid w:val="00A2158C"/>
    <w:rsid w:val="00A21899"/>
    <w:rsid w:val="00A218A9"/>
    <w:rsid w:val="00A220C5"/>
    <w:rsid w:val="00A22E4D"/>
    <w:rsid w:val="00A24EF0"/>
    <w:rsid w:val="00A250F9"/>
    <w:rsid w:val="00A27B55"/>
    <w:rsid w:val="00A27DF4"/>
    <w:rsid w:val="00A27EF5"/>
    <w:rsid w:val="00A30DE9"/>
    <w:rsid w:val="00A31343"/>
    <w:rsid w:val="00A3333D"/>
    <w:rsid w:val="00A3377E"/>
    <w:rsid w:val="00A340D5"/>
    <w:rsid w:val="00A34419"/>
    <w:rsid w:val="00A34AC7"/>
    <w:rsid w:val="00A34CAD"/>
    <w:rsid w:val="00A355F9"/>
    <w:rsid w:val="00A356C7"/>
    <w:rsid w:val="00A35CC7"/>
    <w:rsid w:val="00A3725E"/>
    <w:rsid w:val="00A3794A"/>
    <w:rsid w:val="00A37A15"/>
    <w:rsid w:val="00A4140E"/>
    <w:rsid w:val="00A41452"/>
    <w:rsid w:val="00A42117"/>
    <w:rsid w:val="00A42269"/>
    <w:rsid w:val="00A433B3"/>
    <w:rsid w:val="00A461EF"/>
    <w:rsid w:val="00A4633A"/>
    <w:rsid w:val="00A46A88"/>
    <w:rsid w:val="00A47D45"/>
    <w:rsid w:val="00A52B45"/>
    <w:rsid w:val="00A53AC2"/>
    <w:rsid w:val="00A53F0C"/>
    <w:rsid w:val="00A54150"/>
    <w:rsid w:val="00A54BF4"/>
    <w:rsid w:val="00A5536B"/>
    <w:rsid w:val="00A55526"/>
    <w:rsid w:val="00A55A52"/>
    <w:rsid w:val="00A569D5"/>
    <w:rsid w:val="00A57768"/>
    <w:rsid w:val="00A6047D"/>
    <w:rsid w:val="00A61654"/>
    <w:rsid w:val="00A61F81"/>
    <w:rsid w:val="00A66222"/>
    <w:rsid w:val="00A66406"/>
    <w:rsid w:val="00A673F5"/>
    <w:rsid w:val="00A674F6"/>
    <w:rsid w:val="00A70744"/>
    <w:rsid w:val="00A71274"/>
    <w:rsid w:val="00A71375"/>
    <w:rsid w:val="00A727B8"/>
    <w:rsid w:val="00A72835"/>
    <w:rsid w:val="00A72944"/>
    <w:rsid w:val="00A72952"/>
    <w:rsid w:val="00A74343"/>
    <w:rsid w:val="00A74B87"/>
    <w:rsid w:val="00A76192"/>
    <w:rsid w:val="00A76CC2"/>
    <w:rsid w:val="00A7722A"/>
    <w:rsid w:val="00A77474"/>
    <w:rsid w:val="00A81D45"/>
    <w:rsid w:val="00A83C6F"/>
    <w:rsid w:val="00A83DB7"/>
    <w:rsid w:val="00A83E29"/>
    <w:rsid w:val="00A840B1"/>
    <w:rsid w:val="00A85905"/>
    <w:rsid w:val="00A85B11"/>
    <w:rsid w:val="00A85C79"/>
    <w:rsid w:val="00A86E19"/>
    <w:rsid w:val="00A874ED"/>
    <w:rsid w:val="00A87536"/>
    <w:rsid w:val="00A87612"/>
    <w:rsid w:val="00A878E1"/>
    <w:rsid w:val="00A87919"/>
    <w:rsid w:val="00A9026C"/>
    <w:rsid w:val="00A91C87"/>
    <w:rsid w:val="00A91F96"/>
    <w:rsid w:val="00A93C47"/>
    <w:rsid w:val="00A93ED4"/>
    <w:rsid w:val="00A96887"/>
    <w:rsid w:val="00A971E2"/>
    <w:rsid w:val="00A975E7"/>
    <w:rsid w:val="00A97728"/>
    <w:rsid w:val="00A97A8D"/>
    <w:rsid w:val="00AA0481"/>
    <w:rsid w:val="00AA113F"/>
    <w:rsid w:val="00AA1B68"/>
    <w:rsid w:val="00AA1EBB"/>
    <w:rsid w:val="00AA2E6D"/>
    <w:rsid w:val="00AA2E74"/>
    <w:rsid w:val="00AA3532"/>
    <w:rsid w:val="00AA57E7"/>
    <w:rsid w:val="00AA6574"/>
    <w:rsid w:val="00AA68EA"/>
    <w:rsid w:val="00AA6A54"/>
    <w:rsid w:val="00AA6E07"/>
    <w:rsid w:val="00AA6EB2"/>
    <w:rsid w:val="00AA6F25"/>
    <w:rsid w:val="00AA7198"/>
    <w:rsid w:val="00AB0DB2"/>
    <w:rsid w:val="00AB0F47"/>
    <w:rsid w:val="00AB13B4"/>
    <w:rsid w:val="00AB14BD"/>
    <w:rsid w:val="00AB1A87"/>
    <w:rsid w:val="00AB1DF7"/>
    <w:rsid w:val="00AB287E"/>
    <w:rsid w:val="00AB2F31"/>
    <w:rsid w:val="00AB395D"/>
    <w:rsid w:val="00AB45DD"/>
    <w:rsid w:val="00AB46BE"/>
    <w:rsid w:val="00AB4AB4"/>
    <w:rsid w:val="00AB4ECC"/>
    <w:rsid w:val="00AB517E"/>
    <w:rsid w:val="00AB7006"/>
    <w:rsid w:val="00AB766F"/>
    <w:rsid w:val="00AB7F49"/>
    <w:rsid w:val="00AC0AC1"/>
    <w:rsid w:val="00AC15CD"/>
    <w:rsid w:val="00AC1E91"/>
    <w:rsid w:val="00AC20DB"/>
    <w:rsid w:val="00AC24B5"/>
    <w:rsid w:val="00AC31D6"/>
    <w:rsid w:val="00AC4F15"/>
    <w:rsid w:val="00AC56AE"/>
    <w:rsid w:val="00AC5870"/>
    <w:rsid w:val="00AC5965"/>
    <w:rsid w:val="00AC5D02"/>
    <w:rsid w:val="00AC69F6"/>
    <w:rsid w:val="00AC7D8F"/>
    <w:rsid w:val="00AD0E74"/>
    <w:rsid w:val="00AD1A6D"/>
    <w:rsid w:val="00AD33B5"/>
    <w:rsid w:val="00AD4464"/>
    <w:rsid w:val="00AD522F"/>
    <w:rsid w:val="00AD58AD"/>
    <w:rsid w:val="00AD6473"/>
    <w:rsid w:val="00AD671B"/>
    <w:rsid w:val="00AD70F7"/>
    <w:rsid w:val="00AD7C7A"/>
    <w:rsid w:val="00AE001B"/>
    <w:rsid w:val="00AE2582"/>
    <w:rsid w:val="00AE5840"/>
    <w:rsid w:val="00AE5BDC"/>
    <w:rsid w:val="00AE785E"/>
    <w:rsid w:val="00AE7A5F"/>
    <w:rsid w:val="00AF112B"/>
    <w:rsid w:val="00AF1133"/>
    <w:rsid w:val="00AF236A"/>
    <w:rsid w:val="00AF25F2"/>
    <w:rsid w:val="00AF33BC"/>
    <w:rsid w:val="00AF420D"/>
    <w:rsid w:val="00AF4640"/>
    <w:rsid w:val="00AF4791"/>
    <w:rsid w:val="00AF4B0D"/>
    <w:rsid w:val="00AF5703"/>
    <w:rsid w:val="00AF5724"/>
    <w:rsid w:val="00AF57A1"/>
    <w:rsid w:val="00AF6573"/>
    <w:rsid w:val="00AF72FD"/>
    <w:rsid w:val="00AF790A"/>
    <w:rsid w:val="00AF7D77"/>
    <w:rsid w:val="00AF7F70"/>
    <w:rsid w:val="00B01B8E"/>
    <w:rsid w:val="00B01F60"/>
    <w:rsid w:val="00B03AB4"/>
    <w:rsid w:val="00B11E53"/>
    <w:rsid w:val="00B11F4F"/>
    <w:rsid w:val="00B1449F"/>
    <w:rsid w:val="00B15700"/>
    <w:rsid w:val="00B15972"/>
    <w:rsid w:val="00B16463"/>
    <w:rsid w:val="00B16B68"/>
    <w:rsid w:val="00B16FCD"/>
    <w:rsid w:val="00B178A9"/>
    <w:rsid w:val="00B213D3"/>
    <w:rsid w:val="00B21FB1"/>
    <w:rsid w:val="00B225AA"/>
    <w:rsid w:val="00B2260B"/>
    <w:rsid w:val="00B235C4"/>
    <w:rsid w:val="00B23DD2"/>
    <w:rsid w:val="00B259A0"/>
    <w:rsid w:val="00B26083"/>
    <w:rsid w:val="00B26703"/>
    <w:rsid w:val="00B26A61"/>
    <w:rsid w:val="00B27443"/>
    <w:rsid w:val="00B27690"/>
    <w:rsid w:val="00B30A20"/>
    <w:rsid w:val="00B313DB"/>
    <w:rsid w:val="00B31D9E"/>
    <w:rsid w:val="00B33524"/>
    <w:rsid w:val="00B33680"/>
    <w:rsid w:val="00B34D6B"/>
    <w:rsid w:val="00B3632A"/>
    <w:rsid w:val="00B36496"/>
    <w:rsid w:val="00B36AD3"/>
    <w:rsid w:val="00B36F45"/>
    <w:rsid w:val="00B37178"/>
    <w:rsid w:val="00B416D5"/>
    <w:rsid w:val="00B41A02"/>
    <w:rsid w:val="00B4279E"/>
    <w:rsid w:val="00B43FC5"/>
    <w:rsid w:val="00B446C2"/>
    <w:rsid w:val="00B4480E"/>
    <w:rsid w:val="00B4634C"/>
    <w:rsid w:val="00B4780F"/>
    <w:rsid w:val="00B47EF8"/>
    <w:rsid w:val="00B50369"/>
    <w:rsid w:val="00B509EA"/>
    <w:rsid w:val="00B50BC0"/>
    <w:rsid w:val="00B50F26"/>
    <w:rsid w:val="00B512E1"/>
    <w:rsid w:val="00B518D6"/>
    <w:rsid w:val="00B536B3"/>
    <w:rsid w:val="00B53C18"/>
    <w:rsid w:val="00B53C4A"/>
    <w:rsid w:val="00B5419C"/>
    <w:rsid w:val="00B547A1"/>
    <w:rsid w:val="00B555FE"/>
    <w:rsid w:val="00B55973"/>
    <w:rsid w:val="00B57441"/>
    <w:rsid w:val="00B61088"/>
    <w:rsid w:val="00B62787"/>
    <w:rsid w:val="00B634FB"/>
    <w:rsid w:val="00B63906"/>
    <w:rsid w:val="00B63BCA"/>
    <w:rsid w:val="00B63D41"/>
    <w:rsid w:val="00B648E0"/>
    <w:rsid w:val="00B649CE"/>
    <w:rsid w:val="00B64F2C"/>
    <w:rsid w:val="00B65E79"/>
    <w:rsid w:val="00B664D0"/>
    <w:rsid w:val="00B67045"/>
    <w:rsid w:val="00B70EE8"/>
    <w:rsid w:val="00B71167"/>
    <w:rsid w:val="00B7234E"/>
    <w:rsid w:val="00B7478A"/>
    <w:rsid w:val="00B74CCA"/>
    <w:rsid w:val="00B74DC6"/>
    <w:rsid w:val="00B7533D"/>
    <w:rsid w:val="00B767E4"/>
    <w:rsid w:val="00B76DDB"/>
    <w:rsid w:val="00B76F55"/>
    <w:rsid w:val="00B7742A"/>
    <w:rsid w:val="00B7787D"/>
    <w:rsid w:val="00B80405"/>
    <w:rsid w:val="00B80995"/>
    <w:rsid w:val="00B81EB9"/>
    <w:rsid w:val="00B82325"/>
    <w:rsid w:val="00B824A3"/>
    <w:rsid w:val="00B82852"/>
    <w:rsid w:val="00B839CA"/>
    <w:rsid w:val="00B83B70"/>
    <w:rsid w:val="00B83E55"/>
    <w:rsid w:val="00B840DB"/>
    <w:rsid w:val="00B84D74"/>
    <w:rsid w:val="00B85050"/>
    <w:rsid w:val="00B85A9B"/>
    <w:rsid w:val="00B864F4"/>
    <w:rsid w:val="00B8650A"/>
    <w:rsid w:val="00B87ACA"/>
    <w:rsid w:val="00B87C02"/>
    <w:rsid w:val="00B87F0D"/>
    <w:rsid w:val="00B90677"/>
    <w:rsid w:val="00B909E8"/>
    <w:rsid w:val="00B913EC"/>
    <w:rsid w:val="00B91B37"/>
    <w:rsid w:val="00B91C2E"/>
    <w:rsid w:val="00B91ED5"/>
    <w:rsid w:val="00B92EFC"/>
    <w:rsid w:val="00B94061"/>
    <w:rsid w:val="00B94FB3"/>
    <w:rsid w:val="00B95709"/>
    <w:rsid w:val="00B95C93"/>
    <w:rsid w:val="00B96038"/>
    <w:rsid w:val="00B96532"/>
    <w:rsid w:val="00B97AE5"/>
    <w:rsid w:val="00BA127B"/>
    <w:rsid w:val="00BA129B"/>
    <w:rsid w:val="00BA1711"/>
    <w:rsid w:val="00BA1860"/>
    <w:rsid w:val="00BA18DE"/>
    <w:rsid w:val="00BA2464"/>
    <w:rsid w:val="00BA2A9E"/>
    <w:rsid w:val="00BA2D9B"/>
    <w:rsid w:val="00BA2DD5"/>
    <w:rsid w:val="00BA32B4"/>
    <w:rsid w:val="00BA39CF"/>
    <w:rsid w:val="00BA7336"/>
    <w:rsid w:val="00BA73AF"/>
    <w:rsid w:val="00BA7A38"/>
    <w:rsid w:val="00BA7B00"/>
    <w:rsid w:val="00BB15F9"/>
    <w:rsid w:val="00BB16AF"/>
    <w:rsid w:val="00BB2242"/>
    <w:rsid w:val="00BB24FC"/>
    <w:rsid w:val="00BB2BCC"/>
    <w:rsid w:val="00BB2CE5"/>
    <w:rsid w:val="00BB3C8D"/>
    <w:rsid w:val="00BB5E6C"/>
    <w:rsid w:val="00BB6C7B"/>
    <w:rsid w:val="00BB6E94"/>
    <w:rsid w:val="00BB7C21"/>
    <w:rsid w:val="00BC0714"/>
    <w:rsid w:val="00BC0FC8"/>
    <w:rsid w:val="00BC137B"/>
    <w:rsid w:val="00BC15A2"/>
    <w:rsid w:val="00BC2F2F"/>
    <w:rsid w:val="00BC31D5"/>
    <w:rsid w:val="00BC367A"/>
    <w:rsid w:val="00BC40D0"/>
    <w:rsid w:val="00BC42E7"/>
    <w:rsid w:val="00BC4428"/>
    <w:rsid w:val="00BC4CA3"/>
    <w:rsid w:val="00BC763C"/>
    <w:rsid w:val="00BC7836"/>
    <w:rsid w:val="00BD02DC"/>
    <w:rsid w:val="00BD0489"/>
    <w:rsid w:val="00BD04D9"/>
    <w:rsid w:val="00BD078E"/>
    <w:rsid w:val="00BD0FA2"/>
    <w:rsid w:val="00BD141A"/>
    <w:rsid w:val="00BD18AC"/>
    <w:rsid w:val="00BD3A67"/>
    <w:rsid w:val="00BD3E6D"/>
    <w:rsid w:val="00BD446F"/>
    <w:rsid w:val="00BD4A65"/>
    <w:rsid w:val="00BD5E46"/>
    <w:rsid w:val="00BD617D"/>
    <w:rsid w:val="00BD7196"/>
    <w:rsid w:val="00BE0BD6"/>
    <w:rsid w:val="00BE1853"/>
    <w:rsid w:val="00BE186C"/>
    <w:rsid w:val="00BE188B"/>
    <w:rsid w:val="00BE1A9A"/>
    <w:rsid w:val="00BE280A"/>
    <w:rsid w:val="00BE2EEE"/>
    <w:rsid w:val="00BE3CC4"/>
    <w:rsid w:val="00BE4350"/>
    <w:rsid w:val="00BE44E3"/>
    <w:rsid w:val="00BE6D48"/>
    <w:rsid w:val="00BF0278"/>
    <w:rsid w:val="00BF0BE8"/>
    <w:rsid w:val="00BF11F4"/>
    <w:rsid w:val="00BF1819"/>
    <w:rsid w:val="00BF277D"/>
    <w:rsid w:val="00BF36A0"/>
    <w:rsid w:val="00BF3C02"/>
    <w:rsid w:val="00BF4A34"/>
    <w:rsid w:val="00BF508F"/>
    <w:rsid w:val="00BF5188"/>
    <w:rsid w:val="00BF5538"/>
    <w:rsid w:val="00BF62EB"/>
    <w:rsid w:val="00BF6B1A"/>
    <w:rsid w:val="00BF7B85"/>
    <w:rsid w:val="00C006FC"/>
    <w:rsid w:val="00C01A24"/>
    <w:rsid w:val="00C01AE9"/>
    <w:rsid w:val="00C029A4"/>
    <w:rsid w:val="00C03071"/>
    <w:rsid w:val="00C057C4"/>
    <w:rsid w:val="00C05981"/>
    <w:rsid w:val="00C06A96"/>
    <w:rsid w:val="00C06BB5"/>
    <w:rsid w:val="00C06F27"/>
    <w:rsid w:val="00C07070"/>
    <w:rsid w:val="00C077F8"/>
    <w:rsid w:val="00C10719"/>
    <w:rsid w:val="00C10C79"/>
    <w:rsid w:val="00C11F7B"/>
    <w:rsid w:val="00C15A04"/>
    <w:rsid w:val="00C15A1C"/>
    <w:rsid w:val="00C15C56"/>
    <w:rsid w:val="00C15EA0"/>
    <w:rsid w:val="00C17792"/>
    <w:rsid w:val="00C17AA8"/>
    <w:rsid w:val="00C24471"/>
    <w:rsid w:val="00C249D5"/>
    <w:rsid w:val="00C24B8A"/>
    <w:rsid w:val="00C24C57"/>
    <w:rsid w:val="00C24F0D"/>
    <w:rsid w:val="00C25BE6"/>
    <w:rsid w:val="00C265F5"/>
    <w:rsid w:val="00C26D0B"/>
    <w:rsid w:val="00C271B1"/>
    <w:rsid w:val="00C27CD5"/>
    <w:rsid w:val="00C3025C"/>
    <w:rsid w:val="00C3060E"/>
    <w:rsid w:val="00C3084E"/>
    <w:rsid w:val="00C32710"/>
    <w:rsid w:val="00C34863"/>
    <w:rsid w:val="00C35024"/>
    <w:rsid w:val="00C35136"/>
    <w:rsid w:val="00C35AF9"/>
    <w:rsid w:val="00C40C7D"/>
    <w:rsid w:val="00C4123C"/>
    <w:rsid w:val="00C42810"/>
    <w:rsid w:val="00C43516"/>
    <w:rsid w:val="00C44246"/>
    <w:rsid w:val="00C44F41"/>
    <w:rsid w:val="00C451D8"/>
    <w:rsid w:val="00C45673"/>
    <w:rsid w:val="00C45736"/>
    <w:rsid w:val="00C45C04"/>
    <w:rsid w:val="00C46197"/>
    <w:rsid w:val="00C461E9"/>
    <w:rsid w:val="00C473A5"/>
    <w:rsid w:val="00C4774D"/>
    <w:rsid w:val="00C5149B"/>
    <w:rsid w:val="00C51FE3"/>
    <w:rsid w:val="00C52B43"/>
    <w:rsid w:val="00C55FC2"/>
    <w:rsid w:val="00C567B5"/>
    <w:rsid w:val="00C56D42"/>
    <w:rsid w:val="00C5713B"/>
    <w:rsid w:val="00C60812"/>
    <w:rsid w:val="00C6148C"/>
    <w:rsid w:val="00C61B06"/>
    <w:rsid w:val="00C63337"/>
    <w:rsid w:val="00C63EDE"/>
    <w:rsid w:val="00C6497C"/>
    <w:rsid w:val="00C659DC"/>
    <w:rsid w:val="00C661C9"/>
    <w:rsid w:val="00C6656C"/>
    <w:rsid w:val="00C66579"/>
    <w:rsid w:val="00C66BDD"/>
    <w:rsid w:val="00C671A3"/>
    <w:rsid w:val="00C677B2"/>
    <w:rsid w:val="00C7001A"/>
    <w:rsid w:val="00C70EF3"/>
    <w:rsid w:val="00C730D3"/>
    <w:rsid w:val="00C73B2D"/>
    <w:rsid w:val="00C74000"/>
    <w:rsid w:val="00C74B4A"/>
    <w:rsid w:val="00C76CDB"/>
    <w:rsid w:val="00C76D61"/>
    <w:rsid w:val="00C77A3C"/>
    <w:rsid w:val="00C80C08"/>
    <w:rsid w:val="00C80CEA"/>
    <w:rsid w:val="00C80D47"/>
    <w:rsid w:val="00C81A2E"/>
    <w:rsid w:val="00C81E62"/>
    <w:rsid w:val="00C828FD"/>
    <w:rsid w:val="00C82B62"/>
    <w:rsid w:val="00C83D51"/>
    <w:rsid w:val="00C845AE"/>
    <w:rsid w:val="00C84894"/>
    <w:rsid w:val="00C8518B"/>
    <w:rsid w:val="00C86A0C"/>
    <w:rsid w:val="00C8731E"/>
    <w:rsid w:val="00C87695"/>
    <w:rsid w:val="00C87CDE"/>
    <w:rsid w:val="00C901A0"/>
    <w:rsid w:val="00C91286"/>
    <w:rsid w:val="00C91D1B"/>
    <w:rsid w:val="00C92675"/>
    <w:rsid w:val="00C93BE9"/>
    <w:rsid w:val="00C94070"/>
    <w:rsid w:val="00C9608F"/>
    <w:rsid w:val="00C97ED3"/>
    <w:rsid w:val="00CA0965"/>
    <w:rsid w:val="00CA1D1A"/>
    <w:rsid w:val="00CA265B"/>
    <w:rsid w:val="00CA3886"/>
    <w:rsid w:val="00CA481B"/>
    <w:rsid w:val="00CA6189"/>
    <w:rsid w:val="00CA738D"/>
    <w:rsid w:val="00CA786B"/>
    <w:rsid w:val="00CA7CB0"/>
    <w:rsid w:val="00CA7E00"/>
    <w:rsid w:val="00CB10B3"/>
    <w:rsid w:val="00CB136D"/>
    <w:rsid w:val="00CB15FB"/>
    <w:rsid w:val="00CB1F9F"/>
    <w:rsid w:val="00CB21E1"/>
    <w:rsid w:val="00CB2212"/>
    <w:rsid w:val="00CB2874"/>
    <w:rsid w:val="00CB2ACC"/>
    <w:rsid w:val="00CB31BE"/>
    <w:rsid w:val="00CB359F"/>
    <w:rsid w:val="00CB3712"/>
    <w:rsid w:val="00CB4131"/>
    <w:rsid w:val="00CB47CE"/>
    <w:rsid w:val="00CB4968"/>
    <w:rsid w:val="00CB61F6"/>
    <w:rsid w:val="00CB6735"/>
    <w:rsid w:val="00CB7082"/>
    <w:rsid w:val="00CB74D0"/>
    <w:rsid w:val="00CB7C0D"/>
    <w:rsid w:val="00CC1B6E"/>
    <w:rsid w:val="00CC3067"/>
    <w:rsid w:val="00CC31D5"/>
    <w:rsid w:val="00CC37A7"/>
    <w:rsid w:val="00CC4827"/>
    <w:rsid w:val="00CC4B0F"/>
    <w:rsid w:val="00CC7474"/>
    <w:rsid w:val="00CD0985"/>
    <w:rsid w:val="00CD18F7"/>
    <w:rsid w:val="00CD26B2"/>
    <w:rsid w:val="00CD2FF7"/>
    <w:rsid w:val="00CD31B6"/>
    <w:rsid w:val="00CD4E91"/>
    <w:rsid w:val="00CD553E"/>
    <w:rsid w:val="00CD5E25"/>
    <w:rsid w:val="00CD73C1"/>
    <w:rsid w:val="00CD7589"/>
    <w:rsid w:val="00CD76AC"/>
    <w:rsid w:val="00CD78C1"/>
    <w:rsid w:val="00CD7CD2"/>
    <w:rsid w:val="00CE207E"/>
    <w:rsid w:val="00CE2678"/>
    <w:rsid w:val="00CE27FC"/>
    <w:rsid w:val="00CE287C"/>
    <w:rsid w:val="00CE2C54"/>
    <w:rsid w:val="00CE2D9D"/>
    <w:rsid w:val="00CE3C6E"/>
    <w:rsid w:val="00CE3C9F"/>
    <w:rsid w:val="00CE3DA8"/>
    <w:rsid w:val="00CE4C22"/>
    <w:rsid w:val="00CE6BB2"/>
    <w:rsid w:val="00CE7351"/>
    <w:rsid w:val="00CF02DB"/>
    <w:rsid w:val="00CF0AF8"/>
    <w:rsid w:val="00CF1870"/>
    <w:rsid w:val="00CF1D51"/>
    <w:rsid w:val="00CF1EF0"/>
    <w:rsid w:val="00CF3008"/>
    <w:rsid w:val="00CF3656"/>
    <w:rsid w:val="00CF463D"/>
    <w:rsid w:val="00CF6AB5"/>
    <w:rsid w:val="00CF6CED"/>
    <w:rsid w:val="00CF755C"/>
    <w:rsid w:val="00D00593"/>
    <w:rsid w:val="00D008AF"/>
    <w:rsid w:val="00D00E64"/>
    <w:rsid w:val="00D01311"/>
    <w:rsid w:val="00D02669"/>
    <w:rsid w:val="00D030B7"/>
    <w:rsid w:val="00D03517"/>
    <w:rsid w:val="00D03679"/>
    <w:rsid w:val="00D03A96"/>
    <w:rsid w:val="00D03B0C"/>
    <w:rsid w:val="00D03B18"/>
    <w:rsid w:val="00D03D8F"/>
    <w:rsid w:val="00D0419F"/>
    <w:rsid w:val="00D04881"/>
    <w:rsid w:val="00D049CB"/>
    <w:rsid w:val="00D04E65"/>
    <w:rsid w:val="00D051F1"/>
    <w:rsid w:val="00D0669F"/>
    <w:rsid w:val="00D11BC1"/>
    <w:rsid w:val="00D11FB3"/>
    <w:rsid w:val="00D12E94"/>
    <w:rsid w:val="00D135EB"/>
    <w:rsid w:val="00D13B8F"/>
    <w:rsid w:val="00D141F5"/>
    <w:rsid w:val="00D142C5"/>
    <w:rsid w:val="00D14704"/>
    <w:rsid w:val="00D154F2"/>
    <w:rsid w:val="00D1605D"/>
    <w:rsid w:val="00D16370"/>
    <w:rsid w:val="00D17D02"/>
    <w:rsid w:val="00D20F8E"/>
    <w:rsid w:val="00D2290E"/>
    <w:rsid w:val="00D22939"/>
    <w:rsid w:val="00D22F05"/>
    <w:rsid w:val="00D2303B"/>
    <w:rsid w:val="00D2337B"/>
    <w:rsid w:val="00D23CB4"/>
    <w:rsid w:val="00D241FB"/>
    <w:rsid w:val="00D244AB"/>
    <w:rsid w:val="00D2506F"/>
    <w:rsid w:val="00D2551D"/>
    <w:rsid w:val="00D258C1"/>
    <w:rsid w:val="00D264E3"/>
    <w:rsid w:val="00D26BB3"/>
    <w:rsid w:val="00D270E1"/>
    <w:rsid w:val="00D27742"/>
    <w:rsid w:val="00D277EF"/>
    <w:rsid w:val="00D27808"/>
    <w:rsid w:val="00D27EB1"/>
    <w:rsid w:val="00D30423"/>
    <w:rsid w:val="00D3081E"/>
    <w:rsid w:val="00D30B67"/>
    <w:rsid w:val="00D30F9B"/>
    <w:rsid w:val="00D31640"/>
    <w:rsid w:val="00D31784"/>
    <w:rsid w:val="00D3198B"/>
    <w:rsid w:val="00D32124"/>
    <w:rsid w:val="00D32F32"/>
    <w:rsid w:val="00D33D40"/>
    <w:rsid w:val="00D3479D"/>
    <w:rsid w:val="00D34F2A"/>
    <w:rsid w:val="00D35429"/>
    <w:rsid w:val="00D35C8E"/>
    <w:rsid w:val="00D3747C"/>
    <w:rsid w:val="00D3774C"/>
    <w:rsid w:val="00D40124"/>
    <w:rsid w:val="00D40234"/>
    <w:rsid w:val="00D4159A"/>
    <w:rsid w:val="00D43DB3"/>
    <w:rsid w:val="00D44132"/>
    <w:rsid w:val="00D443F1"/>
    <w:rsid w:val="00D44FAC"/>
    <w:rsid w:val="00D45689"/>
    <w:rsid w:val="00D45A1D"/>
    <w:rsid w:val="00D4679B"/>
    <w:rsid w:val="00D46FC5"/>
    <w:rsid w:val="00D47212"/>
    <w:rsid w:val="00D475A1"/>
    <w:rsid w:val="00D50122"/>
    <w:rsid w:val="00D502B8"/>
    <w:rsid w:val="00D521EC"/>
    <w:rsid w:val="00D533F7"/>
    <w:rsid w:val="00D53430"/>
    <w:rsid w:val="00D53D57"/>
    <w:rsid w:val="00D54577"/>
    <w:rsid w:val="00D54AFA"/>
    <w:rsid w:val="00D54F8C"/>
    <w:rsid w:val="00D5678F"/>
    <w:rsid w:val="00D5712A"/>
    <w:rsid w:val="00D576EA"/>
    <w:rsid w:val="00D60A05"/>
    <w:rsid w:val="00D60CA8"/>
    <w:rsid w:val="00D612A3"/>
    <w:rsid w:val="00D61C13"/>
    <w:rsid w:val="00D61F1F"/>
    <w:rsid w:val="00D6227D"/>
    <w:rsid w:val="00D62454"/>
    <w:rsid w:val="00D63D94"/>
    <w:rsid w:val="00D65425"/>
    <w:rsid w:val="00D65AAD"/>
    <w:rsid w:val="00D66CD7"/>
    <w:rsid w:val="00D670E9"/>
    <w:rsid w:val="00D70824"/>
    <w:rsid w:val="00D70B3C"/>
    <w:rsid w:val="00D7117B"/>
    <w:rsid w:val="00D71251"/>
    <w:rsid w:val="00D71661"/>
    <w:rsid w:val="00D718CA"/>
    <w:rsid w:val="00D72A96"/>
    <w:rsid w:val="00D73557"/>
    <w:rsid w:val="00D74AB3"/>
    <w:rsid w:val="00D7547E"/>
    <w:rsid w:val="00D75D7E"/>
    <w:rsid w:val="00D76E4B"/>
    <w:rsid w:val="00D77646"/>
    <w:rsid w:val="00D80070"/>
    <w:rsid w:val="00D84BF6"/>
    <w:rsid w:val="00D86917"/>
    <w:rsid w:val="00D869D3"/>
    <w:rsid w:val="00D87D9E"/>
    <w:rsid w:val="00D900B4"/>
    <w:rsid w:val="00D9081C"/>
    <w:rsid w:val="00D90E7E"/>
    <w:rsid w:val="00D91633"/>
    <w:rsid w:val="00D9192A"/>
    <w:rsid w:val="00D91B2F"/>
    <w:rsid w:val="00D91C56"/>
    <w:rsid w:val="00D91CF7"/>
    <w:rsid w:val="00D92747"/>
    <w:rsid w:val="00D937A2"/>
    <w:rsid w:val="00D947DE"/>
    <w:rsid w:val="00D953EC"/>
    <w:rsid w:val="00D9573B"/>
    <w:rsid w:val="00D95D2D"/>
    <w:rsid w:val="00D963AC"/>
    <w:rsid w:val="00D96927"/>
    <w:rsid w:val="00D9717E"/>
    <w:rsid w:val="00D97C06"/>
    <w:rsid w:val="00DA0ADF"/>
    <w:rsid w:val="00DA154C"/>
    <w:rsid w:val="00DA1596"/>
    <w:rsid w:val="00DA276A"/>
    <w:rsid w:val="00DA3231"/>
    <w:rsid w:val="00DA4FCA"/>
    <w:rsid w:val="00DA577C"/>
    <w:rsid w:val="00DA588D"/>
    <w:rsid w:val="00DA5DA2"/>
    <w:rsid w:val="00DA60AF"/>
    <w:rsid w:val="00DB02A6"/>
    <w:rsid w:val="00DB0465"/>
    <w:rsid w:val="00DB1064"/>
    <w:rsid w:val="00DB1695"/>
    <w:rsid w:val="00DB1CBE"/>
    <w:rsid w:val="00DB228D"/>
    <w:rsid w:val="00DB3593"/>
    <w:rsid w:val="00DB36BC"/>
    <w:rsid w:val="00DB4A88"/>
    <w:rsid w:val="00DB4B46"/>
    <w:rsid w:val="00DB54F0"/>
    <w:rsid w:val="00DB59E4"/>
    <w:rsid w:val="00DB5A5A"/>
    <w:rsid w:val="00DB5AD8"/>
    <w:rsid w:val="00DB74F1"/>
    <w:rsid w:val="00DC04D1"/>
    <w:rsid w:val="00DC086A"/>
    <w:rsid w:val="00DC2CE1"/>
    <w:rsid w:val="00DC49A3"/>
    <w:rsid w:val="00DC4D75"/>
    <w:rsid w:val="00DC54F5"/>
    <w:rsid w:val="00DC620D"/>
    <w:rsid w:val="00DC66FB"/>
    <w:rsid w:val="00DD045A"/>
    <w:rsid w:val="00DD0731"/>
    <w:rsid w:val="00DD1F1C"/>
    <w:rsid w:val="00DD2399"/>
    <w:rsid w:val="00DD2994"/>
    <w:rsid w:val="00DD2C73"/>
    <w:rsid w:val="00DD3B90"/>
    <w:rsid w:val="00DD507A"/>
    <w:rsid w:val="00DD5EA5"/>
    <w:rsid w:val="00DD5F21"/>
    <w:rsid w:val="00DD690F"/>
    <w:rsid w:val="00DD6CF5"/>
    <w:rsid w:val="00DD722D"/>
    <w:rsid w:val="00DD7614"/>
    <w:rsid w:val="00DE0BAA"/>
    <w:rsid w:val="00DE0D7A"/>
    <w:rsid w:val="00DE132C"/>
    <w:rsid w:val="00DE2765"/>
    <w:rsid w:val="00DE4B95"/>
    <w:rsid w:val="00DE5143"/>
    <w:rsid w:val="00DE5D89"/>
    <w:rsid w:val="00DE6C48"/>
    <w:rsid w:val="00DF08E5"/>
    <w:rsid w:val="00DF09F8"/>
    <w:rsid w:val="00DF0DD3"/>
    <w:rsid w:val="00DF19D1"/>
    <w:rsid w:val="00DF1C73"/>
    <w:rsid w:val="00DF1C81"/>
    <w:rsid w:val="00DF1C99"/>
    <w:rsid w:val="00DF1D70"/>
    <w:rsid w:val="00DF2ABC"/>
    <w:rsid w:val="00DF3DA3"/>
    <w:rsid w:val="00DF3DBD"/>
    <w:rsid w:val="00DF43D3"/>
    <w:rsid w:val="00DF454F"/>
    <w:rsid w:val="00DF4D69"/>
    <w:rsid w:val="00DF5013"/>
    <w:rsid w:val="00DF530D"/>
    <w:rsid w:val="00DF615B"/>
    <w:rsid w:val="00DF7347"/>
    <w:rsid w:val="00DF797A"/>
    <w:rsid w:val="00DF7F59"/>
    <w:rsid w:val="00E022E6"/>
    <w:rsid w:val="00E02D6C"/>
    <w:rsid w:val="00E03265"/>
    <w:rsid w:val="00E03AE1"/>
    <w:rsid w:val="00E058F1"/>
    <w:rsid w:val="00E05E7D"/>
    <w:rsid w:val="00E0645C"/>
    <w:rsid w:val="00E068D6"/>
    <w:rsid w:val="00E0696D"/>
    <w:rsid w:val="00E06A42"/>
    <w:rsid w:val="00E071FA"/>
    <w:rsid w:val="00E0742B"/>
    <w:rsid w:val="00E107B9"/>
    <w:rsid w:val="00E10CFB"/>
    <w:rsid w:val="00E12966"/>
    <w:rsid w:val="00E14251"/>
    <w:rsid w:val="00E14639"/>
    <w:rsid w:val="00E14794"/>
    <w:rsid w:val="00E14F7F"/>
    <w:rsid w:val="00E15ED8"/>
    <w:rsid w:val="00E15FAC"/>
    <w:rsid w:val="00E20796"/>
    <w:rsid w:val="00E21F98"/>
    <w:rsid w:val="00E22552"/>
    <w:rsid w:val="00E2275C"/>
    <w:rsid w:val="00E23687"/>
    <w:rsid w:val="00E246BC"/>
    <w:rsid w:val="00E24959"/>
    <w:rsid w:val="00E24A39"/>
    <w:rsid w:val="00E24DEF"/>
    <w:rsid w:val="00E252AE"/>
    <w:rsid w:val="00E2678E"/>
    <w:rsid w:val="00E26E7F"/>
    <w:rsid w:val="00E27600"/>
    <w:rsid w:val="00E279B5"/>
    <w:rsid w:val="00E31378"/>
    <w:rsid w:val="00E318F9"/>
    <w:rsid w:val="00E31BEC"/>
    <w:rsid w:val="00E3240E"/>
    <w:rsid w:val="00E32E82"/>
    <w:rsid w:val="00E32E8C"/>
    <w:rsid w:val="00E33B04"/>
    <w:rsid w:val="00E33E24"/>
    <w:rsid w:val="00E341B6"/>
    <w:rsid w:val="00E3504B"/>
    <w:rsid w:val="00E3609D"/>
    <w:rsid w:val="00E363FA"/>
    <w:rsid w:val="00E36AB2"/>
    <w:rsid w:val="00E37204"/>
    <w:rsid w:val="00E40775"/>
    <w:rsid w:val="00E41647"/>
    <w:rsid w:val="00E41F8A"/>
    <w:rsid w:val="00E435DE"/>
    <w:rsid w:val="00E4494B"/>
    <w:rsid w:val="00E4549B"/>
    <w:rsid w:val="00E45633"/>
    <w:rsid w:val="00E45C64"/>
    <w:rsid w:val="00E45CD6"/>
    <w:rsid w:val="00E460E5"/>
    <w:rsid w:val="00E4760B"/>
    <w:rsid w:val="00E51524"/>
    <w:rsid w:val="00E519AF"/>
    <w:rsid w:val="00E5210F"/>
    <w:rsid w:val="00E5225B"/>
    <w:rsid w:val="00E52804"/>
    <w:rsid w:val="00E528FE"/>
    <w:rsid w:val="00E531FF"/>
    <w:rsid w:val="00E545AE"/>
    <w:rsid w:val="00E546B3"/>
    <w:rsid w:val="00E54ACA"/>
    <w:rsid w:val="00E55B41"/>
    <w:rsid w:val="00E5710E"/>
    <w:rsid w:val="00E57C68"/>
    <w:rsid w:val="00E57F9A"/>
    <w:rsid w:val="00E60CE8"/>
    <w:rsid w:val="00E60F26"/>
    <w:rsid w:val="00E60F8E"/>
    <w:rsid w:val="00E61647"/>
    <w:rsid w:val="00E625B9"/>
    <w:rsid w:val="00E62647"/>
    <w:rsid w:val="00E6303E"/>
    <w:rsid w:val="00E633F0"/>
    <w:rsid w:val="00E64A7F"/>
    <w:rsid w:val="00E663D6"/>
    <w:rsid w:val="00E6664A"/>
    <w:rsid w:val="00E66F67"/>
    <w:rsid w:val="00E66FC7"/>
    <w:rsid w:val="00E67539"/>
    <w:rsid w:val="00E70651"/>
    <w:rsid w:val="00E71487"/>
    <w:rsid w:val="00E71E6E"/>
    <w:rsid w:val="00E7242D"/>
    <w:rsid w:val="00E726FC"/>
    <w:rsid w:val="00E72AD0"/>
    <w:rsid w:val="00E72D18"/>
    <w:rsid w:val="00E730DC"/>
    <w:rsid w:val="00E748AA"/>
    <w:rsid w:val="00E74AEB"/>
    <w:rsid w:val="00E75B44"/>
    <w:rsid w:val="00E75B92"/>
    <w:rsid w:val="00E75E9C"/>
    <w:rsid w:val="00E7655D"/>
    <w:rsid w:val="00E76A0C"/>
    <w:rsid w:val="00E77062"/>
    <w:rsid w:val="00E777C3"/>
    <w:rsid w:val="00E779AA"/>
    <w:rsid w:val="00E80B84"/>
    <w:rsid w:val="00E81826"/>
    <w:rsid w:val="00E82193"/>
    <w:rsid w:val="00E839F7"/>
    <w:rsid w:val="00E83A16"/>
    <w:rsid w:val="00E83F1F"/>
    <w:rsid w:val="00E85EAB"/>
    <w:rsid w:val="00E86364"/>
    <w:rsid w:val="00E865ED"/>
    <w:rsid w:val="00E86F31"/>
    <w:rsid w:val="00E86F47"/>
    <w:rsid w:val="00E91831"/>
    <w:rsid w:val="00E91968"/>
    <w:rsid w:val="00E91B85"/>
    <w:rsid w:val="00E927E2"/>
    <w:rsid w:val="00E927FC"/>
    <w:rsid w:val="00E92C1D"/>
    <w:rsid w:val="00E92CC0"/>
    <w:rsid w:val="00E92EA1"/>
    <w:rsid w:val="00E9347A"/>
    <w:rsid w:val="00E934DF"/>
    <w:rsid w:val="00E939E2"/>
    <w:rsid w:val="00E94095"/>
    <w:rsid w:val="00E9522D"/>
    <w:rsid w:val="00E95844"/>
    <w:rsid w:val="00E958B9"/>
    <w:rsid w:val="00E95C6F"/>
    <w:rsid w:val="00E9637C"/>
    <w:rsid w:val="00E96CB8"/>
    <w:rsid w:val="00E97F20"/>
    <w:rsid w:val="00EA0A77"/>
    <w:rsid w:val="00EA0D8A"/>
    <w:rsid w:val="00EA1390"/>
    <w:rsid w:val="00EA1A57"/>
    <w:rsid w:val="00EA391E"/>
    <w:rsid w:val="00EA3A93"/>
    <w:rsid w:val="00EA40A7"/>
    <w:rsid w:val="00EA4665"/>
    <w:rsid w:val="00EA4AE9"/>
    <w:rsid w:val="00EA59DA"/>
    <w:rsid w:val="00EA5D70"/>
    <w:rsid w:val="00EA6318"/>
    <w:rsid w:val="00EA69A2"/>
    <w:rsid w:val="00EA6FB6"/>
    <w:rsid w:val="00EB1274"/>
    <w:rsid w:val="00EB1521"/>
    <w:rsid w:val="00EB23B7"/>
    <w:rsid w:val="00EB3ECE"/>
    <w:rsid w:val="00EB4B2B"/>
    <w:rsid w:val="00EB4B5C"/>
    <w:rsid w:val="00EB60BB"/>
    <w:rsid w:val="00EB77BE"/>
    <w:rsid w:val="00EC0CAA"/>
    <w:rsid w:val="00EC1085"/>
    <w:rsid w:val="00EC114F"/>
    <w:rsid w:val="00EC1BE4"/>
    <w:rsid w:val="00EC1CD3"/>
    <w:rsid w:val="00EC3F8E"/>
    <w:rsid w:val="00EC43B2"/>
    <w:rsid w:val="00EC4B2F"/>
    <w:rsid w:val="00EC4E70"/>
    <w:rsid w:val="00EC57E1"/>
    <w:rsid w:val="00EC6F38"/>
    <w:rsid w:val="00EC71D3"/>
    <w:rsid w:val="00EC754D"/>
    <w:rsid w:val="00EC7861"/>
    <w:rsid w:val="00EC7B01"/>
    <w:rsid w:val="00EC7C08"/>
    <w:rsid w:val="00ED02CE"/>
    <w:rsid w:val="00ED0364"/>
    <w:rsid w:val="00ED0B35"/>
    <w:rsid w:val="00ED12FD"/>
    <w:rsid w:val="00ED1768"/>
    <w:rsid w:val="00ED1E1E"/>
    <w:rsid w:val="00ED33FB"/>
    <w:rsid w:val="00ED36C6"/>
    <w:rsid w:val="00ED3B79"/>
    <w:rsid w:val="00ED3CFE"/>
    <w:rsid w:val="00ED4E13"/>
    <w:rsid w:val="00ED524C"/>
    <w:rsid w:val="00ED55BF"/>
    <w:rsid w:val="00ED55D6"/>
    <w:rsid w:val="00ED6F31"/>
    <w:rsid w:val="00ED7650"/>
    <w:rsid w:val="00ED784D"/>
    <w:rsid w:val="00EDA800"/>
    <w:rsid w:val="00EE0C4C"/>
    <w:rsid w:val="00EE202C"/>
    <w:rsid w:val="00EE23F3"/>
    <w:rsid w:val="00EE547A"/>
    <w:rsid w:val="00EE648C"/>
    <w:rsid w:val="00EE6C6A"/>
    <w:rsid w:val="00EE75B3"/>
    <w:rsid w:val="00EE79B9"/>
    <w:rsid w:val="00EE7BB0"/>
    <w:rsid w:val="00EF0294"/>
    <w:rsid w:val="00EF0648"/>
    <w:rsid w:val="00EF20CD"/>
    <w:rsid w:val="00EF20E7"/>
    <w:rsid w:val="00EF2A5C"/>
    <w:rsid w:val="00EF2D06"/>
    <w:rsid w:val="00EF3318"/>
    <w:rsid w:val="00EF3DB3"/>
    <w:rsid w:val="00EF4494"/>
    <w:rsid w:val="00EF44D0"/>
    <w:rsid w:val="00EF4BE5"/>
    <w:rsid w:val="00EF5EFA"/>
    <w:rsid w:val="00EF647E"/>
    <w:rsid w:val="00EF7C86"/>
    <w:rsid w:val="00F0029D"/>
    <w:rsid w:val="00F02694"/>
    <w:rsid w:val="00F02887"/>
    <w:rsid w:val="00F02C21"/>
    <w:rsid w:val="00F03312"/>
    <w:rsid w:val="00F04D2D"/>
    <w:rsid w:val="00F05FF8"/>
    <w:rsid w:val="00F06337"/>
    <w:rsid w:val="00F0764B"/>
    <w:rsid w:val="00F07A4C"/>
    <w:rsid w:val="00F11595"/>
    <w:rsid w:val="00F121C1"/>
    <w:rsid w:val="00F146C9"/>
    <w:rsid w:val="00F14EE3"/>
    <w:rsid w:val="00F151F7"/>
    <w:rsid w:val="00F15AA1"/>
    <w:rsid w:val="00F15F2D"/>
    <w:rsid w:val="00F164F7"/>
    <w:rsid w:val="00F16A4B"/>
    <w:rsid w:val="00F16B15"/>
    <w:rsid w:val="00F16BFC"/>
    <w:rsid w:val="00F21CC9"/>
    <w:rsid w:val="00F23238"/>
    <w:rsid w:val="00F23EDF"/>
    <w:rsid w:val="00F240E0"/>
    <w:rsid w:val="00F243B9"/>
    <w:rsid w:val="00F2454F"/>
    <w:rsid w:val="00F305C3"/>
    <w:rsid w:val="00F30F00"/>
    <w:rsid w:val="00F31297"/>
    <w:rsid w:val="00F314B3"/>
    <w:rsid w:val="00F3241A"/>
    <w:rsid w:val="00F3261B"/>
    <w:rsid w:val="00F32D89"/>
    <w:rsid w:val="00F32EB0"/>
    <w:rsid w:val="00F353F2"/>
    <w:rsid w:val="00F36FFC"/>
    <w:rsid w:val="00F37F04"/>
    <w:rsid w:val="00F405AF"/>
    <w:rsid w:val="00F40680"/>
    <w:rsid w:val="00F40BDA"/>
    <w:rsid w:val="00F420F2"/>
    <w:rsid w:val="00F42D55"/>
    <w:rsid w:val="00F437C5"/>
    <w:rsid w:val="00F4578A"/>
    <w:rsid w:val="00F4631C"/>
    <w:rsid w:val="00F46F3B"/>
    <w:rsid w:val="00F47330"/>
    <w:rsid w:val="00F473AF"/>
    <w:rsid w:val="00F50DE1"/>
    <w:rsid w:val="00F523CD"/>
    <w:rsid w:val="00F5306A"/>
    <w:rsid w:val="00F53A5D"/>
    <w:rsid w:val="00F54720"/>
    <w:rsid w:val="00F559E7"/>
    <w:rsid w:val="00F55B62"/>
    <w:rsid w:val="00F56207"/>
    <w:rsid w:val="00F56493"/>
    <w:rsid w:val="00F56895"/>
    <w:rsid w:val="00F568E6"/>
    <w:rsid w:val="00F5742A"/>
    <w:rsid w:val="00F60973"/>
    <w:rsid w:val="00F61EA1"/>
    <w:rsid w:val="00F62342"/>
    <w:rsid w:val="00F62EF8"/>
    <w:rsid w:val="00F62FB5"/>
    <w:rsid w:val="00F634AD"/>
    <w:rsid w:val="00F63B13"/>
    <w:rsid w:val="00F64BCB"/>
    <w:rsid w:val="00F65593"/>
    <w:rsid w:val="00F65731"/>
    <w:rsid w:val="00F657CE"/>
    <w:rsid w:val="00F662F7"/>
    <w:rsid w:val="00F67E95"/>
    <w:rsid w:val="00F67FCF"/>
    <w:rsid w:val="00F708A0"/>
    <w:rsid w:val="00F709A9"/>
    <w:rsid w:val="00F71973"/>
    <w:rsid w:val="00F71EC2"/>
    <w:rsid w:val="00F72439"/>
    <w:rsid w:val="00F72D5B"/>
    <w:rsid w:val="00F73F8A"/>
    <w:rsid w:val="00F74751"/>
    <w:rsid w:val="00F74FB6"/>
    <w:rsid w:val="00F75AE8"/>
    <w:rsid w:val="00F75F75"/>
    <w:rsid w:val="00F77509"/>
    <w:rsid w:val="00F7769F"/>
    <w:rsid w:val="00F801AF"/>
    <w:rsid w:val="00F81340"/>
    <w:rsid w:val="00F819A1"/>
    <w:rsid w:val="00F81D76"/>
    <w:rsid w:val="00F81F07"/>
    <w:rsid w:val="00F820B6"/>
    <w:rsid w:val="00F8221C"/>
    <w:rsid w:val="00F82C9B"/>
    <w:rsid w:val="00F83E40"/>
    <w:rsid w:val="00F84432"/>
    <w:rsid w:val="00F84A9B"/>
    <w:rsid w:val="00F85CC6"/>
    <w:rsid w:val="00F85E1D"/>
    <w:rsid w:val="00F85FC9"/>
    <w:rsid w:val="00F924B1"/>
    <w:rsid w:val="00F92780"/>
    <w:rsid w:val="00F9347B"/>
    <w:rsid w:val="00F94097"/>
    <w:rsid w:val="00F941F4"/>
    <w:rsid w:val="00F9469F"/>
    <w:rsid w:val="00F94BFD"/>
    <w:rsid w:val="00F94D4B"/>
    <w:rsid w:val="00F9649F"/>
    <w:rsid w:val="00F97983"/>
    <w:rsid w:val="00F97A74"/>
    <w:rsid w:val="00F97B6E"/>
    <w:rsid w:val="00FA07AB"/>
    <w:rsid w:val="00FA1060"/>
    <w:rsid w:val="00FA117D"/>
    <w:rsid w:val="00FA1BCB"/>
    <w:rsid w:val="00FA1D36"/>
    <w:rsid w:val="00FA2034"/>
    <w:rsid w:val="00FA2E17"/>
    <w:rsid w:val="00FA3323"/>
    <w:rsid w:val="00FA3FCF"/>
    <w:rsid w:val="00FA496C"/>
    <w:rsid w:val="00FA49B2"/>
    <w:rsid w:val="00FA54D1"/>
    <w:rsid w:val="00FA7086"/>
    <w:rsid w:val="00FA74C8"/>
    <w:rsid w:val="00FA7F39"/>
    <w:rsid w:val="00FB0A9D"/>
    <w:rsid w:val="00FB1C8B"/>
    <w:rsid w:val="00FB2851"/>
    <w:rsid w:val="00FB2CE8"/>
    <w:rsid w:val="00FB38CE"/>
    <w:rsid w:val="00FB456B"/>
    <w:rsid w:val="00FB5192"/>
    <w:rsid w:val="00FB614A"/>
    <w:rsid w:val="00FB706E"/>
    <w:rsid w:val="00FB734A"/>
    <w:rsid w:val="00FB7FAD"/>
    <w:rsid w:val="00FC0232"/>
    <w:rsid w:val="00FC10A1"/>
    <w:rsid w:val="00FC1600"/>
    <w:rsid w:val="00FC1674"/>
    <w:rsid w:val="00FC1998"/>
    <w:rsid w:val="00FC2D36"/>
    <w:rsid w:val="00FC3F0F"/>
    <w:rsid w:val="00FC5211"/>
    <w:rsid w:val="00FC52D6"/>
    <w:rsid w:val="00FC5847"/>
    <w:rsid w:val="00FC6E6C"/>
    <w:rsid w:val="00FD01D2"/>
    <w:rsid w:val="00FD05FE"/>
    <w:rsid w:val="00FD0D2B"/>
    <w:rsid w:val="00FD1545"/>
    <w:rsid w:val="00FD15DE"/>
    <w:rsid w:val="00FD2CA3"/>
    <w:rsid w:val="00FD31C7"/>
    <w:rsid w:val="00FD4B46"/>
    <w:rsid w:val="00FD4E0E"/>
    <w:rsid w:val="00FD5797"/>
    <w:rsid w:val="00FD64F6"/>
    <w:rsid w:val="00FD7692"/>
    <w:rsid w:val="00FE0761"/>
    <w:rsid w:val="00FE1D7B"/>
    <w:rsid w:val="00FE25F0"/>
    <w:rsid w:val="00FE2912"/>
    <w:rsid w:val="00FE32EF"/>
    <w:rsid w:val="00FE3597"/>
    <w:rsid w:val="00FE3AB4"/>
    <w:rsid w:val="00FE3B4C"/>
    <w:rsid w:val="00FE461D"/>
    <w:rsid w:val="00FE4699"/>
    <w:rsid w:val="00FE5D2B"/>
    <w:rsid w:val="00FF0241"/>
    <w:rsid w:val="00FF039F"/>
    <w:rsid w:val="00FF11D9"/>
    <w:rsid w:val="00FF4EE3"/>
    <w:rsid w:val="00FF5041"/>
    <w:rsid w:val="00FF544F"/>
    <w:rsid w:val="00FF5992"/>
    <w:rsid w:val="00FF5F08"/>
    <w:rsid w:val="00FF6965"/>
    <w:rsid w:val="00FF6DC0"/>
    <w:rsid w:val="00FF7618"/>
    <w:rsid w:val="00FF7BC6"/>
    <w:rsid w:val="00FF7C8E"/>
    <w:rsid w:val="016A1C46"/>
    <w:rsid w:val="01EE8658"/>
    <w:rsid w:val="0279BE86"/>
    <w:rsid w:val="02868309"/>
    <w:rsid w:val="0373FEFD"/>
    <w:rsid w:val="03CECEE2"/>
    <w:rsid w:val="03F555E8"/>
    <w:rsid w:val="04BB5110"/>
    <w:rsid w:val="04CFDB35"/>
    <w:rsid w:val="05D32111"/>
    <w:rsid w:val="061FB5B2"/>
    <w:rsid w:val="067D734D"/>
    <w:rsid w:val="067EF788"/>
    <w:rsid w:val="078FDB53"/>
    <w:rsid w:val="08FFDD22"/>
    <w:rsid w:val="0A0FA68B"/>
    <w:rsid w:val="0A518AC1"/>
    <w:rsid w:val="0B1A3E07"/>
    <w:rsid w:val="0B1D905B"/>
    <w:rsid w:val="0C0AE94E"/>
    <w:rsid w:val="0D8DF2AF"/>
    <w:rsid w:val="0DFFB44F"/>
    <w:rsid w:val="0E6A0B93"/>
    <w:rsid w:val="0F29E04D"/>
    <w:rsid w:val="10E06AF7"/>
    <w:rsid w:val="10F73574"/>
    <w:rsid w:val="118EDCEC"/>
    <w:rsid w:val="12910D97"/>
    <w:rsid w:val="13D431C5"/>
    <w:rsid w:val="14328BC0"/>
    <w:rsid w:val="148C36CC"/>
    <w:rsid w:val="14B3ECC2"/>
    <w:rsid w:val="15E4EBEF"/>
    <w:rsid w:val="166EB748"/>
    <w:rsid w:val="169107BA"/>
    <w:rsid w:val="179B2F2F"/>
    <w:rsid w:val="17D65D97"/>
    <w:rsid w:val="17FD9DD8"/>
    <w:rsid w:val="183ED6DB"/>
    <w:rsid w:val="18A6E8BD"/>
    <w:rsid w:val="1928546F"/>
    <w:rsid w:val="19B0B285"/>
    <w:rsid w:val="1A809AEA"/>
    <w:rsid w:val="1C432472"/>
    <w:rsid w:val="1CD402BC"/>
    <w:rsid w:val="1D01578C"/>
    <w:rsid w:val="1D19C68D"/>
    <w:rsid w:val="1E233FB1"/>
    <w:rsid w:val="1E5D1542"/>
    <w:rsid w:val="1F71619F"/>
    <w:rsid w:val="211F044F"/>
    <w:rsid w:val="220FC752"/>
    <w:rsid w:val="223012EC"/>
    <w:rsid w:val="23BF9C7D"/>
    <w:rsid w:val="24175311"/>
    <w:rsid w:val="2433FC92"/>
    <w:rsid w:val="2463D1E4"/>
    <w:rsid w:val="247020BC"/>
    <w:rsid w:val="251946EA"/>
    <w:rsid w:val="251A8D6C"/>
    <w:rsid w:val="25A650AE"/>
    <w:rsid w:val="270E5257"/>
    <w:rsid w:val="27A9339D"/>
    <w:rsid w:val="283BC65A"/>
    <w:rsid w:val="28BDA6D1"/>
    <w:rsid w:val="29FE9FF0"/>
    <w:rsid w:val="2A369BE2"/>
    <w:rsid w:val="2A70DDF0"/>
    <w:rsid w:val="2A8B5B89"/>
    <w:rsid w:val="2AA15089"/>
    <w:rsid w:val="2AC5E5C7"/>
    <w:rsid w:val="2B35A55F"/>
    <w:rsid w:val="2B6A9AB4"/>
    <w:rsid w:val="2C424BE9"/>
    <w:rsid w:val="2D25ECB1"/>
    <w:rsid w:val="2D339020"/>
    <w:rsid w:val="2D61BC92"/>
    <w:rsid w:val="2D89E2C2"/>
    <w:rsid w:val="2E25CAC4"/>
    <w:rsid w:val="2EB14AFD"/>
    <w:rsid w:val="2F74FFB1"/>
    <w:rsid w:val="2FCE08D4"/>
    <w:rsid w:val="2FE379A6"/>
    <w:rsid w:val="303EFDA9"/>
    <w:rsid w:val="30418D5F"/>
    <w:rsid w:val="3096BC45"/>
    <w:rsid w:val="3151CA56"/>
    <w:rsid w:val="31704610"/>
    <w:rsid w:val="327BF654"/>
    <w:rsid w:val="34F22332"/>
    <w:rsid w:val="35B88370"/>
    <w:rsid w:val="35C0E076"/>
    <w:rsid w:val="3649676E"/>
    <w:rsid w:val="370BD09E"/>
    <w:rsid w:val="379BFD9F"/>
    <w:rsid w:val="37F4E351"/>
    <w:rsid w:val="391F4D4F"/>
    <w:rsid w:val="3AD3BF5E"/>
    <w:rsid w:val="3CB0D720"/>
    <w:rsid w:val="3DBA796B"/>
    <w:rsid w:val="3DBDF446"/>
    <w:rsid w:val="3DD2B0F1"/>
    <w:rsid w:val="3F1B4434"/>
    <w:rsid w:val="403D7AB8"/>
    <w:rsid w:val="418CCC46"/>
    <w:rsid w:val="41A00B8A"/>
    <w:rsid w:val="4325E5B0"/>
    <w:rsid w:val="43BC5A05"/>
    <w:rsid w:val="4439D319"/>
    <w:rsid w:val="4449F494"/>
    <w:rsid w:val="458D158C"/>
    <w:rsid w:val="45FB7277"/>
    <w:rsid w:val="4691EAFF"/>
    <w:rsid w:val="46C03EAF"/>
    <w:rsid w:val="479D8B6E"/>
    <w:rsid w:val="481CA9B3"/>
    <w:rsid w:val="482FFBB8"/>
    <w:rsid w:val="498836EB"/>
    <w:rsid w:val="49C3ACBD"/>
    <w:rsid w:val="4A5B5B92"/>
    <w:rsid w:val="4ADD677D"/>
    <w:rsid w:val="4AEBF4C8"/>
    <w:rsid w:val="4B1A4B28"/>
    <w:rsid w:val="4BAB1D0F"/>
    <w:rsid w:val="4BD97C52"/>
    <w:rsid w:val="4CA23A01"/>
    <w:rsid w:val="4D2979F1"/>
    <w:rsid w:val="4D4EB087"/>
    <w:rsid w:val="4DD1E29C"/>
    <w:rsid w:val="4DDD7190"/>
    <w:rsid w:val="4E175F21"/>
    <w:rsid w:val="4F7C15D1"/>
    <w:rsid w:val="5169F3B0"/>
    <w:rsid w:val="51D99490"/>
    <w:rsid w:val="52BA950A"/>
    <w:rsid w:val="52BAB247"/>
    <w:rsid w:val="52CB3869"/>
    <w:rsid w:val="54F69843"/>
    <w:rsid w:val="55882DE6"/>
    <w:rsid w:val="5595AA17"/>
    <w:rsid w:val="55F87D7E"/>
    <w:rsid w:val="564659C0"/>
    <w:rsid w:val="56D50C4B"/>
    <w:rsid w:val="574F31AE"/>
    <w:rsid w:val="5773A10C"/>
    <w:rsid w:val="577B846B"/>
    <w:rsid w:val="5794BAB2"/>
    <w:rsid w:val="59AA5544"/>
    <w:rsid w:val="5A439103"/>
    <w:rsid w:val="5ACC11D8"/>
    <w:rsid w:val="5B6AC09C"/>
    <w:rsid w:val="5C293BF3"/>
    <w:rsid w:val="5C425AA6"/>
    <w:rsid w:val="5C44210E"/>
    <w:rsid w:val="5C47F6DB"/>
    <w:rsid w:val="5C705447"/>
    <w:rsid w:val="5D028826"/>
    <w:rsid w:val="5D46A117"/>
    <w:rsid w:val="5E1B84C9"/>
    <w:rsid w:val="5E32B49D"/>
    <w:rsid w:val="5F8C8D04"/>
    <w:rsid w:val="61100A4D"/>
    <w:rsid w:val="61DEBEE2"/>
    <w:rsid w:val="61F16499"/>
    <w:rsid w:val="62C9B2D4"/>
    <w:rsid w:val="64206F09"/>
    <w:rsid w:val="6438210C"/>
    <w:rsid w:val="643B071D"/>
    <w:rsid w:val="653FB874"/>
    <w:rsid w:val="659DDA00"/>
    <w:rsid w:val="65ADC71A"/>
    <w:rsid w:val="65B2772E"/>
    <w:rsid w:val="65ED39A9"/>
    <w:rsid w:val="66265945"/>
    <w:rsid w:val="666A9857"/>
    <w:rsid w:val="67ABB1DB"/>
    <w:rsid w:val="681BBF99"/>
    <w:rsid w:val="68DA97EE"/>
    <w:rsid w:val="69D4D54D"/>
    <w:rsid w:val="6BF696E1"/>
    <w:rsid w:val="6C315FF2"/>
    <w:rsid w:val="6CF001E5"/>
    <w:rsid w:val="6DE613B3"/>
    <w:rsid w:val="6E1BC840"/>
    <w:rsid w:val="6E2F7D84"/>
    <w:rsid w:val="6E3A1009"/>
    <w:rsid w:val="6E5814C1"/>
    <w:rsid w:val="6E93F5C4"/>
    <w:rsid w:val="6EE7477B"/>
    <w:rsid w:val="6F3EF78F"/>
    <w:rsid w:val="6FB5C7A1"/>
    <w:rsid w:val="703D24CE"/>
    <w:rsid w:val="71B20900"/>
    <w:rsid w:val="71C22AB2"/>
    <w:rsid w:val="71D939F5"/>
    <w:rsid w:val="72D7CCD6"/>
    <w:rsid w:val="7323B431"/>
    <w:rsid w:val="73271964"/>
    <w:rsid w:val="73F184F2"/>
    <w:rsid w:val="73FA9A4B"/>
    <w:rsid w:val="7461A97D"/>
    <w:rsid w:val="75464A47"/>
    <w:rsid w:val="75891FD2"/>
    <w:rsid w:val="75D0CF9D"/>
    <w:rsid w:val="760CC84E"/>
    <w:rsid w:val="76581831"/>
    <w:rsid w:val="766F47A0"/>
    <w:rsid w:val="769C1251"/>
    <w:rsid w:val="779CF77F"/>
    <w:rsid w:val="7A2160D6"/>
    <w:rsid w:val="7BE5B176"/>
    <w:rsid w:val="7C580A8E"/>
    <w:rsid w:val="7CA44B03"/>
    <w:rsid w:val="7D8E33BF"/>
    <w:rsid w:val="7DCCEE47"/>
    <w:rsid w:val="7DD930F0"/>
    <w:rsid w:val="7EDB777B"/>
    <w:rsid w:val="7F963715"/>
    <w:rsid w:val="7FAD99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D1329"/>
  <w15:chartTrackingRefBased/>
  <w15:docId w15:val="{B3D144A2-AF0A-4171-808E-B7845C3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E6"/>
    <w:pPr>
      <w:spacing w:line="276" w:lineRule="auto"/>
    </w:pPr>
    <w:rPr>
      <w:rFonts w:asciiTheme="minorHAnsi" w:hAnsiTheme="minorHAnsi"/>
      <w:lang w:val="fr-CA"/>
    </w:rPr>
  </w:style>
  <w:style w:type="paragraph" w:styleId="Heading1">
    <w:name w:val="heading 1"/>
    <w:basedOn w:val="Normal"/>
    <w:next w:val="Normal"/>
    <w:link w:val="Heading1Char"/>
    <w:uiPriority w:val="9"/>
    <w:qFormat/>
    <w:rsid w:val="004E16E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E16E6"/>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E16E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unhideWhenUsed/>
    <w:qFormat/>
    <w:rsid w:val="004E1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3307"/>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307"/>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E6"/>
    <w:rPr>
      <w:rFonts w:asciiTheme="majorHAnsi" w:eastAsiaTheme="majorEastAsia" w:hAnsiTheme="majorHAnsi" w:cstheme="majorBidi"/>
      <w:b/>
      <w:color w:val="2F5496" w:themeColor="accent1" w:themeShade="BF"/>
      <w:sz w:val="32"/>
      <w:szCs w:val="32"/>
      <w:lang w:val="fr-CA"/>
    </w:rPr>
  </w:style>
  <w:style w:type="character" w:customStyle="1" w:styleId="Heading2Char">
    <w:name w:val="Heading 2 Char"/>
    <w:basedOn w:val="DefaultParagraphFont"/>
    <w:link w:val="Heading2"/>
    <w:uiPriority w:val="9"/>
    <w:rsid w:val="004E16E6"/>
    <w:rPr>
      <w:rFonts w:asciiTheme="majorHAnsi" w:eastAsiaTheme="majorEastAsia" w:hAnsiTheme="majorHAnsi" w:cstheme="majorBidi"/>
      <w:b/>
      <w:color w:val="2F5496" w:themeColor="accent1" w:themeShade="BF"/>
      <w:sz w:val="26"/>
      <w:szCs w:val="26"/>
      <w:lang w:val="fr-CA"/>
    </w:rPr>
  </w:style>
  <w:style w:type="character" w:customStyle="1" w:styleId="Heading3Char">
    <w:name w:val="Heading 3 Char"/>
    <w:basedOn w:val="DefaultParagraphFont"/>
    <w:link w:val="Heading3"/>
    <w:uiPriority w:val="9"/>
    <w:rsid w:val="004E16E6"/>
    <w:rPr>
      <w:rFonts w:asciiTheme="majorHAnsi" w:eastAsiaTheme="majorEastAsia" w:hAnsiTheme="majorHAnsi" w:cstheme="majorBidi"/>
      <w:b/>
      <w:color w:val="1F3763" w:themeColor="accent1" w:themeShade="7F"/>
      <w:szCs w:val="24"/>
      <w:lang w:val="fr-CA"/>
    </w:rPr>
  </w:style>
  <w:style w:type="character" w:customStyle="1" w:styleId="Heading4Char">
    <w:name w:val="Heading 4 Char"/>
    <w:basedOn w:val="DefaultParagraphFont"/>
    <w:link w:val="Heading4"/>
    <w:uiPriority w:val="9"/>
    <w:rsid w:val="004E16E6"/>
    <w:rPr>
      <w:rFonts w:asciiTheme="majorHAnsi" w:eastAsiaTheme="majorEastAsia" w:hAnsiTheme="majorHAnsi" w:cstheme="majorBidi"/>
      <w:i/>
      <w:iCs/>
      <w:color w:val="2F5496" w:themeColor="accent1" w:themeShade="BF"/>
      <w:lang w:val="fr-CA"/>
    </w:rPr>
  </w:style>
  <w:style w:type="character" w:customStyle="1" w:styleId="Heading5Char">
    <w:name w:val="Heading 5 Char"/>
    <w:basedOn w:val="DefaultParagraphFont"/>
    <w:link w:val="Heading5"/>
    <w:uiPriority w:val="9"/>
    <w:semiHidden/>
    <w:rsid w:val="00713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307"/>
    <w:rPr>
      <w:rFonts w:eastAsiaTheme="majorEastAsia" w:cstheme="majorBidi"/>
      <w:color w:val="1F3763" w:themeColor="accent1" w:themeShade="7F"/>
    </w:rPr>
  </w:style>
  <w:style w:type="table" w:styleId="TableGrid">
    <w:name w:val="Table Grid"/>
    <w:basedOn w:val="TableNormal"/>
    <w:uiPriority w:val="39"/>
    <w:rsid w:val="0023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8FA"/>
    <w:pPr>
      <w:spacing w:after="120"/>
      <w:ind w:left="720"/>
    </w:pPr>
  </w:style>
  <w:style w:type="character" w:styleId="Hyperlink">
    <w:name w:val="Hyperlink"/>
    <w:basedOn w:val="DefaultParagraphFont"/>
    <w:uiPriority w:val="99"/>
    <w:unhideWhenUsed/>
    <w:rsid w:val="0024417E"/>
    <w:rPr>
      <w:color w:val="0563C1" w:themeColor="hyperlink"/>
      <w:u w:val="single"/>
    </w:rPr>
  </w:style>
  <w:style w:type="character" w:styleId="UnresolvedMention">
    <w:name w:val="Unresolved Mention"/>
    <w:basedOn w:val="DefaultParagraphFont"/>
    <w:uiPriority w:val="99"/>
    <w:semiHidden/>
    <w:unhideWhenUsed/>
    <w:rsid w:val="0024417E"/>
    <w:rPr>
      <w:color w:val="605E5C"/>
      <w:shd w:val="clear" w:color="auto" w:fill="E1DFDD"/>
    </w:rPr>
  </w:style>
  <w:style w:type="paragraph" w:styleId="Header">
    <w:name w:val="header"/>
    <w:basedOn w:val="Normal"/>
    <w:link w:val="HeaderChar"/>
    <w:uiPriority w:val="99"/>
    <w:unhideWhenUsed/>
    <w:rsid w:val="00AB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BE"/>
  </w:style>
  <w:style w:type="paragraph" w:styleId="Footer">
    <w:name w:val="footer"/>
    <w:basedOn w:val="Normal"/>
    <w:link w:val="FooterChar"/>
    <w:uiPriority w:val="99"/>
    <w:unhideWhenUsed/>
    <w:rsid w:val="00AB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BE"/>
  </w:style>
  <w:style w:type="paragraph" w:styleId="Revision">
    <w:name w:val="Revision"/>
    <w:hidden/>
    <w:uiPriority w:val="99"/>
    <w:semiHidden/>
    <w:rsid w:val="007616AE"/>
    <w:pPr>
      <w:spacing w:after="0" w:line="240" w:lineRule="auto"/>
    </w:pPr>
  </w:style>
  <w:style w:type="character" w:styleId="CommentReference">
    <w:name w:val="annotation reference"/>
    <w:basedOn w:val="DefaultParagraphFont"/>
    <w:uiPriority w:val="99"/>
    <w:semiHidden/>
    <w:unhideWhenUsed/>
    <w:rsid w:val="008E08BB"/>
    <w:rPr>
      <w:sz w:val="16"/>
      <w:szCs w:val="16"/>
    </w:rPr>
  </w:style>
  <w:style w:type="paragraph" w:styleId="CommentText">
    <w:name w:val="annotation text"/>
    <w:basedOn w:val="Normal"/>
    <w:link w:val="CommentTextChar"/>
    <w:uiPriority w:val="99"/>
    <w:unhideWhenUsed/>
    <w:rsid w:val="008E08BB"/>
    <w:pPr>
      <w:spacing w:line="240" w:lineRule="auto"/>
    </w:pPr>
    <w:rPr>
      <w:sz w:val="20"/>
      <w:szCs w:val="20"/>
    </w:rPr>
  </w:style>
  <w:style w:type="character" w:customStyle="1" w:styleId="CommentTextChar">
    <w:name w:val="Comment Text Char"/>
    <w:basedOn w:val="DefaultParagraphFont"/>
    <w:link w:val="CommentText"/>
    <w:uiPriority w:val="99"/>
    <w:rsid w:val="008E08BB"/>
    <w:rPr>
      <w:sz w:val="20"/>
      <w:szCs w:val="20"/>
    </w:rPr>
  </w:style>
  <w:style w:type="paragraph" w:styleId="CommentSubject">
    <w:name w:val="annotation subject"/>
    <w:basedOn w:val="CommentText"/>
    <w:next w:val="CommentText"/>
    <w:link w:val="CommentSubjectChar"/>
    <w:uiPriority w:val="99"/>
    <w:semiHidden/>
    <w:unhideWhenUsed/>
    <w:rsid w:val="008E08BB"/>
    <w:rPr>
      <w:b/>
      <w:bCs/>
    </w:rPr>
  </w:style>
  <w:style w:type="character" w:customStyle="1" w:styleId="CommentSubjectChar">
    <w:name w:val="Comment Subject Char"/>
    <w:basedOn w:val="CommentTextChar"/>
    <w:link w:val="CommentSubject"/>
    <w:uiPriority w:val="99"/>
    <w:semiHidden/>
    <w:rsid w:val="008E08BB"/>
    <w:rPr>
      <w:b/>
      <w:bCs/>
      <w:sz w:val="20"/>
      <w:szCs w:val="20"/>
    </w:rPr>
  </w:style>
  <w:style w:type="character" w:customStyle="1" w:styleId="ui-provider">
    <w:name w:val="ui-provider"/>
    <w:basedOn w:val="DefaultParagraphFont"/>
    <w:rsid w:val="00DB228D"/>
  </w:style>
  <w:style w:type="character" w:styleId="Strong">
    <w:name w:val="Strong"/>
    <w:basedOn w:val="DefaultParagraphFont"/>
    <w:uiPriority w:val="22"/>
    <w:qFormat/>
    <w:rsid w:val="00FE4699"/>
    <w:rPr>
      <w:b/>
      <w:bCs/>
    </w:rPr>
  </w:style>
  <w:style w:type="character" w:customStyle="1" w:styleId="fui-primitive">
    <w:name w:val="fui-primitive"/>
    <w:basedOn w:val="DefaultParagraphFont"/>
    <w:rsid w:val="00CB4131"/>
  </w:style>
  <w:style w:type="paragraph" w:styleId="NormalWeb">
    <w:name w:val="Normal (Web)"/>
    <w:basedOn w:val="Normal"/>
    <w:uiPriority w:val="99"/>
    <w:unhideWhenUsed/>
    <w:rsid w:val="00CB4131"/>
    <w:pPr>
      <w:spacing w:before="100" w:beforeAutospacing="1" w:after="100" w:afterAutospacing="1" w:line="240" w:lineRule="auto"/>
    </w:pPr>
    <w:rPr>
      <w:rFonts w:ascii="Times New Roman" w:eastAsia="Times New Roman" w:hAnsi="Times New Roman" w:cs="Times New Roman"/>
      <w:szCs w:val="24"/>
      <w:lang w:eastAsia="en-CA"/>
    </w:rPr>
  </w:style>
  <w:style w:type="character" w:styleId="FollowedHyperlink">
    <w:name w:val="FollowedHyperlink"/>
    <w:basedOn w:val="DefaultParagraphFont"/>
    <w:uiPriority w:val="99"/>
    <w:semiHidden/>
    <w:unhideWhenUsed/>
    <w:rsid w:val="00DC086A"/>
    <w:rPr>
      <w:color w:val="954F72" w:themeColor="followedHyperlink"/>
      <w:u w:val="single"/>
    </w:rPr>
  </w:style>
  <w:style w:type="paragraph" w:customStyle="1" w:styleId="pf0">
    <w:name w:val="pf0"/>
    <w:basedOn w:val="Normal"/>
    <w:rsid w:val="006D36CC"/>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cf01">
    <w:name w:val="cf01"/>
    <w:basedOn w:val="DefaultParagraphFont"/>
    <w:rsid w:val="006D36CC"/>
    <w:rPr>
      <w:rFonts w:ascii="Segoe UI" w:hAnsi="Segoe UI" w:cs="Segoe U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8785">
      <w:bodyDiv w:val="1"/>
      <w:marLeft w:val="0"/>
      <w:marRight w:val="0"/>
      <w:marTop w:val="0"/>
      <w:marBottom w:val="0"/>
      <w:divBdr>
        <w:top w:val="none" w:sz="0" w:space="0" w:color="auto"/>
        <w:left w:val="none" w:sz="0" w:space="0" w:color="auto"/>
        <w:bottom w:val="none" w:sz="0" w:space="0" w:color="auto"/>
        <w:right w:val="none" w:sz="0" w:space="0" w:color="auto"/>
      </w:divBdr>
    </w:div>
    <w:div w:id="829561395">
      <w:bodyDiv w:val="1"/>
      <w:marLeft w:val="0"/>
      <w:marRight w:val="0"/>
      <w:marTop w:val="0"/>
      <w:marBottom w:val="0"/>
      <w:divBdr>
        <w:top w:val="none" w:sz="0" w:space="0" w:color="auto"/>
        <w:left w:val="none" w:sz="0" w:space="0" w:color="auto"/>
        <w:bottom w:val="none" w:sz="0" w:space="0" w:color="auto"/>
        <w:right w:val="none" w:sz="0" w:space="0" w:color="auto"/>
      </w:divBdr>
    </w:div>
    <w:div w:id="1130393879">
      <w:bodyDiv w:val="1"/>
      <w:marLeft w:val="0"/>
      <w:marRight w:val="0"/>
      <w:marTop w:val="0"/>
      <w:marBottom w:val="0"/>
      <w:divBdr>
        <w:top w:val="none" w:sz="0" w:space="0" w:color="auto"/>
        <w:left w:val="none" w:sz="0" w:space="0" w:color="auto"/>
        <w:bottom w:val="none" w:sz="0" w:space="0" w:color="auto"/>
        <w:right w:val="none" w:sz="0" w:space="0" w:color="auto"/>
      </w:divBdr>
    </w:div>
    <w:div w:id="1473861501">
      <w:bodyDiv w:val="1"/>
      <w:marLeft w:val="0"/>
      <w:marRight w:val="0"/>
      <w:marTop w:val="0"/>
      <w:marBottom w:val="0"/>
      <w:divBdr>
        <w:top w:val="none" w:sz="0" w:space="0" w:color="auto"/>
        <w:left w:val="none" w:sz="0" w:space="0" w:color="auto"/>
        <w:bottom w:val="none" w:sz="0" w:space="0" w:color="auto"/>
        <w:right w:val="none" w:sz="0" w:space="0" w:color="auto"/>
      </w:divBdr>
    </w:div>
    <w:div w:id="19792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3.org/TR/WCAG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aact-aatia@ssc-spc.gc.c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etsi.org/stand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5ba6ae46d0725d42179e37dd6e77e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3d121697841bfa9bef76be7ec5fd3736"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041EF2-76FA-48CE-9012-DA5343F141BF}">
  <ds:schemaRefs>
    <ds:schemaRef ds:uri="http://schemas.microsoft.com/sharepoint/v3/contenttype/forms"/>
  </ds:schemaRefs>
</ds:datastoreItem>
</file>

<file path=customXml/itemProps2.xml><?xml version="1.0" encoding="utf-8"?>
<ds:datastoreItem xmlns:ds="http://schemas.openxmlformats.org/officeDocument/2006/customXml" ds:itemID="{3DDE61AC-97FB-4734-AD70-FFCF70950EF5}">
  <ds:schemaRefs>
    <ds:schemaRef ds:uri="http://schemas.microsoft.com/office/2006/metadata/properties"/>
    <ds:schemaRef ds:uri="http://schemas.microsoft.com/office/infopath/2007/PartnerControls"/>
    <ds:schemaRef ds:uri="4d7eb343-ec84-4e5c-8254-03daeff5061b"/>
    <ds:schemaRef ds:uri="500da161-9a65-4a84-98f3-ad827201769b"/>
    <ds:schemaRef ds:uri="a5b58bab-3cc2-4c8f-acd6-cc36c5af2e8d"/>
  </ds:schemaRefs>
</ds:datastoreItem>
</file>

<file path=customXml/itemProps3.xml><?xml version="1.0" encoding="utf-8"?>
<ds:datastoreItem xmlns:ds="http://schemas.openxmlformats.org/officeDocument/2006/customXml" ds:itemID="{CADF0A01-1C90-4636-A2E2-75508345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Links>
    <vt:vector size="54" baseType="variant">
      <vt:variant>
        <vt:i4>1900562</vt:i4>
      </vt:variant>
      <vt:variant>
        <vt:i4>24</vt:i4>
      </vt:variant>
      <vt:variant>
        <vt:i4>0</vt:i4>
      </vt:variant>
      <vt:variant>
        <vt:i4>5</vt:i4>
      </vt:variant>
      <vt:variant>
        <vt:lpwstr>https://www.w3.org/TR/WCAG21/</vt:lpwstr>
      </vt:variant>
      <vt:variant>
        <vt:lpwstr/>
      </vt:variant>
      <vt:variant>
        <vt:i4>3932255</vt:i4>
      </vt:variant>
      <vt:variant>
        <vt:i4>21</vt:i4>
      </vt:variant>
      <vt:variant>
        <vt:i4>0</vt:i4>
      </vt:variant>
      <vt:variant>
        <vt:i4>5</vt:i4>
      </vt:variant>
      <vt:variant>
        <vt:lpwstr/>
      </vt:variant>
      <vt:variant>
        <vt:lpwstr>_5_General_requirements</vt:lpwstr>
      </vt:variant>
      <vt:variant>
        <vt:i4>7274604</vt:i4>
      </vt:variant>
      <vt:variant>
        <vt:i4>18</vt:i4>
      </vt:variant>
      <vt:variant>
        <vt:i4>0</vt:i4>
      </vt:variant>
      <vt:variant>
        <vt:i4>5</vt:i4>
      </vt:variant>
      <vt:variant>
        <vt:lpwstr>https://www.etsi.org/deliver/etsi_en/301500_301599/301549/03.02.01_60/en_301549v030201p.pdf</vt:lpwstr>
      </vt:variant>
      <vt:variant>
        <vt:lpwstr/>
      </vt:variant>
      <vt:variant>
        <vt:i4>4849709</vt:i4>
      </vt:variant>
      <vt:variant>
        <vt:i4>15</vt:i4>
      </vt:variant>
      <vt:variant>
        <vt:i4>0</vt:i4>
      </vt:variant>
      <vt:variant>
        <vt:i4>5</vt:i4>
      </vt:variant>
      <vt:variant>
        <vt:lpwstr>mailto:aaact-aatia@ssc-spc.gc.ca</vt:lpwstr>
      </vt:variant>
      <vt:variant>
        <vt:lpwstr/>
      </vt:variant>
      <vt:variant>
        <vt:i4>5439600</vt:i4>
      </vt:variant>
      <vt:variant>
        <vt:i4>12</vt:i4>
      </vt:variant>
      <vt:variant>
        <vt:i4>0</vt:i4>
      </vt:variant>
      <vt:variant>
        <vt:i4>5</vt:i4>
      </vt:variant>
      <vt:variant>
        <vt:lpwstr>mailto:leah.glick-stal@ssc-spc.gc.ca</vt:lpwstr>
      </vt:variant>
      <vt:variant>
        <vt:lpwstr/>
      </vt:variant>
      <vt:variant>
        <vt:i4>6291484</vt:i4>
      </vt:variant>
      <vt:variant>
        <vt:i4>9</vt:i4>
      </vt:variant>
      <vt:variant>
        <vt:i4>0</vt:i4>
      </vt:variant>
      <vt:variant>
        <vt:i4>5</vt:i4>
      </vt:variant>
      <vt:variant>
        <vt:lpwstr>mailto:benjamin.rolleman@ssc-spc.gc.ca</vt:lpwstr>
      </vt:variant>
      <vt:variant>
        <vt:lpwstr/>
      </vt:variant>
      <vt:variant>
        <vt:i4>8257564</vt:i4>
      </vt:variant>
      <vt:variant>
        <vt:i4>6</vt:i4>
      </vt:variant>
      <vt:variant>
        <vt:i4>0</vt:i4>
      </vt:variant>
      <vt:variant>
        <vt:i4>5</vt:i4>
      </vt:variant>
      <vt:variant>
        <vt:lpwstr>mailto:msch@usability-labs.de</vt:lpwstr>
      </vt:variant>
      <vt:variant>
        <vt:lpwstr/>
      </vt:variant>
      <vt:variant>
        <vt:i4>1572963</vt:i4>
      </vt:variant>
      <vt:variant>
        <vt:i4>3</vt:i4>
      </vt:variant>
      <vt:variant>
        <vt:i4>0</vt:i4>
      </vt:variant>
      <vt:variant>
        <vt:i4>5</vt:i4>
      </vt:variant>
      <vt:variant>
        <vt:lpwstr>mailto:Melissa.Tremblay@csps-efpc.gc.ca</vt:lpwstr>
      </vt:variant>
      <vt:variant>
        <vt:lpwstr/>
      </vt:variant>
      <vt:variant>
        <vt:i4>1966182</vt:i4>
      </vt:variant>
      <vt:variant>
        <vt:i4>0</vt:i4>
      </vt:variant>
      <vt:variant>
        <vt:i4>0</vt:i4>
      </vt:variant>
      <vt:variant>
        <vt:i4>5</vt:i4>
      </vt:variant>
      <vt:variant>
        <vt:lpwstr>mailto:Dorina.Teletin@cra-arc.gc.ca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Rolleman, Benjamin (SSC/SPC)</dc:creator>
  <cp:keywords/>
  <dc:description/>
  <cp:lastModifiedBy>Glick-Stal, Leah (SSC/SPC)</cp:lastModifiedBy>
  <cp:revision>4</cp:revision>
  <dcterms:created xsi:type="dcterms:W3CDTF">2024-05-30T10:59:00Z</dcterms:created>
  <dcterms:modified xsi:type="dcterms:W3CDTF">2024-05-30T11:01:00Z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2023-02-09T12:12:04Z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c5c6a227-f859-4203-a81d-5267de4f5740</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Order">
    <vt:r8>7222100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_ColorHex">
    <vt:lpwstr/>
  </property>
  <property fmtid="{D5CDD505-2E9C-101B-9397-08002B2CF9AE}" pid="15" name="_Emoji">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_ColorTag">
    <vt:lpwstr/>
  </property>
  <property fmtid="{D5CDD505-2E9C-101B-9397-08002B2CF9AE}" pid="20" name="MediaServiceImageTags">
    <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Method">
    <vt:lpwstr>Standard</vt:lpwstr>
  </property>
  <property fmtid="{D5CDD505-2E9C-101B-9397-08002B2CF9AE}" pid="26" name="MSIP_Label_8951c139-e885-4e7f-8042-c4c17a61b6ec_Name">
    <vt:lpwstr>Unclassified</vt:lpwstr>
  </property>
  <property fmtid="{D5CDD505-2E9C-101B-9397-08002B2CF9AE}" pid="27" name="MSIP_Label_8951c139-e885-4e7f-8042-c4c17a61b6ec_SiteId">
    <vt:lpwstr>d05bc194-94bf-4ad6-ae2e-1db0f2e38f5e</vt:lpwstr>
  </property>
  <property fmtid="{D5CDD505-2E9C-101B-9397-08002B2CF9AE}" pid="28" name="MSIP_Label_8951c139-e885-4e7f-8042-c4c17a61b6ec_ContentBits">
    <vt:lpwstr>1</vt:lpwstr>
  </property>
  <property fmtid="{D5CDD505-2E9C-101B-9397-08002B2CF9AE}" pid="29" name="MSIP_Label_8951c139-e885-4e7f-8042-c4c17a61b6ec_SetDate">
    <vt:lpwstr>2024-01-19T15:58:25Z</vt:lpwstr>
  </property>
  <property fmtid="{D5CDD505-2E9C-101B-9397-08002B2CF9AE}" pid="30" name="MSIP_Label_8951c139-e885-4e7f-8042-c4c17a61b6ec_ActionId">
    <vt:lpwstr>4aa5a80c-d072-4016-a788-5986042eeb6a</vt:lpwstr>
  </property>
  <property fmtid="{D5CDD505-2E9C-101B-9397-08002B2CF9AE}" pid="31" name="MSIP_Label_834ed4f5-eae4-40c7-82be-b1cdf720a1b9_Enabled">
    <vt:lpwstr>true</vt:lpwstr>
  </property>
  <property fmtid="{D5CDD505-2E9C-101B-9397-08002B2CF9AE}" pid="32" name="MSIP_Label_834ed4f5-eae4-40c7-82be-b1cdf720a1b9_SetDate">
    <vt:lpwstr>2024-04-09T14:29:04Z</vt:lpwstr>
  </property>
  <property fmtid="{D5CDD505-2E9C-101B-9397-08002B2CF9AE}" pid="33" name="MSIP_Label_834ed4f5-eae4-40c7-82be-b1cdf720a1b9_Method">
    <vt:lpwstr>Standard</vt:lpwstr>
  </property>
  <property fmtid="{D5CDD505-2E9C-101B-9397-08002B2CF9AE}" pid="34" name="MSIP_Label_834ed4f5-eae4-40c7-82be-b1cdf720a1b9_Name">
    <vt:lpwstr>Unclassified - Non classifié</vt:lpwstr>
  </property>
  <property fmtid="{D5CDD505-2E9C-101B-9397-08002B2CF9AE}" pid="35" name="MSIP_Label_834ed4f5-eae4-40c7-82be-b1cdf720a1b9_SiteId">
    <vt:lpwstr>e0d54a3c-7bbe-4a64-9d46-f9f84a41c833</vt:lpwstr>
  </property>
  <property fmtid="{D5CDD505-2E9C-101B-9397-08002B2CF9AE}" pid="36" name="MSIP_Label_834ed4f5-eae4-40c7-82be-b1cdf720a1b9_ActionId">
    <vt:lpwstr>16d8bf6e-494c-4373-b022-5581fa1346f7</vt:lpwstr>
  </property>
  <property fmtid="{D5CDD505-2E9C-101B-9397-08002B2CF9AE}" pid="37" name="MSIP_Label_834ed4f5-eae4-40c7-82be-b1cdf720a1b9_ContentBits">
    <vt:lpwstr>0</vt:lpwstr>
  </property>
  <property fmtid="{D5CDD505-2E9C-101B-9397-08002B2CF9AE}" pid="38" name="_NewReviewCycle">
    <vt:lpwstr/>
  </property>
</Properties>
</file>