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495C" w14:textId="388C7D45" w:rsidR="6DF2E9F5" w:rsidRPr="0090555B" w:rsidRDefault="6DF2E9F5" w:rsidP="0090555B">
      <w:pPr>
        <w:rPr>
          <w:rFonts w:ascii="Calibri Light" w:eastAsia="Calibri Light" w:hAnsi="Calibri Light" w:cs="Calibri Light"/>
          <w:b/>
          <w:bCs/>
          <w:color w:val="000000" w:themeColor="text1"/>
          <w:sz w:val="56"/>
          <w:lang w:val="en-CA"/>
        </w:rPr>
      </w:pPr>
      <w:r w:rsidRPr="3C8CE999">
        <w:rPr>
          <w:rFonts w:ascii="Calibri Light" w:eastAsia="Calibri Light" w:hAnsi="Calibri Light" w:cs="Calibri Light"/>
          <w:color w:val="000000" w:themeColor="text1"/>
          <w:sz w:val="56"/>
          <w:szCs w:val="56"/>
          <w:lang w:val="en-US"/>
        </w:rPr>
        <w:t>[Required Information]</w:t>
      </w:r>
    </w:p>
    <w:p w14:paraId="09C5B4A5" w14:textId="7AC9DF75"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That section must be filled by the content editor/writer.</w:t>
      </w:r>
    </w:p>
    <w:p w14:paraId="6A849133" w14:textId="173ABC97"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The information in that section is necessary for the web developer.</w:t>
      </w:r>
    </w:p>
    <w:p w14:paraId="7AB2ECA2" w14:textId="55D13F04" w:rsidR="3C8CE999" w:rsidRPr="0090555B" w:rsidRDefault="3C8CE999" w:rsidP="3C8CE999">
      <w:pPr>
        <w:spacing w:after="160" w:line="259" w:lineRule="auto"/>
        <w:rPr>
          <w:rFonts w:ascii="Arial" w:eastAsia="Arial" w:hAnsi="Arial" w:cs="Arial"/>
          <w:color w:val="000000" w:themeColor="text1"/>
          <w:sz w:val="24"/>
          <w:szCs w:val="24"/>
          <w:lang w:val="en-CA"/>
        </w:rPr>
      </w:pPr>
    </w:p>
    <w:p w14:paraId="3DA75477" w14:textId="7FC1741E" w:rsidR="6DF2E9F5" w:rsidRPr="0090555B" w:rsidRDefault="6DF2E9F5" w:rsidP="3C8CE999">
      <w:p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While you are reviewing the content make sure you apply some best practices:</w:t>
      </w:r>
    </w:p>
    <w:p w14:paraId="34B0DE2F" w14:textId="70157C5F"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HTML first, if you have an alternative version (word, pdf) a link will be on the page.</w:t>
      </w:r>
    </w:p>
    <w:p w14:paraId="0ED91149" w14:textId="2111671B"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Use only the predefine style in word, Heading 1 Heading 2 etc.</w:t>
      </w:r>
    </w:p>
    <w:p w14:paraId="5BB3F782" w14:textId="22EC6D77"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Anywhere there is link we should have the detail in bracket</w:t>
      </w:r>
    </w:p>
    <w:p w14:paraId="1C2614A6" w14:textId="72C5766E" w:rsidR="6DF2E9F5" w:rsidRDefault="6DF2E9F5" w:rsidP="3C8CE999">
      <w:pPr>
        <w:pStyle w:val="Paragraphedeliste"/>
        <w:numPr>
          <w:ilvl w:val="1"/>
          <w:numId w:val="6"/>
        </w:numPr>
        <w:spacing w:after="160" w:line="259" w:lineRule="auto"/>
        <w:rPr>
          <w:rFonts w:ascii="Arial" w:eastAsia="Arial" w:hAnsi="Arial" w:cs="Arial"/>
          <w:color w:val="000000" w:themeColor="text1"/>
          <w:sz w:val="24"/>
          <w:szCs w:val="24"/>
        </w:rPr>
      </w:pPr>
      <w:r w:rsidRPr="3C8CE999">
        <w:rPr>
          <w:rFonts w:ascii="Arial" w:eastAsia="Arial" w:hAnsi="Arial" w:cs="Arial"/>
          <w:color w:val="000000" w:themeColor="text1"/>
          <w:sz w:val="24"/>
          <w:szCs w:val="24"/>
          <w:lang w:val="en-US"/>
        </w:rPr>
        <w:t>example:</w:t>
      </w:r>
    </w:p>
    <w:p w14:paraId="16CCC9D7" w14:textId="0FCB65A1" w:rsidR="6DF2E9F5" w:rsidRDefault="00C66B74"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1">
        <w:r w:rsidR="6DF2E9F5" w:rsidRPr="3C8CE999">
          <w:rPr>
            <w:rStyle w:val="Lienhypertexte"/>
            <w:rFonts w:ascii="Segoe UI" w:eastAsia="Segoe UI" w:hAnsi="Segoe UI" w:cs="Segoe UI"/>
            <w:i/>
            <w:iCs/>
            <w:sz w:val="21"/>
            <w:szCs w:val="21"/>
            <w:lang w:val="en-US"/>
          </w:rPr>
          <w:t>EN 301 549</w:t>
        </w:r>
        <w:r w:rsidR="6DF2E9F5" w:rsidRPr="3C8CE999">
          <w:rPr>
            <w:rStyle w:val="Lienhypertexte"/>
            <w:rFonts w:ascii="Segoe UI" w:eastAsia="Segoe UI" w:hAnsi="Segoe UI" w:cs="Segoe UI"/>
            <w:sz w:val="21"/>
            <w:szCs w:val="21"/>
            <w:lang w:val="en-US"/>
          </w:rPr>
          <w:t xml:space="preserve"> (PDF, 2.3MB)</w:t>
        </w:r>
      </w:hyperlink>
    </w:p>
    <w:p w14:paraId="77F6C66C" w14:textId="15BD28A4" w:rsidR="6DF2E9F5" w:rsidRDefault="00C66B74"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2">
        <w:r w:rsidR="6DF2E9F5" w:rsidRPr="3C8CE999">
          <w:rPr>
            <w:rStyle w:val="Lienhypertexte"/>
            <w:rFonts w:ascii="Segoe UI" w:eastAsia="Segoe UI" w:hAnsi="Segoe UI" w:cs="Segoe UI"/>
            <w:i/>
            <w:iCs/>
            <w:sz w:val="21"/>
            <w:szCs w:val="21"/>
          </w:rPr>
          <w:t>EN 301 549</w:t>
        </w:r>
        <w:r w:rsidR="6DF2E9F5" w:rsidRPr="3C8CE999">
          <w:rPr>
            <w:rStyle w:val="Lienhypertexte"/>
            <w:rFonts w:ascii="Segoe UI" w:eastAsia="Segoe UI" w:hAnsi="Segoe UI" w:cs="Segoe UI"/>
            <w:sz w:val="21"/>
            <w:szCs w:val="21"/>
          </w:rPr>
          <w:t xml:space="preserve"> (PDF 2.3Mo) (disponible seulement en anglais)</w:t>
        </w:r>
      </w:hyperlink>
    </w:p>
    <w:p w14:paraId="62395A64" w14:textId="7F0024B7" w:rsidR="3C8CE999" w:rsidRDefault="3C8CE999" w:rsidP="3C8CE999">
      <w:pPr>
        <w:spacing w:after="160" w:line="259" w:lineRule="auto"/>
        <w:rPr>
          <w:rFonts w:ascii="Arial" w:eastAsia="Arial" w:hAnsi="Arial" w:cs="Arial"/>
          <w:color w:val="000000" w:themeColor="text1"/>
          <w:sz w:val="24"/>
          <w:szCs w:val="24"/>
        </w:rPr>
      </w:pPr>
    </w:p>
    <w:p w14:paraId="4DEAD257" w14:textId="2385FB93" w:rsidR="6DF2E9F5" w:rsidRPr="00C66B74" w:rsidRDefault="6DF2E9F5" w:rsidP="00567159">
      <w:pPr>
        <w:rPr>
          <w:rFonts w:asciiTheme="minorHAnsi" w:hAnsiTheme="minorHAnsi" w:cstheme="minorHAnsi"/>
          <w:b/>
          <w:bCs/>
        </w:rPr>
      </w:pPr>
      <w:r w:rsidRPr="00C66B74">
        <w:rPr>
          <w:rFonts w:asciiTheme="minorHAnsi" w:hAnsiTheme="minorHAnsi" w:cstheme="minorHAnsi"/>
          <w:b/>
          <w:bCs/>
          <w:sz w:val="24"/>
          <w:szCs w:val="24"/>
        </w:rPr>
        <w:t>Short Introduction / Description</w:t>
      </w:r>
    </w:p>
    <w:p w14:paraId="11D014FA" w14:textId="2B91635C" w:rsidR="00834B86" w:rsidRPr="00834B86" w:rsidRDefault="00B1124D" w:rsidP="00834B86">
      <w:pPr>
        <w:pStyle w:val="paragraph"/>
        <w:spacing w:before="0" w:beforeAutospacing="0" w:after="0" w:afterAutospacing="0"/>
        <w:textAlignment w:val="baseline"/>
        <w:rPr>
          <w:rFonts w:ascii="Segoe UI" w:hAnsi="Segoe UI" w:cs="Segoe UI"/>
          <w:sz w:val="18"/>
          <w:szCs w:val="18"/>
          <w:lang w:val="fr-CA"/>
        </w:rPr>
      </w:pPr>
      <w:r>
        <w:rPr>
          <w:rStyle w:val="normaltextrun"/>
          <w:rFonts w:ascii="Calibri" w:hAnsi="Calibri" w:cs="Calibri"/>
          <w:sz w:val="22"/>
          <w:szCs w:val="22"/>
          <w:lang w:val="fr-CA"/>
        </w:rPr>
        <w:t>Quand utiliser l’i</w:t>
      </w:r>
      <w:r w:rsidRPr="00B1124D">
        <w:rPr>
          <w:rStyle w:val="normaltextrun"/>
          <w:rFonts w:ascii="Calibri" w:hAnsi="Calibri" w:cs="Calibri"/>
          <w:sz w:val="22"/>
          <w:szCs w:val="22"/>
          <w:lang w:val="fr-CA"/>
        </w:rPr>
        <w:t>nterprétation en langage des signes</w:t>
      </w:r>
      <w:r w:rsidR="00C66B74">
        <w:rPr>
          <w:rStyle w:val="normaltextrun"/>
          <w:rFonts w:ascii="Calibri" w:hAnsi="Calibri" w:cs="Calibri"/>
          <w:sz w:val="22"/>
          <w:szCs w:val="22"/>
          <w:lang w:val="fr-CA"/>
        </w:rPr>
        <w:t xml:space="preserve"> et </w:t>
      </w:r>
      <w:r>
        <w:rPr>
          <w:rStyle w:val="normaltextrun"/>
          <w:rFonts w:ascii="Calibri" w:hAnsi="Calibri" w:cs="Calibri"/>
          <w:sz w:val="22"/>
          <w:szCs w:val="22"/>
          <w:lang w:val="fr-CA"/>
        </w:rPr>
        <w:t>les vidéos bilingues</w:t>
      </w:r>
      <w:r w:rsidR="00C66B74">
        <w:rPr>
          <w:rStyle w:val="normaltextrun"/>
          <w:rFonts w:ascii="Calibri" w:hAnsi="Calibri" w:cs="Calibri"/>
          <w:sz w:val="22"/>
          <w:szCs w:val="22"/>
          <w:lang w:val="fr-CA"/>
        </w:rPr>
        <w:t>, outils et exemples de vidéos accessibles.</w:t>
      </w:r>
    </w:p>
    <w:p w14:paraId="76C16AB2" w14:textId="77777777" w:rsidR="00834B86" w:rsidRDefault="00834B86" w:rsidP="00834B86">
      <w:pPr>
        <w:pStyle w:val="paragraph"/>
        <w:spacing w:before="0" w:beforeAutospacing="0" w:after="0" w:afterAutospacing="0"/>
        <w:textAlignment w:val="baseline"/>
        <w:rPr>
          <w:rFonts w:ascii="Segoe UI" w:hAnsi="Segoe UI" w:cs="Segoe UI"/>
          <w:color w:val="365F91"/>
          <w:sz w:val="18"/>
          <w:szCs w:val="18"/>
          <w:lang w:val="en-US"/>
        </w:rPr>
      </w:pPr>
      <w:r>
        <w:rPr>
          <w:rStyle w:val="normaltextrun"/>
          <w:rFonts w:ascii="Cambria" w:hAnsi="Cambria" w:cs="Segoe UI"/>
          <w:color w:val="365F91"/>
          <w:sz w:val="26"/>
          <w:szCs w:val="26"/>
          <w:lang w:val="en-US"/>
        </w:rPr>
        <w:t>category:</w:t>
      </w:r>
      <w:r>
        <w:rPr>
          <w:rStyle w:val="eop"/>
          <w:rFonts w:ascii="Cambria" w:hAnsi="Cambria" w:cs="Segoe UI"/>
          <w:color w:val="365F91"/>
          <w:sz w:val="26"/>
          <w:szCs w:val="26"/>
          <w:lang w:val="en-US"/>
        </w:rPr>
        <w:t> </w:t>
      </w:r>
    </w:p>
    <w:p w14:paraId="7527317C" w14:textId="77777777" w:rsidR="00834B86" w:rsidRDefault="00834B86" w:rsidP="00834B8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  - How </w:t>
      </w:r>
      <w:proofErr w:type="spellStart"/>
      <w:r>
        <w:rPr>
          <w:rStyle w:val="normaltextrun"/>
          <w:rFonts w:ascii="Calibri" w:hAnsi="Calibri" w:cs="Calibri"/>
          <w:sz w:val="22"/>
          <w:szCs w:val="22"/>
          <w:lang w:val="en-US"/>
        </w:rPr>
        <w:t>to's</w:t>
      </w:r>
      <w:proofErr w:type="spellEnd"/>
      <w:r>
        <w:rPr>
          <w:rStyle w:val="eop"/>
          <w:rFonts w:ascii="Calibri" w:hAnsi="Calibri" w:cs="Calibri"/>
          <w:sz w:val="22"/>
          <w:szCs w:val="22"/>
          <w:lang w:val="en-US"/>
        </w:rPr>
        <w:t> </w:t>
      </w:r>
    </w:p>
    <w:p w14:paraId="7BA267F1" w14:textId="77777777" w:rsidR="00834B86" w:rsidRDefault="00834B86" w:rsidP="00834B86">
      <w:pPr>
        <w:pStyle w:val="paragraph"/>
        <w:spacing w:before="0" w:beforeAutospacing="0" w:after="0" w:afterAutospacing="0"/>
        <w:textAlignment w:val="baseline"/>
        <w:rPr>
          <w:rFonts w:ascii="Segoe UI" w:hAnsi="Segoe UI" w:cs="Segoe UI"/>
          <w:color w:val="365F91"/>
          <w:sz w:val="18"/>
          <w:szCs w:val="18"/>
          <w:lang w:val="en-US"/>
        </w:rPr>
      </w:pPr>
      <w:r>
        <w:rPr>
          <w:rStyle w:val="normaltextrun"/>
          <w:rFonts w:ascii="Cambria" w:hAnsi="Cambria" w:cs="Segoe UI"/>
          <w:color w:val="365F91"/>
          <w:sz w:val="26"/>
          <w:szCs w:val="26"/>
          <w:lang w:val="en-US"/>
        </w:rPr>
        <w:t>sub-category:</w:t>
      </w:r>
      <w:r>
        <w:rPr>
          <w:rStyle w:val="eop"/>
          <w:rFonts w:ascii="Cambria" w:hAnsi="Cambria" w:cs="Segoe UI"/>
          <w:color w:val="365F91"/>
          <w:sz w:val="26"/>
          <w:szCs w:val="26"/>
          <w:lang w:val="en-US"/>
        </w:rPr>
        <w:t> </w:t>
      </w:r>
    </w:p>
    <w:p w14:paraId="207A792C" w14:textId="77777777" w:rsidR="00834B86" w:rsidRPr="00567159" w:rsidRDefault="00834B86" w:rsidP="00834B86">
      <w:pPr>
        <w:pStyle w:val="paragraph"/>
        <w:spacing w:before="0" w:beforeAutospacing="0" w:after="0" w:afterAutospacing="0"/>
        <w:textAlignment w:val="baseline"/>
        <w:rPr>
          <w:rFonts w:ascii="Segoe UI" w:hAnsi="Segoe UI" w:cs="Segoe UI"/>
          <w:sz w:val="18"/>
          <w:szCs w:val="18"/>
          <w:lang w:val="fr-CA"/>
        </w:rPr>
      </w:pPr>
      <w:r>
        <w:rPr>
          <w:rStyle w:val="normaltextrun"/>
          <w:rFonts w:ascii="Calibri" w:hAnsi="Calibri" w:cs="Calibri"/>
          <w:sz w:val="22"/>
          <w:szCs w:val="22"/>
          <w:lang w:val="en-US"/>
        </w:rPr>
        <w:t xml:space="preserve">  </w:t>
      </w:r>
      <w:r w:rsidRPr="00567159">
        <w:rPr>
          <w:rStyle w:val="normaltextrun"/>
          <w:rFonts w:ascii="Calibri" w:hAnsi="Calibri" w:cs="Calibri"/>
          <w:sz w:val="22"/>
          <w:szCs w:val="22"/>
          <w:lang w:val="fr-CA"/>
        </w:rPr>
        <w:t xml:space="preserve">- </w:t>
      </w:r>
      <w:proofErr w:type="spellStart"/>
      <w:r w:rsidRPr="00567159">
        <w:rPr>
          <w:rStyle w:val="normaltextrun"/>
          <w:rFonts w:ascii="Calibri" w:hAnsi="Calibri" w:cs="Calibri"/>
          <w:sz w:val="22"/>
          <w:szCs w:val="22"/>
          <w:lang w:val="fr-CA"/>
        </w:rPr>
        <w:t>Create</w:t>
      </w:r>
      <w:proofErr w:type="spellEnd"/>
      <w:r w:rsidRPr="00567159">
        <w:rPr>
          <w:rStyle w:val="normaltextrun"/>
          <w:rFonts w:ascii="Calibri" w:hAnsi="Calibri" w:cs="Calibri"/>
          <w:sz w:val="22"/>
          <w:szCs w:val="22"/>
          <w:lang w:val="fr-CA"/>
        </w:rPr>
        <w:t xml:space="preserve"> web content</w:t>
      </w:r>
      <w:r w:rsidRPr="00567159">
        <w:rPr>
          <w:rStyle w:val="eop"/>
          <w:rFonts w:ascii="Calibri" w:hAnsi="Calibri" w:cs="Calibri"/>
          <w:sz w:val="22"/>
          <w:szCs w:val="22"/>
          <w:lang w:val="fr-CA"/>
        </w:rPr>
        <w:t> </w:t>
      </w:r>
    </w:p>
    <w:p w14:paraId="158740C3" w14:textId="77777777" w:rsidR="00834B86" w:rsidRPr="00567159" w:rsidRDefault="00834B86" w:rsidP="00834B86">
      <w:pPr>
        <w:pStyle w:val="paragraph"/>
        <w:spacing w:before="0" w:beforeAutospacing="0" w:after="0" w:afterAutospacing="0"/>
        <w:textAlignment w:val="baseline"/>
        <w:rPr>
          <w:rFonts w:ascii="Segoe UI" w:hAnsi="Segoe UI" w:cs="Segoe UI"/>
          <w:color w:val="365F91"/>
          <w:sz w:val="18"/>
          <w:szCs w:val="18"/>
          <w:lang w:val="fr-CA"/>
        </w:rPr>
      </w:pPr>
      <w:r w:rsidRPr="00567159">
        <w:rPr>
          <w:rStyle w:val="normaltextrun"/>
          <w:rFonts w:ascii="Cambria" w:hAnsi="Cambria" w:cs="Segoe UI"/>
          <w:color w:val="365F91"/>
          <w:sz w:val="26"/>
          <w:szCs w:val="26"/>
          <w:lang w:val="fr-CA"/>
        </w:rPr>
        <w:t>audience:</w:t>
      </w:r>
      <w:r w:rsidRPr="00567159">
        <w:rPr>
          <w:rStyle w:val="eop"/>
          <w:rFonts w:ascii="Cambria" w:hAnsi="Cambria" w:cs="Segoe UI"/>
          <w:color w:val="365F91"/>
          <w:sz w:val="26"/>
          <w:szCs w:val="26"/>
          <w:lang w:val="fr-CA"/>
        </w:rPr>
        <w:t> </w:t>
      </w:r>
    </w:p>
    <w:p w14:paraId="00CC4007" w14:textId="77777777" w:rsidR="00834B86" w:rsidRPr="00567159" w:rsidRDefault="00834B86" w:rsidP="00834B86">
      <w:pPr>
        <w:pStyle w:val="paragraph"/>
        <w:spacing w:before="0" w:beforeAutospacing="0" w:after="0" w:afterAutospacing="0"/>
        <w:textAlignment w:val="baseline"/>
        <w:rPr>
          <w:rFonts w:ascii="Segoe UI" w:hAnsi="Segoe UI" w:cs="Segoe UI"/>
          <w:sz w:val="18"/>
          <w:szCs w:val="18"/>
          <w:lang w:val="fr-CA"/>
        </w:rPr>
      </w:pPr>
      <w:r w:rsidRPr="00567159">
        <w:rPr>
          <w:rStyle w:val="normaltextrun"/>
          <w:rFonts w:ascii="Calibri" w:hAnsi="Calibri" w:cs="Calibri"/>
          <w:sz w:val="22"/>
          <w:szCs w:val="22"/>
          <w:lang w:val="fr-CA"/>
        </w:rPr>
        <w:t xml:space="preserve">  - </w:t>
      </w:r>
      <w:proofErr w:type="spellStart"/>
      <w:r w:rsidRPr="00567159">
        <w:rPr>
          <w:rStyle w:val="normaltextrun"/>
          <w:rFonts w:ascii="Calibri" w:hAnsi="Calibri" w:cs="Calibri"/>
          <w:sz w:val="22"/>
          <w:szCs w:val="22"/>
          <w:lang w:val="fr-CA"/>
        </w:rPr>
        <w:t>Everyone</w:t>
      </w:r>
      <w:proofErr w:type="spellEnd"/>
      <w:r w:rsidRPr="00567159">
        <w:rPr>
          <w:rStyle w:val="eop"/>
          <w:rFonts w:ascii="Calibri" w:hAnsi="Calibri" w:cs="Calibri"/>
          <w:sz w:val="22"/>
          <w:szCs w:val="22"/>
          <w:lang w:val="fr-CA"/>
        </w:rPr>
        <w:t> </w:t>
      </w:r>
    </w:p>
    <w:p w14:paraId="2481F530" w14:textId="60E321F3" w:rsidR="3C8CE999" w:rsidRDefault="3C8CE999">
      <w:r>
        <w:br w:type="page"/>
      </w:r>
    </w:p>
    <w:p w14:paraId="00FA8B5C" w14:textId="33899805" w:rsidR="3C8CE999" w:rsidRDefault="3C8CE999" w:rsidP="3C8CE999"/>
    <w:p w14:paraId="4292EAA3" w14:textId="77777777" w:rsidR="0090555B" w:rsidRDefault="0090555B">
      <w:pPr>
        <w:spacing w:after="200" w:line="276" w:lineRule="auto"/>
        <w:rPr>
          <w:rFonts w:ascii="Arial" w:eastAsiaTheme="majorEastAsia" w:hAnsi="Arial" w:cs="Arial"/>
          <w:b/>
          <w:bCs/>
          <w:spacing w:val="-10"/>
          <w:kern w:val="28"/>
          <w:sz w:val="52"/>
          <w:szCs w:val="52"/>
        </w:rPr>
      </w:pPr>
      <w:r>
        <w:rPr>
          <w:rFonts w:ascii="Arial" w:hAnsi="Arial" w:cs="Arial"/>
          <w:b/>
          <w:bCs/>
          <w:sz w:val="52"/>
          <w:szCs w:val="52"/>
        </w:rPr>
        <w:br w:type="page"/>
      </w:r>
    </w:p>
    <w:p w14:paraId="0E3169D0" w14:textId="7FFC3DE3" w:rsidR="003F7F78" w:rsidRPr="00025C9B" w:rsidRDefault="00025C9B" w:rsidP="003F7F78">
      <w:pPr>
        <w:rPr>
          <w:rFonts w:ascii="Arial" w:eastAsiaTheme="majorEastAsia" w:hAnsi="Arial" w:cs="Arial"/>
          <w:b/>
          <w:bCs/>
          <w:spacing w:val="-10"/>
          <w:kern w:val="28"/>
          <w:sz w:val="52"/>
          <w:szCs w:val="52"/>
        </w:rPr>
      </w:pPr>
      <w:r w:rsidRPr="00025C9B">
        <w:rPr>
          <w:rFonts w:ascii="Arial" w:eastAsiaTheme="majorEastAsia" w:hAnsi="Arial" w:cs="Arial"/>
          <w:b/>
          <w:bCs/>
          <w:spacing w:val="-10"/>
          <w:kern w:val="28"/>
          <w:sz w:val="52"/>
          <w:szCs w:val="52"/>
        </w:rPr>
        <w:lastRenderedPageBreak/>
        <w:t>Langue du contenu audio/vidéo</w:t>
      </w:r>
    </w:p>
    <w:p w14:paraId="7E4CDBA0" w14:textId="0F69D1D5" w:rsidR="001C7E3C" w:rsidRDefault="001C7E3C" w:rsidP="00C51E87">
      <w:pPr>
        <w:pStyle w:val="Titre"/>
      </w:pPr>
    </w:p>
    <w:p w14:paraId="362221E2" w14:textId="567AA55B" w:rsidR="003F7F78" w:rsidRDefault="003F7F78">
      <w:pPr>
        <w:spacing w:after="200" w:line="276" w:lineRule="auto"/>
      </w:pPr>
      <w:r>
        <w:br w:type="page"/>
      </w:r>
    </w:p>
    <w:sdt>
      <w:sdtPr>
        <w:rPr>
          <w:rFonts w:ascii="Calibri" w:eastAsiaTheme="minorHAnsi" w:hAnsi="Calibri" w:cs="Calibri"/>
          <w:b/>
          <w:color w:val="auto"/>
          <w:sz w:val="22"/>
          <w:szCs w:val="22"/>
          <w:lang w:val="en-CA"/>
        </w:rPr>
        <w:id w:val="1489174634"/>
        <w:docPartObj>
          <w:docPartGallery w:val="Table of Contents"/>
          <w:docPartUnique/>
        </w:docPartObj>
      </w:sdtPr>
      <w:sdtEndPr>
        <w:rPr>
          <w:b w:val="0"/>
          <w:lang w:val="fr-CA"/>
        </w:rPr>
      </w:sdtEndPr>
      <w:sdtContent>
        <w:p w14:paraId="6F5B81D6" w14:textId="2F72F88C" w:rsidR="003F7F78" w:rsidRDefault="003F7F78" w:rsidP="003F7F78">
          <w:pPr>
            <w:pStyle w:val="En-ttedetabledesmatires"/>
            <w:rPr>
              <w:rFonts w:ascii="Arial" w:hAnsi="Arial" w:cs="Arial"/>
              <w:b/>
              <w:bCs/>
              <w:color w:val="auto"/>
              <w:sz w:val="36"/>
              <w:szCs w:val="36"/>
            </w:rPr>
          </w:pPr>
          <w:r w:rsidRPr="00FF4B78">
            <w:rPr>
              <w:rFonts w:ascii="Arial" w:hAnsi="Arial" w:cs="Arial"/>
              <w:b/>
              <w:bCs/>
              <w:color w:val="auto"/>
              <w:sz w:val="36"/>
              <w:szCs w:val="36"/>
            </w:rPr>
            <w:t>T</w:t>
          </w:r>
          <w:r w:rsidR="00B81AD0" w:rsidRPr="00FF4B78">
            <w:rPr>
              <w:rFonts w:ascii="Arial" w:hAnsi="Arial" w:cs="Arial"/>
              <w:b/>
              <w:bCs/>
              <w:color w:val="auto"/>
              <w:sz w:val="36"/>
              <w:szCs w:val="36"/>
            </w:rPr>
            <w:t>able des matières</w:t>
          </w:r>
        </w:p>
        <w:p w14:paraId="355C455A" w14:textId="2AAE3BC9" w:rsidR="00025C9B" w:rsidRDefault="003F7F78">
          <w:pPr>
            <w:pStyle w:val="TM1"/>
            <w:rPr>
              <w:rFonts w:asciiTheme="minorHAnsi" w:eastAsiaTheme="minorEastAsia" w:hAnsiTheme="minorHAnsi" w:cstheme="minorBidi"/>
              <w:noProof/>
              <w:lang w:eastAsia="fr-CA"/>
            </w:rPr>
          </w:pPr>
          <w:r w:rsidRPr="00AF71AA">
            <w:rPr>
              <w:rFonts w:ascii="Arial" w:hAnsi="Arial" w:cs="Arial"/>
              <w:sz w:val="24"/>
              <w:szCs w:val="24"/>
            </w:rPr>
            <w:fldChar w:fldCharType="begin"/>
          </w:r>
          <w:r w:rsidRPr="00AF71AA">
            <w:rPr>
              <w:rFonts w:ascii="Arial" w:hAnsi="Arial" w:cs="Arial"/>
              <w:sz w:val="24"/>
              <w:szCs w:val="24"/>
            </w:rPr>
            <w:instrText>TOC \o "1-3" \h \z \u</w:instrText>
          </w:r>
          <w:r w:rsidRPr="00AF71AA">
            <w:rPr>
              <w:rFonts w:ascii="Arial" w:hAnsi="Arial" w:cs="Arial"/>
              <w:sz w:val="24"/>
              <w:szCs w:val="24"/>
            </w:rPr>
            <w:fldChar w:fldCharType="separate"/>
          </w:r>
          <w:hyperlink w:anchor="_Toc141172434" w:history="1">
            <w:r w:rsidR="00025C9B" w:rsidRPr="00FD3644">
              <w:rPr>
                <w:rStyle w:val="Lienhypertexte"/>
                <w:rFonts w:ascii="Arial" w:hAnsi="Arial" w:cs="Arial"/>
                <w:b/>
                <w:bCs/>
                <w:noProof/>
              </w:rPr>
              <w:t>Langue du contenu audio/vidéo</w:t>
            </w:r>
            <w:r w:rsidR="00025C9B">
              <w:rPr>
                <w:noProof/>
                <w:webHidden/>
              </w:rPr>
              <w:tab/>
            </w:r>
            <w:r w:rsidR="00025C9B">
              <w:rPr>
                <w:noProof/>
                <w:webHidden/>
              </w:rPr>
              <w:fldChar w:fldCharType="begin"/>
            </w:r>
            <w:r w:rsidR="00025C9B">
              <w:rPr>
                <w:noProof/>
                <w:webHidden/>
              </w:rPr>
              <w:instrText xml:space="preserve"> PAGEREF _Toc141172434 \h </w:instrText>
            </w:r>
            <w:r w:rsidR="00025C9B">
              <w:rPr>
                <w:noProof/>
                <w:webHidden/>
              </w:rPr>
            </w:r>
            <w:r w:rsidR="00025C9B">
              <w:rPr>
                <w:noProof/>
                <w:webHidden/>
              </w:rPr>
              <w:fldChar w:fldCharType="separate"/>
            </w:r>
            <w:r w:rsidR="00025C9B">
              <w:rPr>
                <w:noProof/>
                <w:webHidden/>
              </w:rPr>
              <w:t>5</w:t>
            </w:r>
            <w:r w:rsidR="00025C9B">
              <w:rPr>
                <w:noProof/>
                <w:webHidden/>
              </w:rPr>
              <w:fldChar w:fldCharType="end"/>
            </w:r>
          </w:hyperlink>
        </w:p>
        <w:p w14:paraId="2FDD54CE" w14:textId="0AE03C83" w:rsidR="00025C9B" w:rsidRDefault="00025C9B">
          <w:pPr>
            <w:pStyle w:val="TM2"/>
            <w:tabs>
              <w:tab w:val="right" w:leader="dot" w:pos="9350"/>
            </w:tabs>
            <w:rPr>
              <w:rFonts w:asciiTheme="minorHAnsi" w:eastAsiaTheme="minorEastAsia" w:hAnsiTheme="minorHAnsi" w:cstheme="minorBidi"/>
              <w:noProof/>
              <w:lang w:eastAsia="fr-CA"/>
            </w:rPr>
          </w:pPr>
          <w:hyperlink w:anchor="_Toc141172435" w:history="1">
            <w:r w:rsidRPr="00FD3644">
              <w:rPr>
                <w:rStyle w:val="Lienhypertexte"/>
                <w:rFonts w:ascii="Arial" w:hAnsi="Arial" w:cs="Arial"/>
                <w:b/>
                <w:bCs/>
                <w:noProof/>
              </w:rPr>
              <w:t>Interprétation en langage des signes</w:t>
            </w:r>
            <w:r>
              <w:rPr>
                <w:noProof/>
                <w:webHidden/>
              </w:rPr>
              <w:tab/>
            </w:r>
            <w:r>
              <w:rPr>
                <w:noProof/>
                <w:webHidden/>
              </w:rPr>
              <w:fldChar w:fldCharType="begin"/>
            </w:r>
            <w:r>
              <w:rPr>
                <w:noProof/>
                <w:webHidden/>
              </w:rPr>
              <w:instrText xml:space="preserve"> PAGEREF _Toc141172435 \h </w:instrText>
            </w:r>
            <w:r>
              <w:rPr>
                <w:noProof/>
                <w:webHidden/>
              </w:rPr>
            </w:r>
            <w:r>
              <w:rPr>
                <w:noProof/>
                <w:webHidden/>
              </w:rPr>
              <w:fldChar w:fldCharType="separate"/>
            </w:r>
            <w:r>
              <w:rPr>
                <w:noProof/>
                <w:webHidden/>
              </w:rPr>
              <w:t>5</w:t>
            </w:r>
            <w:r>
              <w:rPr>
                <w:noProof/>
                <w:webHidden/>
              </w:rPr>
              <w:fldChar w:fldCharType="end"/>
            </w:r>
          </w:hyperlink>
        </w:p>
        <w:p w14:paraId="590B24C6" w14:textId="012036FE" w:rsidR="00025C9B" w:rsidRDefault="00025C9B">
          <w:pPr>
            <w:pStyle w:val="TM2"/>
            <w:tabs>
              <w:tab w:val="right" w:leader="dot" w:pos="9350"/>
            </w:tabs>
            <w:rPr>
              <w:rFonts w:asciiTheme="minorHAnsi" w:eastAsiaTheme="minorEastAsia" w:hAnsiTheme="minorHAnsi" w:cstheme="minorBidi"/>
              <w:noProof/>
              <w:lang w:eastAsia="fr-CA"/>
            </w:rPr>
          </w:pPr>
          <w:hyperlink w:anchor="_Toc141172436" w:history="1">
            <w:r w:rsidRPr="00FD3644">
              <w:rPr>
                <w:rStyle w:val="Lienhypertexte"/>
                <w:rFonts w:ascii="Arial" w:hAnsi="Arial" w:cs="Arial"/>
                <w:b/>
                <w:bCs/>
                <w:noProof/>
              </w:rPr>
              <w:t>Vidéos bilingues</w:t>
            </w:r>
            <w:r>
              <w:rPr>
                <w:noProof/>
                <w:webHidden/>
              </w:rPr>
              <w:tab/>
            </w:r>
            <w:r>
              <w:rPr>
                <w:noProof/>
                <w:webHidden/>
              </w:rPr>
              <w:fldChar w:fldCharType="begin"/>
            </w:r>
            <w:r>
              <w:rPr>
                <w:noProof/>
                <w:webHidden/>
              </w:rPr>
              <w:instrText xml:space="preserve"> PAGEREF _Toc141172436 \h </w:instrText>
            </w:r>
            <w:r>
              <w:rPr>
                <w:noProof/>
                <w:webHidden/>
              </w:rPr>
            </w:r>
            <w:r>
              <w:rPr>
                <w:noProof/>
                <w:webHidden/>
              </w:rPr>
              <w:fldChar w:fldCharType="separate"/>
            </w:r>
            <w:r>
              <w:rPr>
                <w:noProof/>
                <w:webHidden/>
              </w:rPr>
              <w:t>5</w:t>
            </w:r>
            <w:r>
              <w:rPr>
                <w:noProof/>
                <w:webHidden/>
              </w:rPr>
              <w:fldChar w:fldCharType="end"/>
            </w:r>
          </w:hyperlink>
        </w:p>
        <w:p w14:paraId="1B8E93C7" w14:textId="5067EF54" w:rsidR="00025C9B" w:rsidRDefault="00025C9B">
          <w:pPr>
            <w:pStyle w:val="TM3"/>
            <w:tabs>
              <w:tab w:val="right" w:leader="dot" w:pos="9350"/>
            </w:tabs>
            <w:rPr>
              <w:rFonts w:asciiTheme="minorHAnsi" w:eastAsiaTheme="minorEastAsia" w:hAnsiTheme="minorHAnsi" w:cstheme="minorBidi"/>
              <w:noProof/>
              <w:lang w:eastAsia="fr-CA"/>
            </w:rPr>
          </w:pPr>
          <w:hyperlink w:anchor="_Toc141172437" w:history="1">
            <w:r w:rsidRPr="00FD3644">
              <w:rPr>
                <w:rStyle w:val="Lienhypertexte"/>
                <w:rFonts w:ascii="Arial" w:hAnsi="Arial" w:cs="Arial"/>
                <w:b/>
                <w:bCs/>
                <w:noProof/>
              </w:rPr>
              <w:t>Exemple de vidéo accessible</w:t>
            </w:r>
            <w:r>
              <w:rPr>
                <w:noProof/>
                <w:webHidden/>
              </w:rPr>
              <w:tab/>
            </w:r>
            <w:r>
              <w:rPr>
                <w:noProof/>
                <w:webHidden/>
              </w:rPr>
              <w:fldChar w:fldCharType="begin"/>
            </w:r>
            <w:r>
              <w:rPr>
                <w:noProof/>
                <w:webHidden/>
              </w:rPr>
              <w:instrText xml:space="preserve"> PAGEREF _Toc141172437 \h </w:instrText>
            </w:r>
            <w:r>
              <w:rPr>
                <w:noProof/>
                <w:webHidden/>
              </w:rPr>
            </w:r>
            <w:r>
              <w:rPr>
                <w:noProof/>
                <w:webHidden/>
              </w:rPr>
              <w:fldChar w:fldCharType="separate"/>
            </w:r>
            <w:r>
              <w:rPr>
                <w:noProof/>
                <w:webHidden/>
              </w:rPr>
              <w:t>5</w:t>
            </w:r>
            <w:r>
              <w:rPr>
                <w:noProof/>
                <w:webHidden/>
              </w:rPr>
              <w:fldChar w:fldCharType="end"/>
            </w:r>
          </w:hyperlink>
        </w:p>
        <w:p w14:paraId="36D96E41" w14:textId="47C7F696" w:rsidR="003F7F78" w:rsidRDefault="003F7F78" w:rsidP="003F7F78">
          <w:pPr>
            <w:pStyle w:val="TM2"/>
            <w:tabs>
              <w:tab w:val="right" w:leader="dot" w:pos="9360"/>
            </w:tabs>
            <w:rPr>
              <w:b/>
              <w:lang w:val="en-CA"/>
            </w:rPr>
          </w:pPr>
          <w:r w:rsidRPr="00AF71AA">
            <w:rPr>
              <w:rFonts w:ascii="Arial" w:hAnsi="Arial" w:cs="Arial"/>
              <w:sz w:val="24"/>
              <w:szCs w:val="24"/>
            </w:rPr>
            <w:fldChar w:fldCharType="end"/>
          </w:r>
        </w:p>
      </w:sdtContent>
    </w:sdt>
    <w:p w14:paraId="4D62CAE3" w14:textId="77777777" w:rsidR="00B81AD0" w:rsidRDefault="00B81AD0">
      <w:pPr>
        <w:spacing w:after="200" w:line="276" w:lineRule="auto"/>
        <w:rPr>
          <w:rFonts w:asciiTheme="majorHAnsi" w:eastAsiaTheme="majorEastAsia" w:hAnsiTheme="majorHAnsi" w:cstheme="majorBidi"/>
          <w:color w:val="365F91" w:themeColor="accent1" w:themeShade="BF"/>
          <w:sz w:val="32"/>
          <w:szCs w:val="32"/>
          <w:lang w:eastAsia="en-CA"/>
        </w:rPr>
      </w:pPr>
      <w:r>
        <w:rPr>
          <w:lang w:eastAsia="en-CA"/>
        </w:rPr>
        <w:br w:type="page"/>
      </w:r>
    </w:p>
    <w:p w14:paraId="3F1CB317" w14:textId="09DABBAC" w:rsidR="00EC1184" w:rsidRPr="00C75F50" w:rsidRDefault="00EC1184" w:rsidP="00EC1184">
      <w:pPr>
        <w:pStyle w:val="Titre1"/>
        <w:rPr>
          <w:rFonts w:ascii="Arial" w:hAnsi="Arial" w:cs="Arial"/>
          <w:b/>
          <w:bCs/>
          <w:color w:val="auto"/>
          <w:sz w:val="36"/>
          <w:szCs w:val="36"/>
        </w:rPr>
      </w:pPr>
      <w:bookmarkStart w:id="0" w:name="_Toc141172434"/>
      <w:bookmarkStart w:id="1" w:name="_Hlk141172449"/>
      <w:r w:rsidRPr="00C75F50">
        <w:rPr>
          <w:rFonts w:ascii="Arial" w:hAnsi="Arial" w:cs="Arial"/>
          <w:b/>
          <w:bCs/>
          <w:color w:val="auto"/>
          <w:sz w:val="36"/>
          <w:szCs w:val="36"/>
        </w:rPr>
        <w:lastRenderedPageBreak/>
        <w:t>Langue du contenu audio/vidéo</w:t>
      </w:r>
      <w:bookmarkEnd w:id="0"/>
    </w:p>
    <w:bookmarkEnd w:id="1"/>
    <w:p w14:paraId="4B0F5C56" w14:textId="5980F3E1" w:rsidR="00EC1184" w:rsidRPr="00C75F50" w:rsidRDefault="00EC1184" w:rsidP="003630BA">
      <w:pPr>
        <w:spacing w:before="120"/>
        <w:rPr>
          <w:rFonts w:ascii="Arial" w:hAnsi="Arial" w:cs="Arial"/>
          <w:sz w:val="24"/>
          <w:szCs w:val="24"/>
        </w:rPr>
      </w:pPr>
      <w:r w:rsidRPr="00C75F50">
        <w:rPr>
          <w:rFonts w:ascii="Arial" w:hAnsi="Arial" w:cs="Arial"/>
          <w:sz w:val="24"/>
          <w:szCs w:val="24"/>
        </w:rPr>
        <w:t>La première règle est d’éviter les vidéos bilingues.</w:t>
      </w:r>
    </w:p>
    <w:p w14:paraId="2756270F" w14:textId="77777777" w:rsidR="00EC1184" w:rsidRPr="00C75F50" w:rsidRDefault="00EC1184" w:rsidP="00EC1184">
      <w:pPr>
        <w:pStyle w:val="Titre2"/>
        <w:rPr>
          <w:rFonts w:ascii="Arial" w:hAnsi="Arial" w:cs="Arial"/>
          <w:b/>
          <w:bCs/>
          <w:color w:val="auto"/>
          <w:sz w:val="32"/>
          <w:szCs w:val="32"/>
        </w:rPr>
      </w:pPr>
      <w:bookmarkStart w:id="2" w:name="_Toc141172435"/>
      <w:r w:rsidRPr="00C75F50">
        <w:rPr>
          <w:rFonts w:ascii="Arial" w:hAnsi="Arial" w:cs="Arial"/>
          <w:b/>
          <w:bCs/>
          <w:color w:val="auto"/>
          <w:sz w:val="32"/>
          <w:szCs w:val="32"/>
        </w:rPr>
        <w:t>Interprétation en langage des signes</w:t>
      </w:r>
      <w:bookmarkEnd w:id="2"/>
    </w:p>
    <w:p w14:paraId="2F253FCB" w14:textId="42086BF7" w:rsidR="00EC1184" w:rsidRPr="00C75F50" w:rsidRDefault="00EC1184" w:rsidP="003630BA">
      <w:pPr>
        <w:spacing w:before="120"/>
        <w:rPr>
          <w:rFonts w:ascii="Arial" w:hAnsi="Arial" w:cs="Arial"/>
          <w:sz w:val="24"/>
          <w:szCs w:val="24"/>
        </w:rPr>
      </w:pPr>
      <w:r w:rsidRPr="00C75F50">
        <w:rPr>
          <w:rFonts w:ascii="Arial" w:hAnsi="Arial" w:cs="Arial"/>
          <w:sz w:val="24"/>
          <w:szCs w:val="24"/>
        </w:rPr>
        <w:t xml:space="preserve">Les sous-titres codés et la transcription sont suffisants pour qu’une vidéo unilingue avec audio soit conforme aux WCAG 2.1, mais pour </w:t>
      </w:r>
      <w:r w:rsidR="00222E32" w:rsidRPr="00C75F50">
        <w:rPr>
          <w:rFonts w:ascii="Arial" w:hAnsi="Arial" w:cs="Arial"/>
          <w:sz w:val="24"/>
          <w:szCs w:val="24"/>
        </w:rPr>
        <w:t>joindre</w:t>
      </w:r>
      <w:r w:rsidRPr="00C75F50">
        <w:rPr>
          <w:rFonts w:ascii="Arial" w:hAnsi="Arial" w:cs="Arial"/>
          <w:sz w:val="24"/>
          <w:szCs w:val="24"/>
        </w:rPr>
        <w:t xml:space="preserve"> tout le monde, vous devez ajouter l’interprétation en langue des signes (WCAG AAA).</w:t>
      </w:r>
    </w:p>
    <w:p w14:paraId="430D2450" w14:textId="77777777" w:rsidR="00EC1184" w:rsidRPr="00C75F50" w:rsidRDefault="00EC1184" w:rsidP="00EC1184">
      <w:pPr>
        <w:pStyle w:val="Titre2"/>
        <w:rPr>
          <w:rFonts w:ascii="Arial" w:hAnsi="Arial" w:cs="Arial"/>
          <w:b/>
          <w:bCs/>
          <w:color w:val="auto"/>
          <w:sz w:val="32"/>
          <w:szCs w:val="32"/>
        </w:rPr>
      </w:pPr>
      <w:bookmarkStart w:id="3" w:name="_Toc141172436"/>
      <w:r w:rsidRPr="00C75F50">
        <w:rPr>
          <w:rFonts w:ascii="Arial" w:hAnsi="Arial" w:cs="Arial"/>
          <w:b/>
          <w:bCs/>
          <w:color w:val="auto"/>
          <w:sz w:val="32"/>
          <w:szCs w:val="32"/>
        </w:rPr>
        <w:t>Vidéos bilingues</w:t>
      </w:r>
      <w:bookmarkEnd w:id="3"/>
    </w:p>
    <w:p w14:paraId="6A36FB89" w14:textId="77777777" w:rsidR="00EC1184" w:rsidRPr="00C75F50" w:rsidRDefault="00EC1184" w:rsidP="001934B4">
      <w:pPr>
        <w:spacing w:before="120"/>
        <w:rPr>
          <w:rFonts w:ascii="Arial" w:hAnsi="Arial" w:cs="Arial"/>
          <w:sz w:val="24"/>
          <w:szCs w:val="24"/>
        </w:rPr>
      </w:pPr>
      <w:r w:rsidRPr="00C75F50">
        <w:rPr>
          <w:rFonts w:ascii="Arial" w:hAnsi="Arial" w:cs="Arial"/>
          <w:sz w:val="24"/>
          <w:szCs w:val="24"/>
        </w:rPr>
        <w:t xml:space="preserve">La vidéo bilingue est soumise à la </w:t>
      </w:r>
      <w:r w:rsidRPr="00C75F50">
        <w:rPr>
          <w:rFonts w:ascii="Arial" w:hAnsi="Arial" w:cs="Arial"/>
          <w:i/>
          <w:iCs/>
          <w:sz w:val="24"/>
          <w:szCs w:val="24"/>
        </w:rPr>
        <w:t>Loi sur les langues officielles</w:t>
      </w:r>
      <w:r w:rsidRPr="00C75F50">
        <w:rPr>
          <w:rFonts w:ascii="Arial" w:hAnsi="Arial" w:cs="Arial"/>
          <w:sz w:val="24"/>
          <w:szCs w:val="24"/>
        </w:rPr>
        <w:t xml:space="preserve">, et elle doit inclure l’audio de la langue du locuteur, interprété dans les langues officielles. </w:t>
      </w:r>
    </w:p>
    <w:p w14:paraId="5A5C94E1" w14:textId="77777777" w:rsidR="00EC1184" w:rsidRPr="00C75F50" w:rsidRDefault="00EC1184" w:rsidP="001934B4">
      <w:pPr>
        <w:spacing w:before="120"/>
        <w:rPr>
          <w:rFonts w:ascii="Arial" w:hAnsi="Arial" w:cs="Arial"/>
          <w:sz w:val="24"/>
          <w:szCs w:val="24"/>
        </w:rPr>
      </w:pPr>
      <w:r w:rsidRPr="00C75F50">
        <w:rPr>
          <w:rFonts w:ascii="Arial" w:hAnsi="Arial" w:cs="Arial"/>
          <w:sz w:val="24"/>
          <w:szCs w:val="24"/>
        </w:rPr>
        <w:t xml:space="preserve">Les sous-titres codés doivent être rédigés dans la langue parlée et être synchronisés avec le discours. Anglophone – sous-titres codés en anglais, et vice versa pour le français. </w:t>
      </w:r>
    </w:p>
    <w:p w14:paraId="2CC85AF9" w14:textId="488EF45D" w:rsidR="00EC1184" w:rsidRPr="00C75F50" w:rsidRDefault="00EC1184" w:rsidP="00290807">
      <w:pPr>
        <w:numPr>
          <w:ilvl w:val="0"/>
          <w:numId w:val="21"/>
        </w:numPr>
        <w:spacing w:before="120"/>
        <w:rPr>
          <w:rFonts w:ascii="Arial" w:eastAsia="Times New Roman" w:hAnsi="Arial" w:cs="Arial"/>
          <w:sz w:val="24"/>
          <w:szCs w:val="24"/>
        </w:rPr>
      </w:pPr>
      <w:r w:rsidRPr="00C75F50">
        <w:rPr>
          <w:rFonts w:ascii="Arial" w:hAnsi="Arial" w:cs="Arial"/>
          <w:sz w:val="24"/>
          <w:szCs w:val="24"/>
        </w:rPr>
        <w:t>Les sous-titres codés sont obligatoires sur les vidéos et doivent être synchronisés avec le son. Les anglophones doivent avoir des sous-titres codés en anglais, et les francophones des sous</w:t>
      </w:r>
      <w:r w:rsidR="00222E32" w:rsidRPr="00C75F50">
        <w:rPr>
          <w:rFonts w:ascii="Arial" w:hAnsi="Arial" w:cs="Arial"/>
          <w:sz w:val="24"/>
          <w:szCs w:val="24"/>
        </w:rPr>
        <w:noBreakHyphen/>
      </w:r>
      <w:r w:rsidRPr="00C75F50">
        <w:rPr>
          <w:rFonts w:ascii="Arial" w:hAnsi="Arial" w:cs="Arial"/>
          <w:sz w:val="24"/>
          <w:szCs w:val="24"/>
        </w:rPr>
        <w:t>titres codés en français. Les sous-titres codés sont utilisés par les personnes sourdes, ayant des difficultés cognitives ou traitant l’information écrite mieux que l’audio, ainsi que par d’autres personnes qui ne peuvent pas entendre l’audio, p. ex. dans des environnements bruyants (autobus) ou calmes (bibliothèque), etc. S’il n’y a pas de sous-titres codés, ces utilisateurs seront laissés de côté.</w:t>
      </w:r>
    </w:p>
    <w:p w14:paraId="2787CA35" w14:textId="520E205B" w:rsidR="00EC1184" w:rsidRPr="00C75F50" w:rsidRDefault="00EC1184" w:rsidP="00463BC2">
      <w:pPr>
        <w:pStyle w:val="Titre3"/>
        <w:spacing w:before="240"/>
        <w:rPr>
          <w:rFonts w:ascii="Arial" w:hAnsi="Arial" w:cs="Arial"/>
          <w:b/>
          <w:bCs/>
          <w:color w:val="auto"/>
          <w:sz w:val="28"/>
          <w:szCs w:val="28"/>
        </w:rPr>
      </w:pPr>
      <w:bookmarkStart w:id="4" w:name="_Toc141172437"/>
      <w:r w:rsidRPr="00C75F50">
        <w:rPr>
          <w:rFonts w:ascii="Arial" w:hAnsi="Arial" w:cs="Arial"/>
          <w:b/>
          <w:bCs/>
          <w:color w:val="auto"/>
          <w:sz w:val="28"/>
          <w:szCs w:val="28"/>
        </w:rPr>
        <w:t>Exemple de vidéo accessible</w:t>
      </w:r>
      <w:bookmarkEnd w:id="4"/>
    </w:p>
    <w:p w14:paraId="1F651618" w14:textId="43F4C566" w:rsidR="00EC1184" w:rsidRPr="00F11919" w:rsidRDefault="00EC1184" w:rsidP="005A2272">
      <w:pPr>
        <w:spacing w:before="120"/>
        <w:rPr>
          <w:rFonts w:ascii="Arial" w:hAnsi="Arial" w:cs="Arial"/>
          <w:sz w:val="24"/>
          <w:szCs w:val="24"/>
        </w:rPr>
      </w:pPr>
      <w:r w:rsidRPr="00F11919">
        <w:rPr>
          <w:rFonts w:ascii="Arial" w:hAnsi="Arial" w:cs="Arial"/>
          <w:sz w:val="24"/>
          <w:szCs w:val="24"/>
        </w:rPr>
        <w:t>La diffusion en direct par le Conseil du Trésor du Canada du lancement de la première stratégie d’accessibilité des services publics du Canada est un bon exemple de vidéo accessible</w:t>
      </w:r>
      <w:r w:rsidR="00222E32" w:rsidRPr="00F11919">
        <w:rPr>
          <w:rFonts w:ascii="Arial" w:hAnsi="Arial" w:cs="Arial"/>
          <w:sz w:val="24"/>
          <w:szCs w:val="24"/>
        </w:rPr>
        <w:t xml:space="preserve"> (</w:t>
      </w:r>
      <w:r w:rsidRPr="00F11919">
        <w:rPr>
          <w:rFonts w:ascii="Arial" w:hAnsi="Arial" w:cs="Arial"/>
          <w:sz w:val="24"/>
          <w:szCs w:val="24"/>
        </w:rPr>
        <w:t xml:space="preserve">en American </w:t>
      </w:r>
      <w:proofErr w:type="spellStart"/>
      <w:r w:rsidRPr="00F11919">
        <w:rPr>
          <w:rFonts w:ascii="Arial" w:hAnsi="Arial" w:cs="Arial"/>
          <w:sz w:val="24"/>
          <w:szCs w:val="24"/>
        </w:rPr>
        <w:t>Sign</w:t>
      </w:r>
      <w:proofErr w:type="spellEnd"/>
      <w:r w:rsidRPr="00F11919">
        <w:rPr>
          <w:rFonts w:ascii="Arial" w:hAnsi="Arial" w:cs="Arial"/>
          <w:sz w:val="24"/>
          <w:szCs w:val="24"/>
        </w:rPr>
        <w:t xml:space="preserve"> </w:t>
      </w:r>
      <w:proofErr w:type="spellStart"/>
      <w:r w:rsidRPr="00F11919">
        <w:rPr>
          <w:rFonts w:ascii="Arial" w:hAnsi="Arial" w:cs="Arial"/>
          <w:sz w:val="24"/>
          <w:szCs w:val="24"/>
        </w:rPr>
        <w:t>Language</w:t>
      </w:r>
      <w:proofErr w:type="spellEnd"/>
      <w:r w:rsidRPr="00F11919">
        <w:rPr>
          <w:rFonts w:ascii="Arial" w:hAnsi="Arial" w:cs="Arial"/>
          <w:sz w:val="24"/>
          <w:szCs w:val="24"/>
        </w:rPr>
        <w:t xml:space="preserve"> </w:t>
      </w:r>
      <w:r w:rsidR="00222E32" w:rsidRPr="00F11919">
        <w:rPr>
          <w:rFonts w:ascii="Arial" w:hAnsi="Arial" w:cs="Arial"/>
          <w:sz w:val="24"/>
          <w:szCs w:val="24"/>
        </w:rPr>
        <w:t>[</w:t>
      </w:r>
      <w:r w:rsidRPr="00F11919">
        <w:rPr>
          <w:rFonts w:ascii="Arial" w:hAnsi="Arial" w:cs="Arial"/>
          <w:sz w:val="24"/>
          <w:szCs w:val="24"/>
        </w:rPr>
        <w:t>ASL</w:t>
      </w:r>
      <w:r w:rsidR="00222E32" w:rsidRPr="00F11919">
        <w:rPr>
          <w:rFonts w:ascii="Arial" w:hAnsi="Arial" w:cs="Arial"/>
          <w:sz w:val="24"/>
          <w:szCs w:val="24"/>
        </w:rPr>
        <w:t>]</w:t>
      </w:r>
      <w:r w:rsidRPr="00F11919">
        <w:rPr>
          <w:rFonts w:ascii="Arial" w:hAnsi="Arial" w:cs="Arial"/>
          <w:sz w:val="24"/>
          <w:szCs w:val="24"/>
        </w:rPr>
        <w:t xml:space="preserve">, en langue des signes québécoise </w:t>
      </w:r>
      <w:r w:rsidR="00222E32" w:rsidRPr="00F11919">
        <w:rPr>
          <w:rFonts w:ascii="Arial" w:hAnsi="Arial" w:cs="Arial"/>
          <w:sz w:val="24"/>
          <w:szCs w:val="24"/>
        </w:rPr>
        <w:t>[</w:t>
      </w:r>
      <w:r w:rsidRPr="00F11919">
        <w:rPr>
          <w:rFonts w:ascii="Arial" w:hAnsi="Arial" w:cs="Arial"/>
          <w:sz w:val="24"/>
          <w:szCs w:val="24"/>
        </w:rPr>
        <w:t>LSQ</w:t>
      </w:r>
      <w:r w:rsidR="00222E32" w:rsidRPr="00F11919">
        <w:rPr>
          <w:rFonts w:ascii="Arial" w:hAnsi="Arial" w:cs="Arial"/>
          <w:sz w:val="24"/>
          <w:szCs w:val="24"/>
        </w:rPr>
        <w:t>]</w:t>
      </w:r>
      <w:r w:rsidRPr="00F11919">
        <w:rPr>
          <w:rFonts w:ascii="Arial" w:hAnsi="Arial" w:cs="Arial"/>
          <w:sz w:val="24"/>
          <w:szCs w:val="24"/>
        </w:rPr>
        <w:t xml:space="preserve">, avec sous-titres codés et en </w:t>
      </w:r>
      <w:proofErr w:type="spellStart"/>
      <w:r w:rsidRPr="00F11919">
        <w:rPr>
          <w:rFonts w:ascii="Arial" w:hAnsi="Arial" w:cs="Arial"/>
          <w:sz w:val="24"/>
          <w:szCs w:val="24"/>
        </w:rPr>
        <w:t>vidéodescription</w:t>
      </w:r>
      <w:proofErr w:type="spellEnd"/>
      <w:r w:rsidR="00222E32" w:rsidRPr="00F11919">
        <w:rPr>
          <w:rFonts w:ascii="Arial" w:hAnsi="Arial" w:cs="Arial"/>
          <w:sz w:val="24"/>
          <w:szCs w:val="24"/>
        </w:rPr>
        <w:t>)</w:t>
      </w:r>
      <w:r w:rsidRPr="00F11919">
        <w:rPr>
          <w:rFonts w:ascii="Arial" w:hAnsi="Arial" w:cs="Arial"/>
          <w:sz w:val="24"/>
          <w:szCs w:val="24"/>
        </w:rPr>
        <w:t xml:space="preserve">. Noter que l’événement était bilingue, mais au final, nous avons transformé une vidéo bilingue en deux vidéos : une en français et une en anglais. </w:t>
      </w:r>
    </w:p>
    <w:p w14:paraId="0D06B04A" w14:textId="77777777" w:rsidR="00EC1184" w:rsidRPr="00F11919" w:rsidRDefault="00EC1184" w:rsidP="005A2272">
      <w:pPr>
        <w:spacing w:before="120"/>
        <w:rPr>
          <w:rFonts w:ascii="Arial" w:hAnsi="Arial" w:cs="Arial"/>
          <w:sz w:val="24"/>
          <w:szCs w:val="24"/>
        </w:rPr>
      </w:pPr>
      <w:r w:rsidRPr="00F11919">
        <w:rPr>
          <w:rFonts w:ascii="Arial" w:hAnsi="Arial" w:cs="Arial"/>
          <w:sz w:val="24"/>
          <w:szCs w:val="24"/>
        </w:rPr>
        <w:t xml:space="preserve">Vidéo bilingue, version française : </w:t>
      </w:r>
      <w:hyperlink r:id="rId13" w:history="1">
        <w:r w:rsidRPr="00F11919">
          <w:rPr>
            <w:rStyle w:val="Lienhypertexte"/>
            <w:rFonts w:ascii="Arial" w:hAnsi="Arial" w:cs="Arial"/>
            <w:sz w:val="24"/>
            <w:szCs w:val="24"/>
          </w:rPr>
          <w:t>La première Stratégie sur l’accessibilité de la fonction publique du Canada</w:t>
        </w:r>
      </w:hyperlink>
    </w:p>
    <w:p w14:paraId="54A5AED2" w14:textId="77777777" w:rsidR="00EC1184" w:rsidRPr="00BA0522" w:rsidRDefault="00EC1184" w:rsidP="00463BC2">
      <w:pPr>
        <w:rPr>
          <w:rFonts w:ascii="Arial" w:hAnsi="Arial" w:cs="Arial"/>
        </w:rPr>
      </w:pPr>
      <w:r w:rsidRPr="00BA0522">
        <w:rPr>
          <w:rFonts w:ascii="Arial" w:hAnsi="Arial" w:cs="Arial"/>
          <w:noProof/>
          <w:lang w:val="en-US"/>
        </w:rPr>
        <w:lastRenderedPageBreak/>
        <w:drawing>
          <wp:inline distT="0" distB="0" distL="0" distR="0" wp14:anchorId="3355D423" wp14:editId="625697BB">
            <wp:extent cx="4876802" cy="2108200"/>
            <wp:effectExtent l="0" t="0" r="0" b="6350"/>
            <wp:docPr id="4" name="Picture 4" descr="Screenshot of video including transcritp and ca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876802" cy="2108200"/>
                    </a:xfrm>
                    <a:prstGeom prst="rect">
                      <a:avLst/>
                    </a:prstGeom>
                  </pic:spPr>
                </pic:pic>
              </a:graphicData>
            </a:graphic>
          </wp:inline>
        </w:drawing>
      </w:r>
    </w:p>
    <w:p w14:paraId="73308102" w14:textId="77777777" w:rsidR="00EC1184" w:rsidRPr="00BA0522" w:rsidRDefault="00EC1184" w:rsidP="00EC1184">
      <w:pPr>
        <w:rPr>
          <w:rFonts w:ascii="Arial" w:hAnsi="Arial" w:cs="Arial"/>
        </w:rPr>
      </w:pPr>
    </w:p>
    <w:p w14:paraId="26D217F3" w14:textId="77777777" w:rsidR="00EC1184" w:rsidRPr="00F11919" w:rsidRDefault="00EC1184" w:rsidP="00EC1184">
      <w:pPr>
        <w:rPr>
          <w:rFonts w:ascii="Arial" w:hAnsi="Arial" w:cs="Arial"/>
          <w:sz w:val="24"/>
          <w:szCs w:val="24"/>
        </w:rPr>
      </w:pPr>
      <w:r w:rsidRPr="00F11919">
        <w:rPr>
          <w:rFonts w:ascii="Arial" w:hAnsi="Arial" w:cs="Arial"/>
          <w:sz w:val="24"/>
          <w:szCs w:val="24"/>
        </w:rPr>
        <w:t xml:space="preserve">Vidéo bilingue, version anglaise : </w:t>
      </w:r>
      <w:hyperlink r:id="rId15" w:history="1">
        <w:proofErr w:type="spellStart"/>
        <w:r w:rsidRPr="00F11919">
          <w:rPr>
            <w:rStyle w:val="Lienhypertexte"/>
            <w:rFonts w:ascii="Arial" w:hAnsi="Arial" w:cs="Arial"/>
            <w:sz w:val="24"/>
            <w:szCs w:val="24"/>
          </w:rPr>
          <w:t>Canada’s</w:t>
        </w:r>
        <w:proofErr w:type="spellEnd"/>
        <w:r w:rsidRPr="00F11919">
          <w:rPr>
            <w:rStyle w:val="Lienhypertexte"/>
            <w:rFonts w:ascii="Arial" w:hAnsi="Arial" w:cs="Arial"/>
            <w:sz w:val="24"/>
            <w:szCs w:val="24"/>
          </w:rPr>
          <w:t xml:space="preserve"> First Public Service Accessibility </w:t>
        </w:r>
        <w:proofErr w:type="spellStart"/>
        <w:r w:rsidRPr="00F11919">
          <w:rPr>
            <w:rStyle w:val="Lienhypertexte"/>
            <w:rFonts w:ascii="Arial" w:hAnsi="Arial" w:cs="Arial"/>
            <w:sz w:val="24"/>
            <w:szCs w:val="24"/>
          </w:rPr>
          <w:t>Strategy</w:t>
        </w:r>
        <w:proofErr w:type="spellEnd"/>
      </w:hyperlink>
    </w:p>
    <w:p w14:paraId="64ED803E" w14:textId="77777777" w:rsidR="00EC1184" w:rsidRPr="00BA0522" w:rsidRDefault="00EC1184" w:rsidP="00463BC2">
      <w:pPr>
        <w:rPr>
          <w:rFonts w:ascii="Arial" w:hAnsi="Arial" w:cs="Arial"/>
        </w:rPr>
      </w:pPr>
      <w:r w:rsidRPr="00BA0522">
        <w:rPr>
          <w:rFonts w:ascii="Arial" w:hAnsi="Arial" w:cs="Arial"/>
          <w:noProof/>
          <w:lang w:val="en-US"/>
        </w:rPr>
        <w:drawing>
          <wp:inline distT="0" distB="0" distL="0" distR="0" wp14:anchorId="0804B315" wp14:editId="11D4375D">
            <wp:extent cx="4902199" cy="2032000"/>
            <wp:effectExtent l="0" t="0" r="0" b="6350"/>
            <wp:docPr id="3" name="Picture 3" descr="Screenshot of video including transcritp, captions and translate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902199" cy="2032000"/>
                    </a:xfrm>
                    <a:prstGeom prst="rect">
                      <a:avLst/>
                    </a:prstGeom>
                  </pic:spPr>
                </pic:pic>
              </a:graphicData>
            </a:graphic>
          </wp:inline>
        </w:drawing>
      </w:r>
    </w:p>
    <w:p w14:paraId="56EF3679" w14:textId="77777777" w:rsidR="00EC1184" w:rsidRPr="00F11919" w:rsidRDefault="00EC1184" w:rsidP="005A2272">
      <w:pPr>
        <w:pStyle w:val="Titre4"/>
        <w:spacing w:before="240"/>
        <w:rPr>
          <w:rFonts w:ascii="Arial" w:hAnsi="Arial" w:cs="Arial"/>
          <w:b/>
          <w:bCs/>
          <w:color w:val="auto"/>
          <w:sz w:val="26"/>
          <w:szCs w:val="26"/>
        </w:rPr>
      </w:pPr>
      <w:r w:rsidRPr="00F11919">
        <w:rPr>
          <w:rFonts w:ascii="Arial" w:hAnsi="Arial" w:cs="Arial"/>
          <w:b/>
          <w:bCs/>
          <w:color w:val="auto"/>
          <w:sz w:val="26"/>
          <w:szCs w:val="26"/>
        </w:rPr>
        <w:t>Mauvais exemple</w:t>
      </w:r>
    </w:p>
    <w:p w14:paraId="0BDAD894" w14:textId="79C736E0" w:rsidR="003E311C" w:rsidRPr="00F11919" w:rsidRDefault="00EC1184" w:rsidP="00D34B69">
      <w:pPr>
        <w:spacing w:before="120"/>
        <w:rPr>
          <w:rFonts w:ascii="Arial" w:hAnsi="Arial" w:cs="Arial"/>
          <w:sz w:val="24"/>
          <w:szCs w:val="24"/>
        </w:rPr>
      </w:pPr>
      <w:r w:rsidRPr="00F11919">
        <w:rPr>
          <w:rFonts w:ascii="Arial" w:hAnsi="Arial" w:cs="Arial"/>
          <w:sz w:val="24"/>
          <w:szCs w:val="24"/>
        </w:rPr>
        <w:t xml:space="preserve">Voici une vidéo dont les sous-titres sont superposés aux sous-titres codés, ce qui crée une obstruction du texte et le rend inaccessible : </w:t>
      </w:r>
      <w:hyperlink r:id="rId17" w:history="1">
        <w:r w:rsidR="00AE33A3" w:rsidRPr="00F11919">
          <w:rPr>
            <w:rStyle w:val="Lienhypertexte"/>
            <w:rFonts w:ascii="Arial" w:hAnsi="Arial" w:cs="Arial"/>
            <w:sz w:val="24"/>
            <w:szCs w:val="24"/>
          </w:rPr>
          <w:t>Journée de la dualité linguistique</w:t>
        </w:r>
      </w:hyperlink>
      <w:r w:rsidRPr="00F11919">
        <w:rPr>
          <w:rFonts w:ascii="Arial" w:hAnsi="Arial" w:cs="Arial"/>
          <w:sz w:val="24"/>
          <w:szCs w:val="24"/>
        </w:rPr>
        <w:t>, de 2017</w:t>
      </w:r>
      <w:r w:rsidR="00D34B69">
        <w:rPr>
          <w:rFonts w:ascii="Arial" w:hAnsi="Arial" w:cs="Arial"/>
          <w:sz w:val="24"/>
          <w:szCs w:val="24"/>
        </w:rPr>
        <w:t>.</w:t>
      </w:r>
    </w:p>
    <w:sectPr w:rsidR="003E311C" w:rsidRPr="00F11919" w:rsidSect="00C51E87">
      <w:headerReference w:type="default" r:id="rId18"/>
      <w:footerReference w:type="default" r:id="rId19"/>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7100" w14:textId="77777777" w:rsidR="0049790B" w:rsidRDefault="0049790B" w:rsidP="00C51E87">
      <w:r>
        <w:separator/>
      </w:r>
    </w:p>
  </w:endnote>
  <w:endnote w:type="continuationSeparator" w:id="0">
    <w:p w14:paraId="5D8122A4" w14:textId="77777777" w:rsidR="0049790B" w:rsidRDefault="0049790B" w:rsidP="00C51E87">
      <w:r>
        <w:continuationSeparator/>
      </w:r>
    </w:p>
  </w:endnote>
  <w:endnote w:type="continuationNotice" w:id="1">
    <w:p w14:paraId="247264C5" w14:textId="77777777" w:rsidR="0049790B" w:rsidRDefault="00497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931769"/>
      <w:docPartObj>
        <w:docPartGallery w:val="Page Numbers (Bottom of Page)"/>
        <w:docPartUnique/>
      </w:docPartObj>
    </w:sdtPr>
    <w:sdtEndPr/>
    <w:sdtContent>
      <w:sdt>
        <w:sdtPr>
          <w:id w:val="-1769616900"/>
          <w:docPartObj>
            <w:docPartGallery w:val="Page Numbers (Top of Page)"/>
            <w:docPartUnique/>
          </w:docPartObj>
        </w:sdtPr>
        <w:sdtEndPr/>
        <w:sdtContent>
          <w:p w14:paraId="049B9492" w14:textId="026B15F5" w:rsidR="00545EE2" w:rsidRDefault="00545EE2">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AD9543" w14:textId="7F80A089" w:rsidR="00014580" w:rsidRDefault="000145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4559" w14:textId="77777777" w:rsidR="0049790B" w:rsidRDefault="0049790B" w:rsidP="00C51E87">
      <w:r>
        <w:separator/>
      </w:r>
    </w:p>
  </w:footnote>
  <w:footnote w:type="continuationSeparator" w:id="0">
    <w:p w14:paraId="5ADE1541" w14:textId="77777777" w:rsidR="0049790B" w:rsidRDefault="0049790B" w:rsidP="00C51E87">
      <w:r>
        <w:continuationSeparator/>
      </w:r>
    </w:p>
  </w:footnote>
  <w:footnote w:type="continuationNotice" w:id="1">
    <w:p w14:paraId="45578EEB" w14:textId="77777777" w:rsidR="0049790B" w:rsidRDefault="004979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CFA4" w14:textId="747FFE9C" w:rsidR="00014580" w:rsidRDefault="00014580">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F364"/>
    <w:multiLevelType w:val="hybridMultilevel"/>
    <w:tmpl w:val="77BCE090"/>
    <w:lvl w:ilvl="0" w:tplc="73225FE2">
      <w:start w:val="1"/>
      <w:numFmt w:val="bullet"/>
      <w:lvlText w:val=""/>
      <w:lvlJc w:val="left"/>
      <w:pPr>
        <w:ind w:left="720" w:hanging="360"/>
      </w:pPr>
      <w:rPr>
        <w:rFonts w:ascii="Symbol" w:hAnsi="Symbol" w:hint="default"/>
      </w:rPr>
    </w:lvl>
    <w:lvl w:ilvl="1" w:tplc="DA465C2E">
      <w:start w:val="1"/>
      <w:numFmt w:val="bullet"/>
      <w:lvlText w:val="o"/>
      <w:lvlJc w:val="left"/>
      <w:pPr>
        <w:ind w:left="1440" w:hanging="360"/>
      </w:pPr>
      <w:rPr>
        <w:rFonts w:ascii="Courier New" w:hAnsi="Courier New" w:hint="default"/>
      </w:rPr>
    </w:lvl>
    <w:lvl w:ilvl="2" w:tplc="CBC6F704">
      <w:start w:val="1"/>
      <w:numFmt w:val="bullet"/>
      <w:lvlText w:val=""/>
      <w:lvlJc w:val="left"/>
      <w:pPr>
        <w:ind w:left="2160" w:hanging="360"/>
      </w:pPr>
      <w:rPr>
        <w:rFonts w:ascii="Wingdings" w:hAnsi="Wingdings" w:hint="default"/>
      </w:rPr>
    </w:lvl>
    <w:lvl w:ilvl="3" w:tplc="02D6267C">
      <w:start w:val="1"/>
      <w:numFmt w:val="bullet"/>
      <w:lvlText w:val=""/>
      <w:lvlJc w:val="left"/>
      <w:pPr>
        <w:ind w:left="2880" w:hanging="360"/>
      </w:pPr>
      <w:rPr>
        <w:rFonts w:ascii="Symbol" w:hAnsi="Symbol" w:hint="default"/>
      </w:rPr>
    </w:lvl>
    <w:lvl w:ilvl="4" w:tplc="B524D43E">
      <w:start w:val="1"/>
      <w:numFmt w:val="bullet"/>
      <w:lvlText w:val="o"/>
      <w:lvlJc w:val="left"/>
      <w:pPr>
        <w:ind w:left="3600" w:hanging="360"/>
      </w:pPr>
      <w:rPr>
        <w:rFonts w:ascii="Courier New" w:hAnsi="Courier New" w:hint="default"/>
      </w:rPr>
    </w:lvl>
    <w:lvl w:ilvl="5" w:tplc="C51C763A">
      <w:start w:val="1"/>
      <w:numFmt w:val="bullet"/>
      <w:lvlText w:val=""/>
      <w:lvlJc w:val="left"/>
      <w:pPr>
        <w:ind w:left="4320" w:hanging="360"/>
      </w:pPr>
      <w:rPr>
        <w:rFonts w:ascii="Wingdings" w:hAnsi="Wingdings" w:hint="default"/>
      </w:rPr>
    </w:lvl>
    <w:lvl w:ilvl="6" w:tplc="037020C4">
      <w:start w:val="1"/>
      <w:numFmt w:val="bullet"/>
      <w:lvlText w:val=""/>
      <w:lvlJc w:val="left"/>
      <w:pPr>
        <w:ind w:left="5040" w:hanging="360"/>
      </w:pPr>
      <w:rPr>
        <w:rFonts w:ascii="Symbol" w:hAnsi="Symbol" w:hint="default"/>
      </w:rPr>
    </w:lvl>
    <w:lvl w:ilvl="7" w:tplc="4CF47A52">
      <w:start w:val="1"/>
      <w:numFmt w:val="bullet"/>
      <w:lvlText w:val="o"/>
      <w:lvlJc w:val="left"/>
      <w:pPr>
        <w:ind w:left="5760" w:hanging="360"/>
      </w:pPr>
      <w:rPr>
        <w:rFonts w:ascii="Courier New" w:hAnsi="Courier New" w:hint="default"/>
      </w:rPr>
    </w:lvl>
    <w:lvl w:ilvl="8" w:tplc="41DAB156">
      <w:start w:val="1"/>
      <w:numFmt w:val="bullet"/>
      <w:lvlText w:val=""/>
      <w:lvlJc w:val="left"/>
      <w:pPr>
        <w:ind w:left="6480" w:hanging="360"/>
      </w:pPr>
      <w:rPr>
        <w:rFonts w:ascii="Wingdings" w:hAnsi="Wingdings" w:hint="default"/>
      </w:rPr>
    </w:lvl>
  </w:abstractNum>
  <w:abstractNum w:abstractNumId="1" w15:restartNumberingAfterBreak="0">
    <w:nsid w:val="02CF5D11"/>
    <w:multiLevelType w:val="hybridMultilevel"/>
    <w:tmpl w:val="580C4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4A29AD"/>
    <w:multiLevelType w:val="hybridMultilevel"/>
    <w:tmpl w:val="C9544734"/>
    <w:lvl w:ilvl="0" w:tplc="056EA8AA">
      <w:start w:val="1"/>
      <w:numFmt w:val="bullet"/>
      <w:lvlText w:val=""/>
      <w:lvlJc w:val="left"/>
      <w:pPr>
        <w:ind w:left="720" w:hanging="360"/>
      </w:pPr>
      <w:rPr>
        <w:rFonts w:ascii="Symbol" w:hAnsi="Symbol" w:hint="default"/>
      </w:rPr>
    </w:lvl>
    <w:lvl w:ilvl="1" w:tplc="2AE28ABE">
      <w:start w:val="1"/>
      <w:numFmt w:val="bullet"/>
      <w:lvlText w:val="o"/>
      <w:lvlJc w:val="left"/>
      <w:pPr>
        <w:ind w:left="1440" w:hanging="360"/>
      </w:pPr>
      <w:rPr>
        <w:rFonts w:ascii="Courier New" w:hAnsi="Courier New" w:hint="default"/>
      </w:rPr>
    </w:lvl>
    <w:lvl w:ilvl="2" w:tplc="0632FD26">
      <w:start w:val="1"/>
      <w:numFmt w:val="bullet"/>
      <w:lvlText w:val=""/>
      <w:lvlJc w:val="left"/>
      <w:pPr>
        <w:ind w:left="2160" w:hanging="360"/>
      </w:pPr>
      <w:rPr>
        <w:rFonts w:ascii="Wingdings" w:hAnsi="Wingdings" w:hint="default"/>
      </w:rPr>
    </w:lvl>
    <w:lvl w:ilvl="3" w:tplc="2CBA3028">
      <w:start w:val="1"/>
      <w:numFmt w:val="bullet"/>
      <w:lvlText w:val=""/>
      <w:lvlJc w:val="left"/>
      <w:pPr>
        <w:ind w:left="2880" w:hanging="360"/>
      </w:pPr>
      <w:rPr>
        <w:rFonts w:ascii="Symbol" w:hAnsi="Symbol" w:hint="default"/>
      </w:rPr>
    </w:lvl>
    <w:lvl w:ilvl="4" w:tplc="F2D2F9D4">
      <w:start w:val="1"/>
      <w:numFmt w:val="bullet"/>
      <w:lvlText w:val="o"/>
      <w:lvlJc w:val="left"/>
      <w:pPr>
        <w:ind w:left="3600" w:hanging="360"/>
      </w:pPr>
      <w:rPr>
        <w:rFonts w:ascii="Courier New" w:hAnsi="Courier New" w:hint="default"/>
      </w:rPr>
    </w:lvl>
    <w:lvl w:ilvl="5" w:tplc="E5DA79F0">
      <w:start w:val="1"/>
      <w:numFmt w:val="bullet"/>
      <w:lvlText w:val=""/>
      <w:lvlJc w:val="left"/>
      <w:pPr>
        <w:ind w:left="4320" w:hanging="360"/>
      </w:pPr>
      <w:rPr>
        <w:rFonts w:ascii="Wingdings" w:hAnsi="Wingdings" w:hint="default"/>
      </w:rPr>
    </w:lvl>
    <w:lvl w:ilvl="6" w:tplc="717AC718">
      <w:start w:val="1"/>
      <w:numFmt w:val="bullet"/>
      <w:lvlText w:val=""/>
      <w:lvlJc w:val="left"/>
      <w:pPr>
        <w:ind w:left="5040" w:hanging="360"/>
      </w:pPr>
      <w:rPr>
        <w:rFonts w:ascii="Symbol" w:hAnsi="Symbol" w:hint="default"/>
      </w:rPr>
    </w:lvl>
    <w:lvl w:ilvl="7" w:tplc="6CD22182">
      <w:start w:val="1"/>
      <w:numFmt w:val="bullet"/>
      <w:lvlText w:val="o"/>
      <w:lvlJc w:val="left"/>
      <w:pPr>
        <w:ind w:left="5760" w:hanging="360"/>
      </w:pPr>
      <w:rPr>
        <w:rFonts w:ascii="Courier New" w:hAnsi="Courier New" w:hint="default"/>
      </w:rPr>
    </w:lvl>
    <w:lvl w:ilvl="8" w:tplc="E01652FA">
      <w:start w:val="1"/>
      <w:numFmt w:val="bullet"/>
      <w:lvlText w:val=""/>
      <w:lvlJc w:val="left"/>
      <w:pPr>
        <w:ind w:left="6480" w:hanging="360"/>
      </w:pPr>
      <w:rPr>
        <w:rFonts w:ascii="Wingdings" w:hAnsi="Wingdings" w:hint="default"/>
      </w:rPr>
    </w:lvl>
  </w:abstractNum>
  <w:abstractNum w:abstractNumId="3" w15:restartNumberingAfterBreak="0">
    <w:nsid w:val="06596464"/>
    <w:multiLevelType w:val="hybridMultilevel"/>
    <w:tmpl w:val="B374E11C"/>
    <w:lvl w:ilvl="0" w:tplc="8F16C11E">
      <w:start w:val="1"/>
      <w:numFmt w:val="bullet"/>
      <w:lvlText w:val=""/>
      <w:lvlJc w:val="left"/>
      <w:pPr>
        <w:ind w:left="720" w:hanging="360"/>
      </w:pPr>
      <w:rPr>
        <w:rFonts w:ascii="Symbol" w:hAnsi="Symbol" w:hint="default"/>
      </w:rPr>
    </w:lvl>
    <w:lvl w:ilvl="1" w:tplc="0D40C90E">
      <w:start w:val="1"/>
      <w:numFmt w:val="bullet"/>
      <w:lvlText w:val="o"/>
      <w:lvlJc w:val="left"/>
      <w:pPr>
        <w:ind w:left="1440" w:hanging="360"/>
      </w:pPr>
      <w:rPr>
        <w:rFonts w:ascii="Courier New" w:hAnsi="Courier New" w:hint="default"/>
      </w:rPr>
    </w:lvl>
    <w:lvl w:ilvl="2" w:tplc="A3E06012">
      <w:start w:val="1"/>
      <w:numFmt w:val="bullet"/>
      <w:lvlText w:val=""/>
      <w:lvlJc w:val="left"/>
      <w:pPr>
        <w:ind w:left="2160" w:hanging="360"/>
      </w:pPr>
      <w:rPr>
        <w:rFonts w:ascii="Wingdings" w:hAnsi="Wingdings" w:hint="default"/>
      </w:rPr>
    </w:lvl>
    <w:lvl w:ilvl="3" w:tplc="0CEE71BC">
      <w:start w:val="1"/>
      <w:numFmt w:val="bullet"/>
      <w:lvlText w:val=""/>
      <w:lvlJc w:val="left"/>
      <w:pPr>
        <w:ind w:left="2880" w:hanging="360"/>
      </w:pPr>
      <w:rPr>
        <w:rFonts w:ascii="Symbol" w:hAnsi="Symbol" w:hint="default"/>
      </w:rPr>
    </w:lvl>
    <w:lvl w:ilvl="4" w:tplc="B1E08708">
      <w:start w:val="1"/>
      <w:numFmt w:val="bullet"/>
      <w:lvlText w:val="o"/>
      <w:lvlJc w:val="left"/>
      <w:pPr>
        <w:ind w:left="3600" w:hanging="360"/>
      </w:pPr>
      <w:rPr>
        <w:rFonts w:ascii="Courier New" w:hAnsi="Courier New" w:hint="default"/>
      </w:rPr>
    </w:lvl>
    <w:lvl w:ilvl="5" w:tplc="A726019C">
      <w:start w:val="1"/>
      <w:numFmt w:val="bullet"/>
      <w:lvlText w:val=""/>
      <w:lvlJc w:val="left"/>
      <w:pPr>
        <w:ind w:left="4320" w:hanging="360"/>
      </w:pPr>
      <w:rPr>
        <w:rFonts w:ascii="Wingdings" w:hAnsi="Wingdings" w:hint="default"/>
      </w:rPr>
    </w:lvl>
    <w:lvl w:ilvl="6" w:tplc="2446D46E">
      <w:start w:val="1"/>
      <w:numFmt w:val="bullet"/>
      <w:lvlText w:val=""/>
      <w:lvlJc w:val="left"/>
      <w:pPr>
        <w:ind w:left="5040" w:hanging="360"/>
      </w:pPr>
      <w:rPr>
        <w:rFonts w:ascii="Symbol" w:hAnsi="Symbol" w:hint="default"/>
      </w:rPr>
    </w:lvl>
    <w:lvl w:ilvl="7" w:tplc="0062EEB8">
      <w:start w:val="1"/>
      <w:numFmt w:val="bullet"/>
      <w:lvlText w:val="o"/>
      <w:lvlJc w:val="left"/>
      <w:pPr>
        <w:ind w:left="5760" w:hanging="360"/>
      </w:pPr>
      <w:rPr>
        <w:rFonts w:ascii="Courier New" w:hAnsi="Courier New" w:hint="default"/>
      </w:rPr>
    </w:lvl>
    <w:lvl w:ilvl="8" w:tplc="C1A8CCC0">
      <w:start w:val="1"/>
      <w:numFmt w:val="bullet"/>
      <w:lvlText w:val=""/>
      <w:lvlJc w:val="left"/>
      <w:pPr>
        <w:ind w:left="6480" w:hanging="360"/>
      </w:pPr>
      <w:rPr>
        <w:rFonts w:ascii="Wingdings" w:hAnsi="Wingdings" w:hint="default"/>
      </w:rPr>
    </w:lvl>
  </w:abstractNum>
  <w:abstractNum w:abstractNumId="4" w15:restartNumberingAfterBreak="0">
    <w:nsid w:val="083E58E5"/>
    <w:multiLevelType w:val="hybridMultilevel"/>
    <w:tmpl w:val="13367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5E1EE6"/>
    <w:multiLevelType w:val="hybridMultilevel"/>
    <w:tmpl w:val="0490443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8F5E7E"/>
    <w:multiLevelType w:val="hybridMultilevel"/>
    <w:tmpl w:val="8376D22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C1838E3"/>
    <w:multiLevelType w:val="hybridMultilevel"/>
    <w:tmpl w:val="2670F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41770A9"/>
    <w:multiLevelType w:val="hybridMultilevel"/>
    <w:tmpl w:val="A4028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C5AB94"/>
    <w:multiLevelType w:val="hybridMultilevel"/>
    <w:tmpl w:val="47A28360"/>
    <w:lvl w:ilvl="0" w:tplc="7206D942">
      <w:start w:val="1"/>
      <w:numFmt w:val="bullet"/>
      <w:lvlText w:val=""/>
      <w:lvlJc w:val="left"/>
      <w:pPr>
        <w:ind w:left="720" w:hanging="360"/>
      </w:pPr>
      <w:rPr>
        <w:rFonts w:ascii="Symbol" w:hAnsi="Symbol" w:hint="default"/>
      </w:rPr>
    </w:lvl>
    <w:lvl w:ilvl="1" w:tplc="49BE52F8">
      <w:start w:val="1"/>
      <w:numFmt w:val="bullet"/>
      <w:lvlText w:val="o"/>
      <w:lvlJc w:val="left"/>
      <w:pPr>
        <w:ind w:left="1440" w:hanging="360"/>
      </w:pPr>
      <w:rPr>
        <w:rFonts w:ascii="Courier New" w:hAnsi="Courier New" w:hint="default"/>
      </w:rPr>
    </w:lvl>
    <w:lvl w:ilvl="2" w:tplc="5010E7DC">
      <w:start w:val="1"/>
      <w:numFmt w:val="bullet"/>
      <w:lvlText w:val=""/>
      <w:lvlJc w:val="left"/>
      <w:pPr>
        <w:ind w:left="2160" w:hanging="360"/>
      </w:pPr>
      <w:rPr>
        <w:rFonts w:ascii="Wingdings" w:hAnsi="Wingdings" w:hint="default"/>
      </w:rPr>
    </w:lvl>
    <w:lvl w:ilvl="3" w:tplc="7826C5C8">
      <w:start w:val="1"/>
      <w:numFmt w:val="bullet"/>
      <w:lvlText w:val=""/>
      <w:lvlJc w:val="left"/>
      <w:pPr>
        <w:ind w:left="2880" w:hanging="360"/>
      </w:pPr>
      <w:rPr>
        <w:rFonts w:ascii="Symbol" w:hAnsi="Symbol" w:hint="default"/>
      </w:rPr>
    </w:lvl>
    <w:lvl w:ilvl="4" w:tplc="08748DB2">
      <w:start w:val="1"/>
      <w:numFmt w:val="bullet"/>
      <w:lvlText w:val="o"/>
      <w:lvlJc w:val="left"/>
      <w:pPr>
        <w:ind w:left="3600" w:hanging="360"/>
      </w:pPr>
      <w:rPr>
        <w:rFonts w:ascii="Courier New" w:hAnsi="Courier New" w:hint="default"/>
      </w:rPr>
    </w:lvl>
    <w:lvl w:ilvl="5" w:tplc="6C381AA6">
      <w:start w:val="1"/>
      <w:numFmt w:val="bullet"/>
      <w:lvlText w:val=""/>
      <w:lvlJc w:val="left"/>
      <w:pPr>
        <w:ind w:left="4320" w:hanging="360"/>
      </w:pPr>
      <w:rPr>
        <w:rFonts w:ascii="Wingdings" w:hAnsi="Wingdings" w:hint="default"/>
      </w:rPr>
    </w:lvl>
    <w:lvl w:ilvl="6" w:tplc="BA8E8640">
      <w:start w:val="1"/>
      <w:numFmt w:val="bullet"/>
      <w:lvlText w:val=""/>
      <w:lvlJc w:val="left"/>
      <w:pPr>
        <w:ind w:left="5040" w:hanging="360"/>
      </w:pPr>
      <w:rPr>
        <w:rFonts w:ascii="Symbol" w:hAnsi="Symbol" w:hint="default"/>
      </w:rPr>
    </w:lvl>
    <w:lvl w:ilvl="7" w:tplc="E744B030">
      <w:start w:val="1"/>
      <w:numFmt w:val="bullet"/>
      <w:lvlText w:val="o"/>
      <w:lvlJc w:val="left"/>
      <w:pPr>
        <w:ind w:left="5760" w:hanging="360"/>
      </w:pPr>
      <w:rPr>
        <w:rFonts w:ascii="Courier New" w:hAnsi="Courier New" w:hint="default"/>
      </w:rPr>
    </w:lvl>
    <w:lvl w:ilvl="8" w:tplc="8C924CF4">
      <w:start w:val="1"/>
      <w:numFmt w:val="bullet"/>
      <w:lvlText w:val=""/>
      <w:lvlJc w:val="left"/>
      <w:pPr>
        <w:ind w:left="6480" w:hanging="360"/>
      </w:pPr>
      <w:rPr>
        <w:rFonts w:ascii="Wingdings" w:hAnsi="Wingdings" w:hint="default"/>
      </w:rPr>
    </w:lvl>
  </w:abstractNum>
  <w:abstractNum w:abstractNumId="11" w15:restartNumberingAfterBreak="0">
    <w:nsid w:val="18273F58"/>
    <w:multiLevelType w:val="hybridMultilevel"/>
    <w:tmpl w:val="CEB0C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6A5447"/>
    <w:multiLevelType w:val="hybridMultilevel"/>
    <w:tmpl w:val="B8D2D76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D3A6C02"/>
    <w:multiLevelType w:val="hybridMultilevel"/>
    <w:tmpl w:val="AC9A11AE"/>
    <w:lvl w:ilvl="0" w:tplc="10090001">
      <w:start w:val="1"/>
      <w:numFmt w:val="bullet"/>
      <w:lvlText w:val=""/>
      <w:lvlJc w:val="left"/>
      <w:pPr>
        <w:ind w:left="1440" w:hanging="360"/>
      </w:pPr>
      <w:rPr>
        <w:rFonts w:ascii="Symbol" w:hAnsi="Symbol" w:hint="default"/>
        <w:color w:val="000000" w:themeColor="text1"/>
        <w:u w:color="FFFFFF" w:themeColor="background1"/>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1DC41C60"/>
    <w:multiLevelType w:val="hybridMultilevel"/>
    <w:tmpl w:val="EA88F09E"/>
    <w:lvl w:ilvl="0" w:tplc="71007F80">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AE6444"/>
    <w:multiLevelType w:val="hybridMultilevel"/>
    <w:tmpl w:val="41665CBC"/>
    <w:lvl w:ilvl="0" w:tplc="30FC9534">
      <w:start w:val="1"/>
      <w:numFmt w:val="bullet"/>
      <w:lvlText w:val=""/>
      <w:lvlJc w:val="left"/>
      <w:pPr>
        <w:ind w:left="720" w:hanging="360"/>
      </w:pPr>
      <w:rPr>
        <w:rFonts w:ascii="Symbol" w:hAnsi="Symbol" w:hint="default"/>
      </w:rPr>
    </w:lvl>
    <w:lvl w:ilvl="1" w:tplc="7BFC01FC">
      <w:start w:val="1"/>
      <w:numFmt w:val="bullet"/>
      <w:lvlText w:val="o"/>
      <w:lvlJc w:val="left"/>
      <w:pPr>
        <w:ind w:left="1440" w:hanging="360"/>
      </w:pPr>
      <w:rPr>
        <w:rFonts w:ascii="Courier New" w:hAnsi="Courier New" w:hint="default"/>
      </w:rPr>
    </w:lvl>
    <w:lvl w:ilvl="2" w:tplc="7C18156E">
      <w:start w:val="1"/>
      <w:numFmt w:val="bullet"/>
      <w:lvlText w:val=""/>
      <w:lvlJc w:val="left"/>
      <w:pPr>
        <w:ind w:left="2160" w:hanging="360"/>
      </w:pPr>
      <w:rPr>
        <w:rFonts w:ascii="Wingdings" w:hAnsi="Wingdings" w:hint="default"/>
      </w:rPr>
    </w:lvl>
    <w:lvl w:ilvl="3" w:tplc="9DC4EFA2">
      <w:start w:val="1"/>
      <w:numFmt w:val="bullet"/>
      <w:lvlText w:val=""/>
      <w:lvlJc w:val="left"/>
      <w:pPr>
        <w:ind w:left="2880" w:hanging="360"/>
      </w:pPr>
      <w:rPr>
        <w:rFonts w:ascii="Symbol" w:hAnsi="Symbol" w:hint="default"/>
      </w:rPr>
    </w:lvl>
    <w:lvl w:ilvl="4" w:tplc="DB446850">
      <w:start w:val="1"/>
      <w:numFmt w:val="bullet"/>
      <w:lvlText w:val="o"/>
      <w:lvlJc w:val="left"/>
      <w:pPr>
        <w:ind w:left="3600" w:hanging="360"/>
      </w:pPr>
      <w:rPr>
        <w:rFonts w:ascii="Courier New" w:hAnsi="Courier New" w:hint="default"/>
      </w:rPr>
    </w:lvl>
    <w:lvl w:ilvl="5" w:tplc="3B8246DC">
      <w:start w:val="1"/>
      <w:numFmt w:val="bullet"/>
      <w:lvlText w:val=""/>
      <w:lvlJc w:val="left"/>
      <w:pPr>
        <w:ind w:left="4320" w:hanging="360"/>
      </w:pPr>
      <w:rPr>
        <w:rFonts w:ascii="Wingdings" w:hAnsi="Wingdings" w:hint="default"/>
      </w:rPr>
    </w:lvl>
    <w:lvl w:ilvl="6" w:tplc="F7F87FBC">
      <w:start w:val="1"/>
      <w:numFmt w:val="bullet"/>
      <w:lvlText w:val=""/>
      <w:lvlJc w:val="left"/>
      <w:pPr>
        <w:ind w:left="5040" w:hanging="360"/>
      </w:pPr>
      <w:rPr>
        <w:rFonts w:ascii="Symbol" w:hAnsi="Symbol" w:hint="default"/>
      </w:rPr>
    </w:lvl>
    <w:lvl w:ilvl="7" w:tplc="B45EF14E">
      <w:start w:val="1"/>
      <w:numFmt w:val="bullet"/>
      <w:lvlText w:val="o"/>
      <w:lvlJc w:val="left"/>
      <w:pPr>
        <w:ind w:left="5760" w:hanging="360"/>
      </w:pPr>
      <w:rPr>
        <w:rFonts w:ascii="Courier New" w:hAnsi="Courier New" w:hint="default"/>
      </w:rPr>
    </w:lvl>
    <w:lvl w:ilvl="8" w:tplc="E3DC0C44">
      <w:start w:val="1"/>
      <w:numFmt w:val="bullet"/>
      <w:lvlText w:val=""/>
      <w:lvlJc w:val="left"/>
      <w:pPr>
        <w:ind w:left="6480" w:hanging="360"/>
      </w:pPr>
      <w:rPr>
        <w:rFonts w:ascii="Wingdings" w:hAnsi="Wingdings" w:hint="default"/>
      </w:rPr>
    </w:lvl>
  </w:abstractNum>
  <w:abstractNum w:abstractNumId="16" w15:restartNumberingAfterBreak="0">
    <w:nsid w:val="2D0254D5"/>
    <w:multiLevelType w:val="hybridMultilevel"/>
    <w:tmpl w:val="82FEC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C62B8A"/>
    <w:multiLevelType w:val="hybridMultilevel"/>
    <w:tmpl w:val="67246CC6"/>
    <w:lvl w:ilvl="0" w:tplc="831AF158">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56691"/>
    <w:multiLevelType w:val="hybridMultilevel"/>
    <w:tmpl w:val="1DA25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C32D3"/>
    <w:multiLevelType w:val="hybridMultilevel"/>
    <w:tmpl w:val="03008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A15593"/>
    <w:multiLevelType w:val="hybridMultilevel"/>
    <w:tmpl w:val="3E3E4C2C"/>
    <w:lvl w:ilvl="0" w:tplc="B6765FC0">
      <w:start w:val="1"/>
      <w:numFmt w:val="bullet"/>
      <w:lvlText w:val=""/>
      <w:lvlJc w:val="left"/>
      <w:pPr>
        <w:ind w:left="720" w:hanging="360"/>
      </w:pPr>
      <w:rPr>
        <w:rFonts w:ascii="Symbol" w:hAnsi="Symbol" w:hint="default"/>
      </w:rPr>
    </w:lvl>
    <w:lvl w:ilvl="1" w:tplc="A106D68C">
      <w:start w:val="1"/>
      <w:numFmt w:val="bullet"/>
      <w:lvlText w:val="o"/>
      <w:lvlJc w:val="left"/>
      <w:pPr>
        <w:ind w:left="1440" w:hanging="360"/>
      </w:pPr>
      <w:rPr>
        <w:rFonts w:ascii="Courier New" w:hAnsi="Courier New" w:hint="default"/>
      </w:rPr>
    </w:lvl>
    <w:lvl w:ilvl="2" w:tplc="73C25BEC">
      <w:start w:val="1"/>
      <w:numFmt w:val="bullet"/>
      <w:lvlText w:val=""/>
      <w:lvlJc w:val="left"/>
      <w:pPr>
        <w:ind w:left="2160" w:hanging="360"/>
      </w:pPr>
      <w:rPr>
        <w:rFonts w:ascii="Wingdings" w:hAnsi="Wingdings" w:hint="default"/>
      </w:rPr>
    </w:lvl>
    <w:lvl w:ilvl="3" w:tplc="FD263CB0">
      <w:start w:val="1"/>
      <w:numFmt w:val="bullet"/>
      <w:lvlText w:val=""/>
      <w:lvlJc w:val="left"/>
      <w:pPr>
        <w:ind w:left="2880" w:hanging="360"/>
      </w:pPr>
      <w:rPr>
        <w:rFonts w:ascii="Symbol" w:hAnsi="Symbol" w:hint="default"/>
      </w:rPr>
    </w:lvl>
    <w:lvl w:ilvl="4" w:tplc="8CCCE31A">
      <w:start w:val="1"/>
      <w:numFmt w:val="bullet"/>
      <w:lvlText w:val="o"/>
      <w:lvlJc w:val="left"/>
      <w:pPr>
        <w:ind w:left="3600" w:hanging="360"/>
      </w:pPr>
      <w:rPr>
        <w:rFonts w:ascii="Courier New" w:hAnsi="Courier New" w:hint="default"/>
      </w:rPr>
    </w:lvl>
    <w:lvl w:ilvl="5" w:tplc="F83EF3BE">
      <w:start w:val="1"/>
      <w:numFmt w:val="bullet"/>
      <w:lvlText w:val=""/>
      <w:lvlJc w:val="left"/>
      <w:pPr>
        <w:ind w:left="4320" w:hanging="360"/>
      </w:pPr>
      <w:rPr>
        <w:rFonts w:ascii="Wingdings" w:hAnsi="Wingdings" w:hint="default"/>
      </w:rPr>
    </w:lvl>
    <w:lvl w:ilvl="6" w:tplc="6BAE49B4">
      <w:start w:val="1"/>
      <w:numFmt w:val="bullet"/>
      <w:lvlText w:val=""/>
      <w:lvlJc w:val="left"/>
      <w:pPr>
        <w:ind w:left="5040" w:hanging="360"/>
      </w:pPr>
      <w:rPr>
        <w:rFonts w:ascii="Symbol" w:hAnsi="Symbol" w:hint="default"/>
      </w:rPr>
    </w:lvl>
    <w:lvl w:ilvl="7" w:tplc="05D895CE">
      <w:start w:val="1"/>
      <w:numFmt w:val="bullet"/>
      <w:lvlText w:val="o"/>
      <w:lvlJc w:val="left"/>
      <w:pPr>
        <w:ind w:left="5760" w:hanging="360"/>
      </w:pPr>
      <w:rPr>
        <w:rFonts w:ascii="Courier New" w:hAnsi="Courier New" w:hint="default"/>
      </w:rPr>
    </w:lvl>
    <w:lvl w:ilvl="8" w:tplc="8B5CC344">
      <w:start w:val="1"/>
      <w:numFmt w:val="bullet"/>
      <w:lvlText w:val=""/>
      <w:lvlJc w:val="left"/>
      <w:pPr>
        <w:ind w:left="6480" w:hanging="360"/>
      </w:pPr>
      <w:rPr>
        <w:rFonts w:ascii="Wingdings" w:hAnsi="Wingdings" w:hint="default"/>
      </w:rPr>
    </w:lvl>
  </w:abstractNum>
  <w:abstractNum w:abstractNumId="21" w15:restartNumberingAfterBreak="0">
    <w:nsid w:val="4C1E5782"/>
    <w:multiLevelType w:val="hybridMultilevel"/>
    <w:tmpl w:val="D6783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5F6DCE"/>
    <w:multiLevelType w:val="hybridMultilevel"/>
    <w:tmpl w:val="894821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0516B"/>
    <w:multiLevelType w:val="hybridMultilevel"/>
    <w:tmpl w:val="68829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5971B7"/>
    <w:multiLevelType w:val="hybridMultilevel"/>
    <w:tmpl w:val="413CF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55887ECE"/>
    <w:multiLevelType w:val="hybridMultilevel"/>
    <w:tmpl w:val="2C80A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5E503E3"/>
    <w:multiLevelType w:val="hybridMultilevel"/>
    <w:tmpl w:val="4B12518A"/>
    <w:lvl w:ilvl="0" w:tplc="72628AD2">
      <w:start w:val="1"/>
      <w:numFmt w:val="bullet"/>
      <w:lvlText w:val=""/>
      <w:lvlJc w:val="left"/>
      <w:pPr>
        <w:ind w:left="720" w:hanging="360"/>
      </w:pPr>
      <w:rPr>
        <w:rFonts w:ascii="Wingdings" w:hAnsi="Wingdings" w:hint="default"/>
        <w:color w:val="9B1963"/>
        <w:u w:color="FFFFFF" w:themeColor="background1"/>
      </w:r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148581D"/>
    <w:multiLevelType w:val="hybridMultilevel"/>
    <w:tmpl w:val="F79A94F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F4A3B"/>
    <w:multiLevelType w:val="hybridMultilevel"/>
    <w:tmpl w:val="1B3292DE"/>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A07173"/>
    <w:multiLevelType w:val="hybridMultilevel"/>
    <w:tmpl w:val="50A08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263154D"/>
    <w:multiLevelType w:val="hybridMultilevel"/>
    <w:tmpl w:val="35905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768728">
    <w:abstractNumId w:val="3"/>
  </w:num>
  <w:num w:numId="2" w16cid:durableId="652176944">
    <w:abstractNumId w:val="15"/>
  </w:num>
  <w:num w:numId="3" w16cid:durableId="193278255">
    <w:abstractNumId w:val="20"/>
  </w:num>
  <w:num w:numId="4" w16cid:durableId="802381237">
    <w:abstractNumId w:val="0"/>
  </w:num>
  <w:num w:numId="5" w16cid:durableId="1087389439">
    <w:abstractNumId w:val="10"/>
  </w:num>
  <w:num w:numId="6" w16cid:durableId="111290092">
    <w:abstractNumId w:val="2"/>
  </w:num>
  <w:num w:numId="7" w16cid:durableId="1152453705">
    <w:abstractNumId w:val="12"/>
  </w:num>
  <w:num w:numId="8" w16cid:durableId="1722510563">
    <w:abstractNumId w:val="17"/>
  </w:num>
  <w:num w:numId="9" w16cid:durableId="114760279">
    <w:abstractNumId w:val="6"/>
  </w:num>
  <w:num w:numId="10" w16cid:durableId="1748841070">
    <w:abstractNumId w:val="8"/>
  </w:num>
  <w:num w:numId="11" w16cid:durableId="235168698">
    <w:abstractNumId w:val="26"/>
  </w:num>
  <w:num w:numId="12" w16cid:durableId="1832720545">
    <w:abstractNumId w:val="13"/>
  </w:num>
  <w:num w:numId="13" w16cid:durableId="1436049021">
    <w:abstractNumId w:val="1"/>
  </w:num>
  <w:num w:numId="14" w16cid:durableId="1928952631">
    <w:abstractNumId w:val="14"/>
  </w:num>
  <w:num w:numId="15" w16cid:durableId="859661898">
    <w:abstractNumId w:val="27"/>
  </w:num>
  <w:num w:numId="16" w16cid:durableId="2000763179">
    <w:abstractNumId w:val="18"/>
  </w:num>
  <w:num w:numId="17" w16cid:durableId="550993201">
    <w:abstractNumId w:val="5"/>
  </w:num>
  <w:num w:numId="18" w16cid:durableId="197398374">
    <w:abstractNumId w:val="28"/>
  </w:num>
  <w:num w:numId="19" w16cid:durableId="1496263273">
    <w:abstractNumId w:val="21"/>
  </w:num>
  <w:num w:numId="20" w16cid:durableId="1014378982">
    <w:abstractNumId w:val="22"/>
  </w:num>
  <w:num w:numId="21" w16cid:durableId="1809056572">
    <w:abstractNumId w:val="24"/>
  </w:num>
  <w:num w:numId="22" w16cid:durableId="490875100">
    <w:abstractNumId w:val="19"/>
  </w:num>
  <w:num w:numId="23" w16cid:durableId="1873037556">
    <w:abstractNumId w:val="4"/>
  </w:num>
  <w:num w:numId="24" w16cid:durableId="1918200846">
    <w:abstractNumId w:val="9"/>
  </w:num>
  <w:num w:numId="25" w16cid:durableId="1347244908">
    <w:abstractNumId w:val="7"/>
  </w:num>
  <w:num w:numId="26" w16cid:durableId="293221587">
    <w:abstractNumId w:val="29"/>
  </w:num>
  <w:num w:numId="27" w16cid:durableId="2124421304">
    <w:abstractNumId w:val="16"/>
  </w:num>
  <w:num w:numId="28" w16cid:durableId="1400638866">
    <w:abstractNumId w:val="23"/>
  </w:num>
  <w:num w:numId="29" w16cid:durableId="725450707">
    <w:abstractNumId w:val="11"/>
  </w:num>
  <w:num w:numId="30" w16cid:durableId="1515807204">
    <w:abstractNumId w:val="30"/>
  </w:num>
  <w:num w:numId="31" w16cid:durableId="1513757041">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101FA"/>
    <w:rsid w:val="00010F95"/>
    <w:rsid w:val="000128A0"/>
    <w:rsid w:val="000140E6"/>
    <w:rsid w:val="00014580"/>
    <w:rsid w:val="0002234C"/>
    <w:rsid w:val="00023705"/>
    <w:rsid w:val="000258E5"/>
    <w:rsid w:val="00025C9B"/>
    <w:rsid w:val="00034381"/>
    <w:rsid w:val="00040A3B"/>
    <w:rsid w:val="00045F2C"/>
    <w:rsid w:val="00051134"/>
    <w:rsid w:val="00052A35"/>
    <w:rsid w:val="000530FB"/>
    <w:rsid w:val="00053647"/>
    <w:rsid w:val="00055FBB"/>
    <w:rsid w:val="000575FD"/>
    <w:rsid w:val="000666C8"/>
    <w:rsid w:val="000802E1"/>
    <w:rsid w:val="000833D1"/>
    <w:rsid w:val="00085A22"/>
    <w:rsid w:val="000863B3"/>
    <w:rsid w:val="000B04DE"/>
    <w:rsid w:val="000B1A94"/>
    <w:rsid w:val="000C0AEC"/>
    <w:rsid w:val="000C3522"/>
    <w:rsid w:val="000C6712"/>
    <w:rsid w:val="000C72FA"/>
    <w:rsid w:val="000D4886"/>
    <w:rsid w:val="000D68AA"/>
    <w:rsid w:val="000E15EA"/>
    <w:rsid w:val="000E5266"/>
    <w:rsid w:val="000E67B6"/>
    <w:rsid w:val="000F1133"/>
    <w:rsid w:val="000F180D"/>
    <w:rsid w:val="000F265F"/>
    <w:rsid w:val="000F4870"/>
    <w:rsid w:val="000F4E94"/>
    <w:rsid w:val="00100D37"/>
    <w:rsid w:val="0011440B"/>
    <w:rsid w:val="0011448B"/>
    <w:rsid w:val="00125B0F"/>
    <w:rsid w:val="00126C64"/>
    <w:rsid w:val="00131F0F"/>
    <w:rsid w:val="0013241A"/>
    <w:rsid w:val="0013365C"/>
    <w:rsid w:val="001336BE"/>
    <w:rsid w:val="0013420A"/>
    <w:rsid w:val="001465BE"/>
    <w:rsid w:val="00153E4D"/>
    <w:rsid w:val="00163AAD"/>
    <w:rsid w:val="00164670"/>
    <w:rsid w:val="00171886"/>
    <w:rsid w:val="00185A80"/>
    <w:rsid w:val="0018757E"/>
    <w:rsid w:val="001934B4"/>
    <w:rsid w:val="00196621"/>
    <w:rsid w:val="001A4A50"/>
    <w:rsid w:val="001A7AC0"/>
    <w:rsid w:val="001B1AA7"/>
    <w:rsid w:val="001B6819"/>
    <w:rsid w:val="001C0127"/>
    <w:rsid w:val="001C2137"/>
    <w:rsid w:val="001C60C1"/>
    <w:rsid w:val="001C7E3C"/>
    <w:rsid w:val="001E0B5A"/>
    <w:rsid w:val="001E2BF5"/>
    <w:rsid w:val="001E708A"/>
    <w:rsid w:val="001F20B0"/>
    <w:rsid w:val="001F72D7"/>
    <w:rsid w:val="001F7BFD"/>
    <w:rsid w:val="00201F85"/>
    <w:rsid w:val="00202BE8"/>
    <w:rsid w:val="00203603"/>
    <w:rsid w:val="00207A81"/>
    <w:rsid w:val="002111D0"/>
    <w:rsid w:val="00212678"/>
    <w:rsid w:val="00213BB1"/>
    <w:rsid w:val="002173F8"/>
    <w:rsid w:val="002227EB"/>
    <w:rsid w:val="00222E32"/>
    <w:rsid w:val="0022383D"/>
    <w:rsid w:val="0022679D"/>
    <w:rsid w:val="0023028C"/>
    <w:rsid w:val="00236598"/>
    <w:rsid w:val="00241C6E"/>
    <w:rsid w:val="002440FF"/>
    <w:rsid w:val="00246B5E"/>
    <w:rsid w:val="00260FCD"/>
    <w:rsid w:val="00264304"/>
    <w:rsid w:val="002653C1"/>
    <w:rsid w:val="00274AFC"/>
    <w:rsid w:val="002752D1"/>
    <w:rsid w:val="00275335"/>
    <w:rsid w:val="0027751F"/>
    <w:rsid w:val="00281258"/>
    <w:rsid w:val="00285643"/>
    <w:rsid w:val="00285813"/>
    <w:rsid w:val="00287888"/>
    <w:rsid w:val="00290807"/>
    <w:rsid w:val="002A1398"/>
    <w:rsid w:val="002A401F"/>
    <w:rsid w:val="002A527B"/>
    <w:rsid w:val="002A5EE0"/>
    <w:rsid w:val="002B0717"/>
    <w:rsid w:val="002B2D28"/>
    <w:rsid w:val="002C030C"/>
    <w:rsid w:val="002C3FCC"/>
    <w:rsid w:val="002D2C7B"/>
    <w:rsid w:val="002D2C87"/>
    <w:rsid w:val="002D6C32"/>
    <w:rsid w:val="002E1D7C"/>
    <w:rsid w:val="002E632A"/>
    <w:rsid w:val="002F07A4"/>
    <w:rsid w:val="002F0BBE"/>
    <w:rsid w:val="002F1E63"/>
    <w:rsid w:val="002F2261"/>
    <w:rsid w:val="00302159"/>
    <w:rsid w:val="00302846"/>
    <w:rsid w:val="00304EA2"/>
    <w:rsid w:val="003069A7"/>
    <w:rsid w:val="003076F5"/>
    <w:rsid w:val="0031304E"/>
    <w:rsid w:val="00314064"/>
    <w:rsid w:val="00316BE8"/>
    <w:rsid w:val="00316E97"/>
    <w:rsid w:val="003311B9"/>
    <w:rsid w:val="00334F2A"/>
    <w:rsid w:val="00335456"/>
    <w:rsid w:val="003357E1"/>
    <w:rsid w:val="00337759"/>
    <w:rsid w:val="00340C82"/>
    <w:rsid w:val="00344A2C"/>
    <w:rsid w:val="00353B86"/>
    <w:rsid w:val="00357463"/>
    <w:rsid w:val="00361640"/>
    <w:rsid w:val="00362D0B"/>
    <w:rsid w:val="003630BA"/>
    <w:rsid w:val="00364466"/>
    <w:rsid w:val="003658DF"/>
    <w:rsid w:val="00365BA1"/>
    <w:rsid w:val="00367975"/>
    <w:rsid w:val="00367D7E"/>
    <w:rsid w:val="00370E43"/>
    <w:rsid w:val="00381E96"/>
    <w:rsid w:val="00382349"/>
    <w:rsid w:val="0038741F"/>
    <w:rsid w:val="0039360C"/>
    <w:rsid w:val="0039616B"/>
    <w:rsid w:val="00396F14"/>
    <w:rsid w:val="003A13ED"/>
    <w:rsid w:val="003A6CB7"/>
    <w:rsid w:val="003A7A88"/>
    <w:rsid w:val="003B05D1"/>
    <w:rsid w:val="003B184E"/>
    <w:rsid w:val="003B38AC"/>
    <w:rsid w:val="003B6AC6"/>
    <w:rsid w:val="003D36DF"/>
    <w:rsid w:val="003D47D8"/>
    <w:rsid w:val="003E311C"/>
    <w:rsid w:val="003E5902"/>
    <w:rsid w:val="003E5DAA"/>
    <w:rsid w:val="003E74F3"/>
    <w:rsid w:val="003F2B73"/>
    <w:rsid w:val="003F2D28"/>
    <w:rsid w:val="003F3EBC"/>
    <w:rsid w:val="003F6B2D"/>
    <w:rsid w:val="003F7057"/>
    <w:rsid w:val="003F7F78"/>
    <w:rsid w:val="00404460"/>
    <w:rsid w:val="00404D9D"/>
    <w:rsid w:val="004106CB"/>
    <w:rsid w:val="00421818"/>
    <w:rsid w:val="004314BB"/>
    <w:rsid w:val="00433203"/>
    <w:rsid w:val="0043396E"/>
    <w:rsid w:val="00434676"/>
    <w:rsid w:val="0044486E"/>
    <w:rsid w:val="00450532"/>
    <w:rsid w:val="00450955"/>
    <w:rsid w:val="00452891"/>
    <w:rsid w:val="004537D2"/>
    <w:rsid w:val="00457661"/>
    <w:rsid w:val="00463BC2"/>
    <w:rsid w:val="00482D5B"/>
    <w:rsid w:val="00483EC1"/>
    <w:rsid w:val="00487352"/>
    <w:rsid w:val="00487A7E"/>
    <w:rsid w:val="0049041E"/>
    <w:rsid w:val="004908E4"/>
    <w:rsid w:val="00491061"/>
    <w:rsid w:val="00493EE0"/>
    <w:rsid w:val="00495156"/>
    <w:rsid w:val="00497470"/>
    <w:rsid w:val="0049790B"/>
    <w:rsid w:val="004A4042"/>
    <w:rsid w:val="004A7AB1"/>
    <w:rsid w:val="004B0A86"/>
    <w:rsid w:val="004B18E4"/>
    <w:rsid w:val="004B359A"/>
    <w:rsid w:val="004D3804"/>
    <w:rsid w:val="004D5377"/>
    <w:rsid w:val="004D53AC"/>
    <w:rsid w:val="004D6C9D"/>
    <w:rsid w:val="004E0EA8"/>
    <w:rsid w:val="004E179A"/>
    <w:rsid w:val="004E7A6B"/>
    <w:rsid w:val="004F00E8"/>
    <w:rsid w:val="004F1E09"/>
    <w:rsid w:val="004F7004"/>
    <w:rsid w:val="00500579"/>
    <w:rsid w:val="00504695"/>
    <w:rsid w:val="00511167"/>
    <w:rsid w:val="00513D61"/>
    <w:rsid w:val="005143F2"/>
    <w:rsid w:val="00530FA9"/>
    <w:rsid w:val="0053759E"/>
    <w:rsid w:val="00537663"/>
    <w:rsid w:val="00537F00"/>
    <w:rsid w:val="00545D02"/>
    <w:rsid w:val="00545EE2"/>
    <w:rsid w:val="00552672"/>
    <w:rsid w:val="00555C3F"/>
    <w:rsid w:val="00565D62"/>
    <w:rsid w:val="005663EC"/>
    <w:rsid w:val="00567159"/>
    <w:rsid w:val="005764EC"/>
    <w:rsid w:val="00580819"/>
    <w:rsid w:val="0058424B"/>
    <w:rsid w:val="005968F7"/>
    <w:rsid w:val="005A14CA"/>
    <w:rsid w:val="005A2272"/>
    <w:rsid w:val="005B3C50"/>
    <w:rsid w:val="005B58C1"/>
    <w:rsid w:val="005C3015"/>
    <w:rsid w:val="005C6D9F"/>
    <w:rsid w:val="005C7487"/>
    <w:rsid w:val="005C77BF"/>
    <w:rsid w:val="005D482E"/>
    <w:rsid w:val="005D7AEB"/>
    <w:rsid w:val="005D7CE3"/>
    <w:rsid w:val="005D7E41"/>
    <w:rsid w:val="005E0FBD"/>
    <w:rsid w:val="005F7544"/>
    <w:rsid w:val="006016ED"/>
    <w:rsid w:val="00603CEA"/>
    <w:rsid w:val="00614B6D"/>
    <w:rsid w:val="00617595"/>
    <w:rsid w:val="00617615"/>
    <w:rsid w:val="00620448"/>
    <w:rsid w:val="006214D8"/>
    <w:rsid w:val="00621EA1"/>
    <w:rsid w:val="0062234D"/>
    <w:rsid w:val="0062240A"/>
    <w:rsid w:val="00623B04"/>
    <w:rsid w:val="0062714C"/>
    <w:rsid w:val="00631F23"/>
    <w:rsid w:val="00632BBF"/>
    <w:rsid w:val="00633607"/>
    <w:rsid w:val="006619FE"/>
    <w:rsid w:val="00664D68"/>
    <w:rsid w:val="00665242"/>
    <w:rsid w:val="00671D95"/>
    <w:rsid w:val="00675A32"/>
    <w:rsid w:val="00682FAC"/>
    <w:rsid w:val="00684C23"/>
    <w:rsid w:val="006857CE"/>
    <w:rsid w:val="006A35AE"/>
    <w:rsid w:val="006A4672"/>
    <w:rsid w:val="006C2FA5"/>
    <w:rsid w:val="006D06B1"/>
    <w:rsid w:val="006D1F7C"/>
    <w:rsid w:val="006D2159"/>
    <w:rsid w:val="006D377A"/>
    <w:rsid w:val="006D5741"/>
    <w:rsid w:val="006E14A1"/>
    <w:rsid w:val="006E15E2"/>
    <w:rsid w:val="006E3444"/>
    <w:rsid w:val="006F02E9"/>
    <w:rsid w:val="006F17F6"/>
    <w:rsid w:val="006F3235"/>
    <w:rsid w:val="006F6C8A"/>
    <w:rsid w:val="007048B1"/>
    <w:rsid w:val="00706764"/>
    <w:rsid w:val="00707491"/>
    <w:rsid w:val="007101D8"/>
    <w:rsid w:val="00721BE3"/>
    <w:rsid w:val="00725300"/>
    <w:rsid w:val="00726E78"/>
    <w:rsid w:val="00730A8D"/>
    <w:rsid w:val="00733EED"/>
    <w:rsid w:val="0074194B"/>
    <w:rsid w:val="007432EF"/>
    <w:rsid w:val="007457DA"/>
    <w:rsid w:val="00751645"/>
    <w:rsid w:val="00752458"/>
    <w:rsid w:val="007532A6"/>
    <w:rsid w:val="00754596"/>
    <w:rsid w:val="00755283"/>
    <w:rsid w:val="00760B76"/>
    <w:rsid w:val="00766860"/>
    <w:rsid w:val="00770842"/>
    <w:rsid w:val="007724C5"/>
    <w:rsid w:val="00776620"/>
    <w:rsid w:val="007846BC"/>
    <w:rsid w:val="00792EBB"/>
    <w:rsid w:val="007A0D9A"/>
    <w:rsid w:val="007B16BD"/>
    <w:rsid w:val="007C358F"/>
    <w:rsid w:val="007C70CF"/>
    <w:rsid w:val="007D012D"/>
    <w:rsid w:val="007D6C00"/>
    <w:rsid w:val="007D7F57"/>
    <w:rsid w:val="007E0E43"/>
    <w:rsid w:val="007E3E70"/>
    <w:rsid w:val="007F0AA0"/>
    <w:rsid w:val="008105A1"/>
    <w:rsid w:val="00813D24"/>
    <w:rsid w:val="00826BAC"/>
    <w:rsid w:val="008276FC"/>
    <w:rsid w:val="00831130"/>
    <w:rsid w:val="00834B86"/>
    <w:rsid w:val="00837084"/>
    <w:rsid w:val="00840F42"/>
    <w:rsid w:val="008454E0"/>
    <w:rsid w:val="00846AC5"/>
    <w:rsid w:val="00852FE7"/>
    <w:rsid w:val="00853924"/>
    <w:rsid w:val="00856172"/>
    <w:rsid w:val="00856BA7"/>
    <w:rsid w:val="0087079D"/>
    <w:rsid w:val="00871B54"/>
    <w:rsid w:val="008900F2"/>
    <w:rsid w:val="00895356"/>
    <w:rsid w:val="008A075E"/>
    <w:rsid w:val="008A252B"/>
    <w:rsid w:val="008A4899"/>
    <w:rsid w:val="008A6BB2"/>
    <w:rsid w:val="008A7FAC"/>
    <w:rsid w:val="008B53D9"/>
    <w:rsid w:val="008C3090"/>
    <w:rsid w:val="008C6BDB"/>
    <w:rsid w:val="008C6D80"/>
    <w:rsid w:val="008C730B"/>
    <w:rsid w:val="008D639D"/>
    <w:rsid w:val="008D6691"/>
    <w:rsid w:val="008E3AC6"/>
    <w:rsid w:val="008E5C7C"/>
    <w:rsid w:val="008E6428"/>
    <w:rsid w:val="008E6C34"/>
    <w:rsid w:val="008E7730"/>
    <w:rsid w:val="008F226A"/>
    <w:rsid w:val="008F4BBE"/>
    <w:rsid w:val="008F695E"/>
    <w:rsid w:val="009007E1"/>
    <w:rsid w:val="0090555B"/>
    <w:rsid w:val="009108E1"/>
    <w:rsid w:val="00914D10"/>
    <w:rsid w:val="00916D3D"/>
    <w:rsid w:val="009208E3"/>
    <w:rsid w:val="0092441E"/>
    <w:rsid w:val="00930617"/>
    <w:rsid w:val="009340E7"/>
    <w:rsid w:val="00934F1D"/>
    <w:rsid w:val="009355C1"/>
    <w:rsid w:val="009408C3"/>
    <w:rsid w:val="009419DB"/>
    <w:rsid w:val="0094424E"/>
    <w:rsid w:val="009472B4"/>
    <w:rsid w:val="00947592"/>
    <w:rsid w:val="00952956"/>
    <w:rsid w:val="00953EC7"/>
    <w:rsid w:val="00961D9C"/>
    <w:rsid w:val="00963C9C"/>
    <w:rsid w:val="00965BF1"/>
    <w:rsid w:val="00977D22"/>
    <w:rsid w:val="00982F22"/>
    <w:rsid w:val="009923AB"/>
    <w:rsid w:val="0099507E"/>
    <w:rsid w:val="00995751"/>
    <w:rsid w:val="00997506"/>
    <w:rsid w:val="009A6D61"/>
    <w:rsid w:val="009B04AC"/>
    <w:rsid w:val="009B553A"/>
    <w:rsid w:val="009C0DC2"/>
    <w:rsid w:val="009C4A5E"/>
    <w:rsid w:val="009C5451"/>
    <w:rsid w:val="009C73ED"/>
    <w:rsid w:val="009C7E26"/>
    <w:rsid w:val="009D0ECB"/>
    <w:rsid w:val="009D19DD"/>
    <w:rsid w:val="009D76E1"/>
    <w:rsid w:val="009E1A83"/>
    <w:rsid w:val="009E7323"/>
    <w:rsid w:val="009F0366"/>
    <w:rsid w:val="009F092C"/>
    <w:rsid w:val="009F1D53"/>
    <w:rsid w:val="009F2CEF"/>
    <w:rsid w:val="009F4562"/>
    <w:rsid w:val="009F64C0"/>
    <w:rsid w:val="00A0459A"/>
    <w:rsid w:val="00A06DAC"/>
    <w:rsid w:val="00A129C0"/>
    <w:rsid w:val="00A12F1B"/>
    <w:rsid w:val="00A1364B"/>
    <w:rsid w:val="00A1600E"/>
    <w:rsid w:val="00A163C2"/>
    <w:rsid w:val="00A167DF"/>
    <w:rsid w:val="00A20F49"/>
    <w:rsid w:val="00A23395"/>
    <w:rsid w:val="00A25AF1"/>
    <w:rsid w:val="00A25EFD"/>
    <w:rsid w:val="00A315E8"/>
    <w:rsid w:val="00A32BA8"/>
    <w:rsid w:val="00A33C2D"/>
    <w:rsid w:val="00A3788D"/>
    <w:rsid w:val="00A42E70"/>
    <w:rsid w:val="00A45075"/>
    <w:rsid w:val="00A52ACC"/>
    <w:rsid w:val="00A53AE3"/>
    <w:rsid w:val="00A551CA"/>
    <w:rsid w:val="00A56610"/>
    <w:rsid w:val="00A659C9"/>
    <w:rsid w:val="00A700D5"/>
    <w:rsid w:val="00A70B9A"/>
    <w:rsid w:val="00A75F79"/>
    <w:rsid w:val="00A7761A"/>
    <w:rsid w:val="00A80EB4"/>
    <w:rsid w:val="00A81A79"/>
    <w:rsid w:val="00A81CCF"/>
    <w:rsid w:val="00A8755A"/>
    <w:rsid w:val="00A912FF"/>
    <w:rsid w:val="00A97627"/>
    <w:rsid w:val="00AA3B02"/>
    <w:rsid w:val="00AA5DB5"/>
    <w:rsid w:val="00AB1A0A"/>
    <w:rsid w:val="00AB3667"/>
    <w:rsid w:val="00AB43F4"/>
    <w:rsid w:val="00AB642F"/>
    <w:rsid w:val="00AB7E84"/>
    <w:rsid w:val="00AC33BA"/>
    <w:rsid w:val="00AC3B57"/>
    <w:rsid w:val="00AD0C24"/>
    <w:rsid w:val="00AD0E03"/>
    <w:rsid w:val="00AD3897"/>
    <w:rsid w:val="00AE2489"/>
    <w:rsid w:val="00AE33A3"/>
    <w:rsid w:val="00AE4CFD"/>
    <w:rsid w:val="00AE5F19"/>
    <w:rsid w:val="00AF6331"/>
    <w:rsid w:val="00AF70B0"/>
    <w:rsid w:val="00AF71AA"/>
    <w:rsid w:val="00B00746"/>
    <w:rsid w:val="00B02388"/>
    <w:rsid w:val="00B0501E"/>
    <w:rsid w:val="00B06DD1"/>
    <w:rsid w:val="00B1124D"/>
    <w:rsid w:val="00B15ECE"/>
    <w:rsid w:val="00B16554"/>
    <w:rsid w:val="00B17C32"/>
    <w:rsid w:val="00B21C50"/>
    <w:rsid w:val="00B30D2F"/>
    <w:rsid w:val="00B3384E"/>
    <w:rsid w:val="00B35CE6"/>
    <w:rsid w:val="00B40697"/>
    <w:rsid w:val="00B40CA7"/>
    <w:rsid w:val="00B45297"/>
    <w:rsid w:val="00B5163A"/>
    <w:rsid w:val="00B517B6"/>
    <w:rsid w:val="00B53DCB"/>
    <w:rsid w:val="00B54E4A"/>
    <w:rsid w:val="00B6050F"/>
    <w:rsid w:val="00B62600"/>
    <w:rsid w:val="00B641B8"/>
    <w:rsid w:val="00B64924"/>
    <w:rsid w:val="00B66D4F"/>
    <w:rsid w:val="00B71EA1"/>
    <w:rsid w:val="00B81AD0"/>
    <w:rsid w:val="00B8209E"/>
    <w:rsid w:val="00B822F1"/>
    <w:rsid w:val="00B8488A"/>
    <w:rsid w:val="00B85DF0"/>
    <w:rsid w:val="00B86D54"/>
    <w:rsid w:val="00B87C9E"/>
    <w:rsid w:val="00B87FAA"/>
    <w:rsid w:val="00B96118"/>
    <w:rsid w:val="00BA0522"/>
    <w:rsid w:val="00BB2F70"/>
    <w:rsid w:val="00BB669A"/>
    <w:rsid w:val="00BC74AC"/>
    <w:rsid w:val="00BC7E78"/>
    <w:rsid w:val="00BD12F8"/>
    <w:rsid w:val="00BD1C45"/>
    <w:rsid w:val="00BD37FC"/>
    <w:rsid w:val="00BD70FE"/>
    <w:rsid w:val="00BE4E8F"/>
    <w:rsid w:val="00BE6C1F"/>
    <w:rsid w:val="00BF280E"/>
    <w:rsid w:val="00BF69D4"/>
    <w:rsid w:val="00BF7998"/>
    <w:rsid w:val="00C00A02"/>
    <w:rsid w:val="00C01C1C"/>
    <w:rsid w:val="00C03A74"/>
    <w:rsid w:val="00C04909"/>
    <w:rsid w:val="00C05A7A"/>
    <w:rsid w:val="00C33464"/>
    <w:rsid w:val="00C4084F"/>
    <w:rsid w:val="00C40B18"/>
    <w:rsid w:val="00C448E3"/>
    <w:rsid w:val="00C51E87"/>
    <w:rsid w:val="00C53C38"/>
    <w:rsid w:val="00C5609A"/>
    <w:rsid w:val="00C61B0C"/>
    <w:rsid w:val="00C655F3"/>
    <w:rsid w:val="00C660F9"/>
    <w:rsid w:val="00C66B74"/>
    <w:rsid w:val="00C716F0"/>
    <w:rsid w:val="00C7374B"/>
    <w:rsid w:val="00C73A5A"/>
    <w:rsid w:val="00C75F50"/>
    <w:rsid w:val="00C80D91"/>
    <w:rsid w:val="00C92768"/>
    <w:rsid w:val="00C97C61"/>
    <w:rsid w:val="00CA0396"/>
    <w:rsid w:val="00CA741D"/>
    <w:rsid w:val="00CA747D"/>
    <w:rsid w:val="00CB529D"/>
    <w:rsid w:val="00CB6AE9"/>
    <w:rsid w:val="00CC3622"/>
    <w:rsid w:val="00CC5D0F"/>
    <w:rsid w:val="00CC6695"/>
    <w:rsid w:val="00CD1D4D"/>
    <w:rsid w:val="00CE61BA"/>
    <w:rsid w:val="00CE67C2"/>
    <w:rsid w:val="00CF2FDE"/>
    <w:rsid w:val="00CF4899"/>
    <w:rsid w:val="00CF7B9D"/>
    <w:rsid w:val="00D0167E"/>
    <w:rsid w:val="00D01815"/>
    <w:rsid w:val="00D062D1"/>
    <w:rsid w:val="00D106B1"/>
    <w:rsid w:val="00D169DB"/>
    <w:rsid w:val="00D20067"/>
    <w:rsid w:val="00D22EE1"/>
    <w:rsid w:val="00D2667F"/>
    <w:rsid w:val="00D33739"/>
    <w:rsid w:val="00D34B69"/>
    <w:rsid w:val="00D40AFD"/>
    <w:rsid w:val="00D42852"/>
    <w:rsid w:val="00D42858"/>
    <w:rsid w:val="00D4658F"/>
    <w:rsid w:val="00D46E1A"/>
    <w:rsid w:val="00D47297"/>
    <w:rsid w:val="00D63D81"/>
    <w:rsid w:val="00D70904"/>
    <w:rsid w:val="00D735A0"/>
    <w:rsid w:val="00D7399A"/>
    <w:rsid w:val="00D80618"/>
    <w:rsid w:val="00D84061"/>
    <w:rsid w:val="00D87E1B"/>
    <w:rsid w:val="00DB047C"/>
    <w:rsid w:val="00DB492A"/>
    <w:rsid w:val="00DB66DF"/>
    <w:rsid w:val="00DC1634"/>
    <w:rsid w:val="00DD2207"/>
    <w:rsid w:val="00DD3A20"/>
    <w:rsid w:val="00DD4B85"/>
    <w:rsid w:val="00DD4E38"/>
    <w:rsid w:val="00DD678C"/>
    <w:rsid w:val="00DF0EB2"/>
    <w:rsid w:val="00DF42C7"/>
    <w:rsid w:val="00DF44EE"/>
    <w:rsid w:val="00DF6184"/>
    <w:rsid w:val="00E0009F"/>
    <w:rsid w:val="00E13DF8"/>
    <w:rsid w:val="00E141BC"/>
    <w:rsid w:val="00E14E2C"/>
    <w:rsid w:val="00E17264"/>
    <w:rsid w:val="00E2685B"/>
    <w:rsid w:val="00E27E20"/>
    <w:rsid w:val="00E341AA"/>
    <w:rsid w:val="00E41109"/>
    <w:rsid w:val="00E52B8C"/>
    <w:rsid w:val="00E54C5C"/>
    <w:rsid w:val="00E55F44"/>
    <w:rsid w:val="00E613ED"/>
    <w:rsid w:val="00E64355"/>
    <w:rsid w:val="00E729A4"/>
    <w:rsid w:val="00E735BF"/>
    <w:rsid w:val="00E7570E"/>
    <w:rsid w:val="00E8337D"/>
    <w:rsid w:val="00E84110"/>
    <w:rsid w:val="00E92933"/>
    <w:rsid w:val="00E94490"/>
    <w:rsid w:val="00E95E0F"/>
    <w:rsid w:val="00EA3F90"/>
    <w:rsid w:val="00EA6849"/>
    <w:rsid w:val="00EB0472"/>
    <w:rsid w:val="00EB0E96"/>
    <w:rsid w:val="00EB2420"/>
    <w:rsid w:val="00EB2962"/>
    <w:rsid w:val="00EB3F2F"/>
    <w:rsid w:val="00EB456A"/>
    <w:rsid w:val="00EB54BC"/>
    <w:rsid w:val="00EB797E"/>
    <w:rsid w:val="00EC1184"/>
    <w:rsid w:val="00EC229B"/>
    <w:rsid w:val="00EC4FFC"/>
    <w:rsid w:val="00EC585E"/>
    <w:rsid w:val="00ED3F41"/>
    <w:rsid w:val="00ED7694"/>
    <w:rsid w:val="00EE5812"/>
    <w:rsid w:val="00EE5FB2"/>
    <w:rsid w:val="00EF1910"/>
    <w:rsid w:val="00EF58CF"/>
    <w:rsid w:val="00F047E1"/>
    <w:rsid w:val="00F10001"/>
    <w:rsid w:val="00F11568"/>
    <w:rsid w:val="00F11919"/>
    <w:rsid w:val="00F11FDB"/>
    <w:rsid w:val="00F2276D"/>
    <w:rsid w:val="00F34D7B"/>
    <w:rsid w:val="00F4128C"/>
    <w:rsid w:val="00F5157B"/>
    <w:rsid w:val="00F52C5B"/>
    <w:rsid w:val="00F53F28"/>
    <w:rsid w:val="00F611EC"/>
    <w:rsid w:val="00F655E2"/>
    <w:rsid w:val="00F6623C"/>
    <w:rsid w:val="00F710D1"/>
    <w:rsid w:val="00F8070F"/>
    <w:rsid w:val="00F852BC"/>
    <w:rsid w:val="00F86DC7"/>
    <w:rsid w:val="00F900A1"/>
    <w:rsid w:val="00F91579"/>
    <w:rsid w:val="00F93B95"/>
    <w:rsid w:val="00FA16FB"/>
    <w:rsid w:val="00FA4B5A"/>
    <w:rsid w:val="00FB055A"/>
    <w:rsid w:val="00FB2691"/>
    <w:rsid w:val="00FC72DF"/>
    <w:rsid w:val="00FC7333"/>
    <w:rsid w:val="00FD1EBB"/>
    <w:rsid w:val="00FD35B5"/>
    <w:rsid w:val="00FD5139"/>
    <w:rsid w:val="00FE35BD"/>
    <w:rsid w:val="00FE383E"/>
    <w:rsid w:val="00FF0343"/>
    <w:rsid w:val="00FF0AC9"/>
    <w:rsid w:val="00FF4B78"/>
    <w:rsid w:val="011FFCA5"/>
    <w:rsid w:val="03016D62"/>
    <w:rsid w:val="05EB1B9B"/>
    <w:rsid w:val="076CD272"/>
    <w:rsid w:val="07DCB541"/>
    <w:rsid w:val="086E8A51"/>
    <w:rsid w:val="08F46C72"/>
    <w:rsid w:val="09418004"/>
    <w:rsid w:val="0A29E35E"/>
    <w:rsid w:val="0B0D7948"/>
    <w:rsid w:val="0B9A54F7"/>
    <w:rsid w:val="0BA2D62A"/>
    <w:rsid w:val="0F91AE6C"/>
    <w:rsid w:val="1076F517"/>
    <w:rsid w:val="11135D38"/>
    <w:rsid w:val="1188C729"/>
    <w:rsid w:val="1219CD4D"/>
    <w:rsid w:val="1229E362"/>
    <w:rsid w:val="1269D3DF"/>
    <w:rsid w:val="12E9CB7C"/>
    <w:rsid w:val="1324978A"/>
    <w:rsid w:val="132FF285"/>
    <w:rsid w:val="13DEFE23"/>
    <w:rsid w:val="1546F536"/>
    <w:rsid w:val="15885BF0"/>
    <w:rsid w:val="171B8F7F"/>
    <w:rsid w:val="17563B37"/>
    <w:rsid w:val="182DA001"/>
    <w:rsid w:val="190F8C85"/>
    <w:rsid w:val="1953869A"/>
    <w:rsid w:val="1956CDEC"/>
    <w:rsid w:val="199B5A18"/>
    <w:rsid w:val="1BB79D4B"/>
    <w:rsid w:val="1BBEF898"/>
    <w:rsid w:val="1E807C84"/>
    <w:rsid w:val="202E6295"/>
    <w:rsid w:val="207C1D67"/>
    <w:rsid w:val="20F29CF0"/>
    <w:rsid w:val="21A1E0C9"/>
    <w:rsid w:val="270B77B4"/>
    <w:rsid w:val="2784642E"/>
    <w:rsid w:val="28ED190B"/>
    <w:rsid w:val="2A4BDC2E"/>
    <w:rsid w:val="2C3A02EA"/>
    <w:rsid w:val="2CD7F582"/>
    <w:rsid w:val="30BA712A"/>
    <w:rsid w:val="30D29D68"/>
    <w:rsid w:val="31859303"/>
    <w:rsid w:val="33F1D1FE"/>
    <w:rsid w:val="376805AB"/>
    <w:rsid w:val="3786B043"/>
    <w:rsid w:val="37CC6674"/>
    <w:rsid w:val="385E7028"/>
    <w:rsid w:val="391E0450"/>
    <w:rsid w:val="391ECE09"/>
    <w:rsid w:val="3A9B2015"/>
    <w:rsid w:val="3BCD7553"/>
    <w:rsid w:val="3C8CE999"/>
    <w:rsid w:val="3D3F301C"/>
    <w:rsid w:val="3D993951"/>
    <w:rsid w:val="3DA80A99"/>
    <w:rsid w:val="3E0EC9E7"/>
    <w:rsid w:val="3E18FF06"/>
    <w:rsid w:val="3E2FCB45"/>
    <w:rsid w:val="3E3108A7"/>
    <w:rsid w:val="3E6FB193"/>
    <w:rsid w:val="4048C6F1"/>
    <w:rsid w:val="40F29253"/>
    <w:rsid w:val="414286AE"/>
    <w:rsid w:val="44008F2A"/>
    <w:rsid w:val="4549B107"/>
    <w:rsid w:val="46AC5A60"/>
    <w:rsid w:val="4896A2F4"/>
    <w:rsid w:val="48AD4CDE"/>
    <w:rsid w:val="48F680A3"/>
    <w:rsid w:val="4937F619"/>
    <w:rsid w:val="4C6291B0"/>
    <w:rsid w:val="4DD744ED"/>
    <w:rsid w:val="54642A48"/>
    <w:rsid w:val="55684560"/>
    <w:rsid w:val="56732043"/>
    <w:rsid w:val="5731B192"/>
    <w:rsid w:val="57F35619"/>
    <w:rsid w:val="589C75E0"/>
    <w:rsid w:val="58B08283"/>
    <w:rsid w:val="58C7FDDE"/>
    <w:rsid w:val="592977D9"/>
    <w:rsid w:val="59833468"/>
    <w:rsid w:val="5B4954F6"/>
    <w:rsid w:val="61FEB99F"/>
    <w:rsid w:val="61FFA40F"/>
    <w:rsid w:val="64539DF4"/>
    <w:rsid w:val="66BCC059"/>
    <w:rsid w:val="678AA2E5"/>
    <w:rsid w:val="681C06F2"/>
    <w:rsid w:val="6BE2629A"/>
    <w:rsid w:val="6DDA583A"/>
    <w:rsid w:val="6DF2E9F5"/>
    <w:rsid w:val="6DFE84E6"/>
    <w:rsid w:val="6E8E8F04"/>
    <w:rsid w:val="721AF82C"/>
    <w:rsid w:val="72EE5F10"/>
    <w:rsid w:val="737D5080"/>
    <w:rsid w:val="745AA1F9"/>
    <w:rsid w:val="74B0F08C"/>
    <w:rsid w:val="7518E80D"/>
    <w:rsid w:val="75305DB0"/>
    <w:rsid w:val="76C38BEA"/>
    <w:rsid w:val="76D5FAC6"/>
    <w:rsid w:val="79195B8F"/>
    <w:rsid w:val="7B941685"/>
    <w:rsid w:val="7DB18297"/>
    <w:rsid w:val="7E5908FF"/>
    <w:rsid w:val="7F9998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EF84E917-59A1-44C2-A9B8-F38F09E7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9B"/>
    <w:pPr>
      <w:spacing w:after="0" w:line="240" w:lineRule="auto"/>
    </w:pPr>
    <w:rPr>
      <w:rFonts w:ascii="Calibri" w:hAnsi="Calibri" w:cs="Calibri"/>
    </w:rPr>
  </w:style>
  <w:style w:type="paragraph" w:styleId="Titre1">
    <w:name w:val="heading 1"/>
    <w:basedOn w:val="Normal"/>
    <w:next w:val="Normal"/>
    <w:link w:val="Titre1Car"/>
    <w:uiPriority w:val="9"/>
    <w:qFormat/>
    <w:rsid w:val="006D57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33203"/>
    <w:pPr>
      <w:keepNext/>
      <w:keepLines/>
      <w:spacing w:before="2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B642F"/>
    <w:pPr>
      <w:keepNext/>
      <w:keepLines/>
      <w:spacing w:before="8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C05A7A"/>
    <w:pPr>
      <w:keepNext/>
      <w:keepLines/>
      <w:spacing w:before="80"/>
      <w:outlineLvl w:val="3"/>
    </w:pPr>
    <w:rPr>
      <w:rFonts w:asciiTheme="majorHAnsi" w:eastAsiaTheme="majorEastAsia" w:hAnsiTheme="majorHAnsi" w:cstheme="majorBidi"/>
      <w:iCs/>
      <w:color w:val="365F91" w:themeColor="accent1" w:themeShade="BF"/>
    </w:rPr>
  </w:style>
  <w:style w:type="paragraph" w:styleId="Titre5">
    <w:name w:val="heading 5"/>
    <w:basedOn w:val="Normal"/>
    <w:next w:val="Normal"/>
    <w:link w:val="Titre5Car"/>
    <w:uiPriority w:val="9"/>
    <w:semiHidden/>
    <w:unhideWhenUsed/>
    <w:qFormat/>
    <w:rsid w:val="006C2FA5"/>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74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33203"/>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A4B5A"/>
    <w:pPr>
      <w:ind w:left="720"/>
      <w:contextualSpacing/>
    </w:pPr>
  </w:style>
  <w:style w:type="character" w:styleId="lev">
    <w:name w:val="Strong"/>
    <w:basedOn w:val="Policepardfaut"/>
    <w:uiPriority w:val="22"/>
    <w:qFormat/>
    <w:rsid w:val="00434676"/>
    <w:rPr>
      <w:b/>
      <w:bCs/>
    </w:rPr>
  </w:style>
  <w:style w:type="character" w:styleId="Accentuation">
    <w:name w:val="Emphasis"/>
    <w:basedOn w:val="Policepardfaut"/>
    <w:uiPriority w:val="20"/>
    <w:qFormat/>
    <w:rsid w:val="00434676"/>
    <w:rPr>
      <w:i/>
      <w:iCs/>
    </w:rPr>
  </w:style>
  <w:style w:type="character" w:customStyle="1" w:styleId="Titre3Car">
    <w:name w:val="Titre 3 Car"/>
    <w:basedOn w:val="Policepardfaut"/>
    <w:link w:val="Titre3"/>
    <w:uiPriority w:val="9"/>
    <w:rsid w:val="00AB642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eastAsia="Times New Roman" w:hAnsi="Times New Roman" w:cs="Times New Roman"/>
      <w:sz w:val="24"/>
      <w:szCs w:val="24"/>
      <w:lang w:eastAsia="en-CA"/>
    </w:rPr>
  </w:style>
  <w:style w:type="paragraph" w:styleId="Textedebulles">
    <w:name w:val="Balloon Text"/>
    <w:basedOn w:val="Normal"/>
    <w:link w:val="TextedebullesCar"/>
    <w:uiPriority w:val="99"/>
    <w:semiHidden/>
    <w:unhideWhenUsed/>
    <w:rsid w:val="00F11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1568"/>
    <w:rPr>
      <w:rFonts w:ascii="Segoe UI" w:hAnsi="Segoe UI" w:cs="Segoe UI"/>
      <w:sz w:val="18"/>
      <w:szCs w:val="18"/>
    </w:rPr>
  </w:style>
  <w:style w:type="character" w:styleId="Marquedecommentaire">
    <w:name w:val="annotation reference"/>
    <w:basedOn w:val="Policepardfaut"/>
    <w:uiPriority w:val="99"/>
    <w:semiHidden/>
    <w:unhideWhenUsed/>
    <w:rsid w:val="00F11568"/>
    <w:rPr>
      <w:sz w:val="16"/>
      <w:szCs w:val="16"/>
    </w:rPr>
  </w:style>
  <w:style w:type="paragraph" w:styleId="Commentaire">
    <w:name w:val="annotation text"/>
    <w:basedOn w:val="Normal"/>
    <w:link w:val="CommentaireCar"/>
    <w:uiPriority w:val="99"/>
    <w:unhideWhenUsed/>
    <w:rsid w:val="00F11568"/>
    <w:rPr>
      <w:sz w:val="20"/>
      <w:szCs w:val="20"/>
    </w:rPr>
  </w:style>
  <w:style w:type="character" w:customStyle="1" w:styleId="CommentaireCar">
    <w:name w:val="Commentaire Car"/>
    <w:basedOn w:val="Policepardfaut"/>
    <w:link w:val="Commentaire"/>
    <w:uiPriority w:val="99"/>
    <w:rsid w:val="00F11568"/>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11568"/>
    <w:rPr>
      <w:b/>
      <w:bCs/>
    </w:rPr>
  </w:style>
  <w:style w:type="character" w:customStyle="1" w:styleId="ObjetducommentaireCar">
    <w:name w:val="Objet du commentaire Car"/>
    <w:basedOn w:val="CommentaireCar"/>
    <w:link w:val="Objetducommentaire"/>
    <w:uiPriority w:val="99"/>
    <w:semiHidden/>
    <w:rsid w:val="00F11568"/>
    <w:rPr>
      <w:rFonts w:ascii="Calibri" w:hAnsi="Calibri" w:cs="Calibri"/>
      <w:b/>
      <w:bCs/>
      <w:sz w:val="20"/>
      <w:szCs w:val="20"/>
    </w:rPr>
  </w:style>
  <w:style w:type="character" w:styleId="Lienhypertexte">
    <w:name w:val="Hyperlink"/>
    <w:basedOn w:val="Policepardfaut"/>
    <w:uiPriority w:val="99"/>
    <w:unhideWhenUsed/>
    <w:rsid w:val="00FF0343"/>
    <w:rPr>
      <w:color w:val="0000FF" w:themeColor="hyperlink"/>
      <w:u w:val="single"/>
    </w:rPr>
  </w:style>
  <w:style w:type="paragraph" w:styleId="Rvision">
    <w:name w:val="Revision"/>
    <w:hidden/>
    <w:uiPriority w:val="99"/>
    <w:semiHidden/>
    <w:rsid w:val="000B04DE"/>
    <w:pPr>
      <w:spacing w:after="0" w:line="240" w:lineRule="auto"/>
    </w:pPr>
    <w:rPr>
      <w:rFonts w:ascii="Calibri" w:hAnsi="Calibri" w:cs="Calibri"/>
    </w:rPr>
  </w:style>
  <w:style w:type="paragraph" w:styleId="En-ttedetabledesmatires">
    <w:name w:val="TOC Heading"/>
    <w:basedOn w:val="Titre1"/>
    <w:next w:val="Normal"/>
    <w:uiPriority w:val="39"/>
    <w:unhideWhenUsed/>
    <w:qFormat/>
    <w:rsid w:val="003B05D1"/>
    <w:pPr>
      <w:spacing w:line="259" w:lineRule="auto"/>
      <w:outlineLvl w:val="9"/>
    </w:pPr>
  </w:style>
  <w:style w:type="paragraph" w:styleId="TM1">
    <w:name w:val="toc 1"/>
    <w:basedOn w:val="Normal"/>
    <w:next w:val="Normal"/>
    <w:autoRedefine/>
    <w:uiPriority w:val="39"/>
    <w:unhideWhenUsed/>
    <w:rsid w:val="00FF4B78"/>
    <w:pPr>
      <w:tabs>
        <w:tab w:val="right" w:leader="dot" w:pos="9350"/>
      </w:tabs>
      <w:spacing w:before="120" w:after="100"/>
    </w:pPr>
  </w:style>
  <w:style w:type="paragraph" w:styleId="TM2">
    <w:name w:val="toc 2"/>
    <w:basedOn w:val="Normal"/>
    <w:next w:val="Normal"/>
    <w:autoRedefine/>
    <w:uiPriority w:val="39"/>
    <w:unhideWhenUsed/>
    <w:rsid w:val="003B05D1"/>
    <w:pPr>
      <w:spacing w:after="100"/>
      <w:ind w:left="220"/>
    </w:pPr>
  </w:style>
  <w:style w:type="paragraph" w:styleId="TM3">
    <w:name w:val="toc 3"/>
    <w:basedOn w:val="Normal"/>
    <w:next w:val="Normal"/>
    <w:autoRedefine/>
    <w:uiPriority w:val="39"/>
    <w:unhideWhenUsed/>
    <w:rsid w:val="003B05D1"/>
    <w:pPr>
      <w:spacing w:after="100"/>
      <w:ind w:left="440"/>
    </w:pPr>
  </w:style>
  <w:style w:type="paragraph" w:styleId="Titre">
    <w:name w:val="Title"/>
    <w:basedOn w:val="Normal"/>
    <w:next w:val="Normal"/>
    <w:link w:val="TitreCar"/>
    <w:uiPriority w:val="10"/>
    <w:qFormat/>
    <w:rsid w:val="00C51E87"/>
    <w:pPr>
      <w:contextualSpacing/>
    </w:pPr>
    <w:rPr>
      <w:rFonts w:asciiTheme="majorHAnsi" w:eastAsiaTheme="majorEastAsia" w:hAnsiTheme="majorHAnsi" w:cstheme="majorBidi"/>
      <w:color w:val="1F497D" w:themeColor="text2"/>
      <w:spacing w:val="-10"/>
      <w:kern w:val="28"/>
      <w:sz w:val="40"/>
      <w:szCs w:val="56"/>
    </w:rPr>
  </w:style>
  <w:style w:type="character" w:customStyle="1" w:styleId="TitreCar">
    <w:name w:val="Titre Car"/>
    <w:basedOn w:val="Policepardfaut"/>
    <w:link w:val="Titre"/>
    <w:uiPriority w:val="10"/>
    <w:rsid w:val="00C51E87"/>
    <w:rPr>
      <w:rFonts w:asciiTheme="majorHAnsi" w:eastAsiaTheme="majorEastAsia" w:hAnsiTheme="majorHAnsi" w:cstheme="majorBidi"/>
      <w:color w:val="1F497D" w:themeColor="text2"/>
      <w:spacing w:val="-10"/>
      <w:kern w:val="28"/>
      <w:sz w:val="40"/>
      <w:szCs w:val="56"/>
    </w:rPr>
  </w:style>
  <w:style w:type="paragraph" w:styleId="En-tte">
    <w:name w:val="header"/>
    <w:basedOn w:val="Normal"/>
    <w:link w:val="En-tteCar"/>
    <w:uiPriority w:val="99"/>
    <w:unhideWhenUsed/>
    <w:rsid w:val="00C51E87"/>
    <w:pPr>
      <w:tabs>
        <w:tab w:val="center" w:pos="4680"/>
        <w:tab w:val="right" w:pos="9360"/>
      </w:tabs>
    </w:pPr>
  </w:style>
  <w:style w:type="character" w:customStyle="1" w:styleId="En-tteCar">
    <w:name w:val="En-tête Car"/>
    <w:basedOn w:val="Policepardfaut"/>
    <w:link w:val="En-tte"/>
    <w:uiPriority w:val="99"/>
    <w:rsid w:val="00C51E87"/>
    <w:rPr>
      <w:rFonts w:ascii="Calibri" w:hAnsi="Calibri" w:cs="Calibri"/>
    </w:rPr>
  </w:style>
  <w:style w:type="paragraph" w:styleId="Pieddepage">
    <w:name w:val="footer"/>
    <w:basedOn w:val="Normal"/>
    <w:link w:val="PieddepageCar"/>
    <w:uiPriority w:val="99"/>
    <w:unhideWhenUsed/>
    <w:rsid w:val="00C51E87"/>
    <w:pPr>
      <w:tabs>
        <w:tab w:val="center" w:pos="4680"/>
        <w:tab w:val="right" w:pos="9360"/>
      </w:tabs>
    </w:pPr>
  </w:style>
  <w:style w:type="character" w:customStyle="1" w:styleId="PieddepageCar">
    <w:name w:val="Pied de page Car"/>
    <w:basedOn w:val="Policepardfaut"/>
    <w:link w:val="Pieddepage"/>
    <w:uiPriority w:val="99"/>
    <w:rsid w:val="00C51E87"/>
    <w:rPr>
      <w:rFonts w:ascii="Calibri" w:hAnsi="Calibri" w:cs="Calibri"/>
    </w:rPr>
  </w:style>
  <w:style w:type="character" w:customStyle="1" w:styleId="UnresolvedMention1">
    <w:name w:val="Unresolved Mention1"/>
    <w:basedOn w:val="Policepardfaut"/>
    <w:uiPriority w:val="99"/>
    <w:semiHidden/>
    <w:unhideWhenUsed/>
    <w:rsid w:val="000E15EA"/>
    <w:rPr>
      <w:color w:val="605E5C"/>
      <w:shd w:val="clear" w:color="auto" w:fill="E1DFDD"/>
    </w:rPr>
  </w:style>
  <w:style w:type="character" w:customStyle="1" w:styleId="Titre4Car">
    <w:name w:val="Titre 4 Car"/>
    <w:basedOn w:val="Policepardfaut"/>
    <w:link w:val="Titre4"/>
    <w:uiPriority w:val="9"/>
    <w:rsid w:val="00C05A7A"/>
    <w:rPr>
      <w:rFonts w:asciiTheme="majorHAnsi" w:eastAsiaTheme="majorEastAsia" w:hAnsiTheme="majorHAnsi" w:cstheme="majorBidi"/>
      <w:iCs/>
      <w:color w:val="365F91" w:themeColor="accent1" w:themeShade="BF"/>
    </w:rPr>
  </w:style>
  <w:style w:type="character" w:customStyle="1" w:styleId="Titre5Car">
    <w:name w:val="Titre 5 Car"/>
    <w:basedOn w:val="Policepardfaut"/>
    <w:link w:val="Titre5"/>
    <w:uiPriority w:val="9"/>
    <w:semiHidden/>
    <w:rsid w:val="006C2FA5"/>
    <w:rPr>
      <w:rFonts w:asciiTheme="majorHAnsi" w:eastAsiaTheme="majorEastAsia" w:hAnsiTheme="majorHAnsi" w:cstheme="majorBidi"/>
      <w:color w:val="365F91" w:themeColor="accent1" w:themeShade="BF"/>
    </w:rPr>
  </w:style>
  <w:style w:type="character" w:customStyle="1" w:styleId="cc">
    <w:name w:val="cc"/>
    <w:basedOn w:val="Policepardfaut"/>
    <w:rsid w:val="000F4870"/>
  </w:style>
  <w:style w:type="character" w:styleId="CitationHTML">
    <w:name w:val="HTML Cite"/>
    <w:basedOn w:val="Policepardfaut"/>
    <w:uiPriority w:val="99"/>
    <w:semiHidden/>
    <w:unhideWhenUsed/>
    <w:rsid w:val="000F4870"/>
    <w:rPr>
      <w:i/>
      <w:iCs/>
    </w:rPr>
  </w:style>
  <w:style w:type="character" w:styleId="Lienhypertextesuivivisit">
    <w:name w:val="FollowedHyperlink"/>
    <w:basedOn w:val="Policepardfaut"/>
    <w:uiPriority w:val="99"/>
    <w:semiHidden/>
    <w:unhideWhenUsed/>
    <w:rsid w:val="00396F14"/>
    <w:rPr>
      <w:color w:val="800080" w:themeColor="followedHyperlink"/>
      <w:u w:val="single"/>
    </w:rPr>
  </w:style>
  <w:style w:type="character" w:styleId="Textedelespacerserv">
    <w:name w:val="Placeholder Text"/>
    <w:basedOn w:val="Policepardfaut"/>
    <w:uiPriority w:val="99"/>
    <w:semiHidden/>
    <w:rsid w:val="00D106B1"/>
    <w:rPr>
      <w:color w:val="808080"/>
    </w:rPr>
  </w:style>
  <w:style w:type="character" w:styleId="Mentionnonrsolue">
    <w:name w:val="Unresolved Mention"/>
    <w:basedOn w:val="Policepardfaut"/>
    <w:uiPriority w:val="99"/>
    <w:semiHidden/>
    <w:unhideWhenUsed/>
    <w:rsid w:val="009F4562"/>
    <w:rPr>
      <w:color w:val="605E5C"/>
      <w:shd w:val="clear" w:color="auto" w:fill="E1DFDD"/>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customStyle="1" w:styleId="paragraph">
    <w:name w:val="paragraph"/>
    <w:basedOn w:val="Normal"/>
    <w:rsid w:val="00834B86"/>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normaltextrun">
    <w:name w:val="normaltextrun"/>
    <w:basedOn w:val="Policepardfaut"/>
    <w:rsid w:val="00834B86"/>
  </w:style>
  <w:style w:type="character" w:customStyle="1" w:styleId="eop">
    <w:name w:val="eop"/>
    <w:basedOn w:val="Policepardfaut"/>
    <w:rsid w:val="0083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047">
      <w:bodyDiv w:val="1"/>
      <w:marLeft w:val="0"/>
      <w:marRight w:val="0"/>
      <w:marTop w:val="0"/>
      <w:marBottom w:val="0"/>
      <w:divBdr>
        <w:top w:val="none" w:sz="0" w:space="0" w:color="auto"/>
        <w:left w:val="none" w:sz="0" w:space="0" w:color="auto"/>
        <w:bottom w:val="none" w:sz="0" w:space="0" w:color="auto"/>
        <w:right w:val="none" w:sz="0" w:space="0" w:color="auto"/>
      </w:divBdr>
      <w:divsChild>
        <w:div w:id="1638994677">
          <w:marLeft w:val="0"/>
          <w:marRight w:val="0"/>
          <w:marTop w:val="0"/>
          <w:marBottom w:val="0"/>
          <w:divBdr>
            <w:top w:val="none" w:sz="0" w:space="0" w:color="auto"/>
            <w:left w:val="none" w:sz="0" w:space="0" w:color="auto"/>
            <w:bottom w:val="none" w:sz="0" w:space="0" w:color="auto"/>
            <w:right w:val="none" w:sz="0" w:space="0" w:color="auto"/>
          </w:divBdr>
        </w:div>
        <w:div w:id="1271932616">
          <w:marLeft w:val="0"/>
          <w:marRight w:val="0"/>
          <w:marTop w:val="0"/>
          <w:marBottom w:val="0"/>
          <w:divBdr>
            <w:top w:val="none" w:sz="0" w:space="0" w:color="auto"/>
            <w:left w:val="none" w:sz="0" w:space="0" w:color="auto"/>
            <w:bottom w:val="none" w:sz="0" w:space="0" w:color="auto"/>
            <w:right w:val="none" w:sz="0" w:space="0" w:color="auto"/>
          </w:divBdr>
        </w:div>
        <w:div w:id="1596790752">
          <w:marLeft w:val="0"/>
          <w:marRight w:val="0"/>
          <w:marTop w:val="0"/>
          <w:marBottom w:val="0"/>
          <w:divBdr>
            <w:top w:val="none" w:sz="0" w:space="0" w:color="auto"/>
            <w:left w:val="none" w:sz="0" w:space="0" w:color="auto"/>
            <w:bottom w:val="none" w:sz="0" w:space="0" w:color="auto"/>
            <w:right w:val="none" w:sz="0" w:space="0" w:color="auto"/>
          </w:divBdr>
        </w:div>
        <w:div w:id="1793858803">
          <w:marLeft w:val="0"/>
          <w:marRight w:val="0"/>
          <w:marTop w:val="0"/>
          <w:marBottom w:val="0"/>
          <w:divBdr>
            <w:top w:val="none" w:sz="0" w:space="0" w:color="auto"/>
            <w:left w:val="none" w:sz="0" w:space="0" w:color="auto"/>
            <w:bottom w:val="none" w:sz="0" w:space="0" w:color="auto"/>
            <w:right w:val="none" w:sz="0" w:space="0" w:color="auto"/>
          </w:divBdr>
        </w:div>
        <w:div w:id="369770603">
          <w:marLeft w:val="0"/>
          <w:marRight w:val="0"/>
          <w:marTop w:val="0"/>
          <w:marBottom w:val="0"/>
          <w:divBdr>
            <w:top w:val="none" w:sz="0" w:space="0" w:color="auto"/>
            <w:left w:val="none" w:sz="0" w:space="0" w:color="auto"/>
            <w:bottom w:val="none" w:sz="0" w:space="0" w:color="auto"/>
            <w:right w:val="none" w:sz="0" w:space="0" w:color="auto"/>
          </w:divBdr>
        </w:div>
        <w:div w:id="1598169991">
          <w:marLeft w:val="0"/>
          <w:marRight w:val="0"/>
          <w:marTop w:val="0"/>
          <w:marBottom w:val="0"/>
          <w:divBdr>
            <w:top w:val="none" w:sz="0" w:space="0" w:color="auto"/>
            <w:left w:val="none" w:sz="0" w:space="0" w:color="auto"/>
            <w:bottom w:val="none" w:sz="0" w:space="0" w:color="auto"/>
            <w:right w:val="none" w:sz="0" w:space="0" w:color="auto"/>
          </w:divBdr>
        </w:div>
        <w:div w:id="183709426">
          <w:marLeft w:val="0"/>
          <w:marRight w:val="0"/>
          <w:marTop w:val="0"/>
          <w:marBottom w:val="0"/>
          <w:divBdr>
            <w:top w:val="none" w:sz="0" w:space="0" w:color="auto"/>
            <w:left w:val="none" w:sz="0" w:space="0" w:color="auto"/>
            <w:bottom w:val="none" w:sz="0" w:space="0" w:color="auto"/>
            <w:right w:val="none" w:sz="0" w:space="0" w:color="auto"/>
          </w:divBdr>
        </w:div>
      </w:divsChild>
    </w:div>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660277798">
      <w:bodyDiv w:val="1"/>
      <w:marLeft w:val="0"/>
      <w:marRight w:val="0"/>
      <w:marTop w:val="0"/>
      <w:marBottom w:val="0"/>
      <w:divBdr>
        <w:top w:val="none" w:sz="0" w:space="0" w:color="auto"/>
        <w:left w:val="none" w:sz="0" w:space="0" w:color="auto"/>
        <w:bottom w:val="none" w:sz="0" w:space="0" w:color="auto"/>
        <w:right w:val="none" w:sz="0" w:space="0" w:color="auto"/>
      </w:divBdr>
      <w:divsChild>
        <w:div w:id="2035038216">
          <w:marLeft w:val="0"/>
          <w:marRight w:val="0"/>
          <w:marTop w:val="0"/>
          <w:marBottom w:val="0"/>
          <w:divBdr>
            <w:top w:val="none" w:sz="0" w:space="0" w:color="auto"/>
            <w:left w:val="none" w:sz="0" w:space="0" w:color="auto"/>
            <w:bottom w:val="none" w:sz="0" w:space="0" w:color="auto"/>
            <w:right w:val="none" w:sz="0" w:space="0" w:color="auto"/>
          </w:divBdr>
        </w:div>
        <w:div w:id="847524673">
          <w:marLeft w:val="0"/>
          <w:marRight w:val="0"/>
          <w:marTop w:val="0"/>
          <w:marBottom w:val="0"/>
          <w:divBdr>
            <w:top w:val="none" w:sz="0" w:space="0" w:color="auto"/>
            <w:left w:val="none" w:sz="0" w:space="0" w:color="auto"/>
            <w:bottom w:val="none" w:sz="0" w:space="0" w:color="auto"/>
            <w:right w:val="none" w:sz="0" w:space="0" w:color="auto"/>
          </w:divBdr>
        </w:div>
        <w:div w:id="1648050993">
          <w:marLeft w:val="0"/>
          <w:marRight w:val="0"/>
          <w:marTop w:val="0"/>
          <w:marBottom w:val="0"/>
          <w:divBdr>
            <w:top w:val="none" w:sz="0" w:space="0" w:color="auto"/>
            <w:left w:val="none" w:sz="0" w:space="0" w:color="auto"/>
            <w:bottom w:val="none" w:sz="0" w:space="0" w:color="auto"/>
            <w:right w:val="none" w:sz="0" w:space="0" w:color="auto"/>
          </w:divBdr>
        </w:div>
        <w:div w:id="1350065002">
          <w:marLeft w:val="0"/>
          <w:marRight w:val="0"/>
          <w:marTop w:val="0"/>
          <w:marBottom w:val="0"/>
          <w:divBdr>
            <w:top w:val="none" w:sz="0" w:space="0" w:color="auto"/>
            <w:left w:val="none" w:sz="0" w:space="0" w:color="auto"/>
            <w:bottom w:val="none" w:sz="0" w:space="0" w:color="auto"/>
            <w:right w:val="none" w:sz="0" w:space="0" w:color="auto"/>
          </w:divBdr>
        </w:div>
        <w:div w:id="308941131">
          <w:marLeft w:val="0"/>
          <w:marRight w:val="0"/>
          <w:marTop w:val="0"/>
          <w:marBottom w:val="0"/>
          <w:divBdr>
            <w:top w:val="none" w:sz="0" w:space="0" w:color="auto"/>
            <w:left w:val="none" w:sz="0" w:space="0" w:color="auto"/>
            <w:bottom w:val="none" w:sz="0" w:space="0" w:color="auto"/>
            <w:right w:val="none" w:sz="0" w:space="0" w:color="auto"/>
          </w:divBdr>
        </w:div>
        <w:div w:id="1855267268">
          <w:marLeft w:val="0"/>
          <w:marRight w:val="0"/>
          <w:marTop w:val="0"/>
          <w:marBottom w:val="0"/>
          <w:divBdr>
            <w:top w:val="none" w:sz="0" w:space="0" w:color="auto"/>
            <w:left w:val="none" w:sz="0" w:space="0" w:color="auto"/>
            <w:bottom w:val="none" w:sz="0" w:space="0" w:color="auto"/>
            <w:right w:val="none" w:sz="0" w:space="0" w:color="auto"/>
          </w:divBdr>
        </w:div>
        <w:div w:id="1871842876">
          <w:marLeft w:val="0"/>
          <w:marRight w:val="0"/>
          <w:marTop w:val="0"/>
          <w:marBottom w:val="0"/>
          <w:divBdr>
            <w:top w:val="none" w:sz="0" w:space="0" w:color="auto"/>
            <w:left w:val="none" w:sz="0" w:space="0" w:color="auto"/>
            <w:bottom w:val="none" w:sz="0" w:space="0" w:color="auto"/>
            <w:right w:val="none" w:sz="0" w:space="0" w:color="auto"/>
          </w:divBdr>
        </w:div>
      </w:divsChild>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acWNxPWQnr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etsi.org/deliver/etsi_en/301500_301599/301549/03.02.01_60/en_301549v030201p.pdf" TargetMode="External"/><Relationship Id="rId17" Type="http://schemas.openxmlformats.org/officeDocument/2006/relationships/hyperlink" Target="https://www.youtube.com/watch?v=L7JOlOQAK58"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deliver/etsi_en/301500_301599/301549/03.02.01_60/en_301549v030201p.pdf" TargetMode="External"/><Relationship Id="rId5" Type="http://schemas.openxmlformats.org/officeDocument/2006/relationships/numbering" Target="numbering.xml"/><Relationship Id="rId15" Type="http://schemas.openxmlformats.org/officeDocument/2006/relationships/hyperlink" Target="https://www.youtube.com/watch?v=zhrz1NIZkjc&amp;list=PLSUro1UBralqyMDgYaLlF7q3gMGEvEyte&amp;index=2"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rounded">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4" ma:contentTypeDescription="Create a new document." ma:contentTypeScope="" ma:versionID="c42a5ba278dcbcf4eabba718313d4d9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9983fdb67fcdb3b7dbb52a10685f03fb"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Batten, Kimberley K [NC]</DisplayName>
        <AccountId>117</AccountId>
        <AccountType/>
      </UserInfo>
      <UserInfo>
        <DisplayName>Caron, Jenny J [NC]</DisplayName>
        <AccountId>98</AccountId>
        <AccountType/>
      </UserInfo>
      <UserInfo>
        <DisplayName>Witzell, Sophie S [NC]</DisplayName>
        <AccountId>134</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Francais</Value>
    </Language>
    <Details xmlns="95d91d43-16b9-4eaa-b446-97fc4a70c4d1" xsi:nil="true"/>
  </documentManagement>
</p:properties>
</file>

<file path=customXml/itemProps1.xml><?xml version="1.0" encoding="utf-8"?>
<ds:datastoreItem xmlns:ds="http://schemas.openxmlformats.org/officeDocument/2006/customXml" ds:itemID="{D617183B-3081-4CDE-9F52-437F4BC0732B}">
  <ds:schemaRefs>
    <ds:schemaRef ds:uri="http://schemas.microsoft.com/sharepoint/v3/contenttype/forms"/>
  </ds:schemaRefs>
</ds:datastoreItem>
</file>

<file path=customXml/itemProps2.xml><?xml version="1.0" encoding="utf-8"?>
<ds:datastoreItem xmlns:ds="http://schemas.openxmlformats.org/officeDocument/2006/customXml" ds:itemID="{32328AB6-6FCC-414F-AE71-D036BA322C13}"/>
</file>

<file path=customXml/itemProps3.xml><?xml version="1.0" encoding="utf-8"?>
<ds:datastoreItem xmlns:ds="http://schemas.openxmlformats.org/officeDocument/2006/customXml" ds:itemID="{1F9DA498-2584-4450-9527-C635AC4E3EBD}">
  <ds:schemaRefs>
    <ds:schemaRef ds:uri="http://schemas.openxmlformats.org/officeDocument/2006/bibliography"/>
  </ds:schemaRefs>
</ds:datastoreItem>
</file>

<file path=customXml/itemProps4.xml><?xml version="1.0" encoding="utf-8"?>
<ds:datastoreItem xmlns:ds="http://schemas.openxmlformats.org/officeDocument/2006/customXml" ds:itemID="{4F2AA821-248E-4423-A712-1AD89FC0C49C}">
  <ds:schemaRefs>
    <ds:schemaRef ds:uri="http://purl.org/dc/terms/"/>
    <ds:schemaRef ds:uri="95d91d43-16b9-4eaa-b446-97fc4a70c4d1"/>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20423fc0-c239-4e24-a6f9-d23a613d812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594</Words>
  <Characters>3269</Characters>
  <Application>Microsoft Office Word</Application>
  <DocSecurity>0</DocSecurity>
  <Lines>27</Lines>
  <Paragraphs>7</Paragraphs>
  <ScaleCrop>false</ScaleCrop>
  <Company>GoC / GdC</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Patrick P [NC]</dc:creator>
  <cp:keywords/>
  <dc:description/>
  <cp:lastModifiedBy>Laurent Bergeron-Collin (CSPS-EFPC)</cp:lastModifiedBy>
  <cp:revision>28</cp:revision>
  <cp:lastPrinted>2020-03-10T15:30:00Z</cp:lastPrinted>
  <dcterms:created xsi:type="dcterms:W3CDTF">2023-01-05T18:38:00Z</dcterms:created>
  <dcterms:modified xsi:type="dcterms:W3CDTF">2023-07-25T14:15:00Z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_NewReviewCycle">
    <vt:lpwstr/>
  </property>
  <property fmtid="{D5CDD505-2E9C-101B-9397-08002B2CF9AE}" pid="4" name="_AdHocReviewCycleID">
    <vt:i4>1767722322</vt:i4>
  </property>
  <property fmtid="{D5CDD505-2E9C-101B-9397-08002B2CF9AE}" pid="5" name="_EmailSubject">
    <vt:lpwstr>Documents à envoyer à la traduction</vt:lpwstr>
  </property>
  <property fmtid="{D5CDD505-2E9C-101B-9397-08002B2CF9AE}" pid="6" name="_AuthorEmail">
    <vt:lpwstr>nadine.periard@csps-efpc.gc.ca</vt:lpwstr>
  </property>
  <property fmtid="{D5CDD505-2E9C-101B-9397-08002B2CF9AE}" pid="7" name="_AuthorEmailDisplayName">
    <vt:lpwstr>Nadine Periard</vt:lpwstr>
  </property>
  <property fmtid="{D5CDD505-2E9C-101B-9397-08002B2CF9AE}" pid="8" name="_ReviewingToolsShownOnce">
    <vt:lpwstr/>
  </property>
</Properties>
</file>