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rPr>
          <w:b/>
          <w:bCs/>
          <w:caps/>
          <w:color w:val="666666"/>
          <w:sz w:val="22"/>
          <w:szCs w:val="22"/>
        </w:rPr>
        <w:t xml:space="preserve">FIELD PROJECT SAS</w:t>
      </w:r>
    </w:p>
    <w:p>
      <w:pPr>
        <w:spacing w:after="120" w:before="260"/>
        <w:jc w:val="center"/>
      </w:pPr>
      <w:r>
        <w:rPr>
          <w:b/>
          <w:bCs/>
          <w:color w:val="1F3A4D"/>
          <w:sz w:val="56"/>
          <w:szCs w:val="56"/>
        </w:rPr>
        <w:t xml:space="preserve">Note di Rilascio</w:t>
      </w:r>
    </w:p>
    <w:p>
      <w:pPr>
        <w:spacing w:after="400"/>
        <w:jc w:val="center"/>
      </w:pPr>
      <w:r>
        <w:rPr>
          <w:b/>
          <w:bCs/>
          <w:color w:val="C0332B"/>
          <w:sz w:val="34"/>
          <w:szCs w:val="34"/>
        </w:rPr>
        <w:t xml:space="preserve">Coordinamento Commesse</w:t>
      </w:r>
    </w:p>
    <w:p>
      <w:pPr>
        <w:spacing w:after="60"/>
        <w:jc w:val="center"/>
      </w:pPr>
      <w:r>
        <w:rPr>
          <w:color w:val="262626"/>
          <w:sz w:val="22"/>
          <w:szCs w:val="22"/>
        </w:rPr>
        <w:t xml:space="preserve">Versione attuale: 1.8</w:t>
      </w:r>
    </w:p>
    <w:p>
      <w:pPr>
        <w:spacing w:after="1600"/>
        <w:jc w:val="center"/>
      </w:pPr>
      <w:r>
        <w:rPr>
          <w:color w:val="666666"/>
          <w:sz w:val="20"/>
          <w:szCs w:val="20"/>
        </w:rPr>
        <w:t xml:space="preserve">29 ottobre 2026</w:t>
      </w:r>
    </w:p>
    <w:p>
      <w:pPr>
        <w:spacing w:after="40"/>
        <w:jc w:val="center"/>
      </w:pPr>
      <w:r>
        <w:rPr>
          <w:i/>
          <w:iCs/>
          <w:color w:val="666666"/>
          <w:sz w:val="18"/>
          <w:szCs w:val="18"/>
        </w:rPr>
        <w:t xml:space="preserve">Documento riservato agli utenti dell’applicazione.</w:t>
      </w:r>
    </w:p>
    <w:p>
      <w:pPr>
        <w:jc w:val="center"/>
      </w:pPr>
      <w:r>
        <w:rPr>
          <w:i/>
          <w:iCs/>
          <w:color w:val="666666"/>
          <w:sz w:val="18"/>
          <w:szCs w:val="18"/>
        </w:rPr>
        <w:t xml:space="preserve">Riepiloga, in linguaggio semplice, le novità introdotte ad ogni aggiornamento.</w:t>
      </w:r>
    </w:p>
    <w:p>
      <w:r>
        <w:br w:type="page"/>
      </w:r>
    </w:p>
    <w:p>
      <w:pPr>
        <w:pStyle w:val="Heading1"/>
        <w:spacing w:after="160"/>
      </w:pPr>
      <w:r>
        <w:rPr>
          <w:b/>
          <w:bCs/>
          <w:color w:val="1F3A4D"/>
          <w:sz w:val="30"/>
          <w:szCs w:val="30"/>
        </w:rPr>
        <w:t xml:space="preserve">Introduzione</w:t>
      </w:r>
    </w:p>
    <w:p>
      <w:pPr>
        <w:spacing w:after="160"/>
      </w:pPr>
      <w:r>
        <w:rPr>
          <w:color w:val="262626"/>
          <w:sz w:val="22"/>
          <w:szCs w:val="22"/>
        </w:rPr>
        <w:t xml:space="preserve">Questo documento raccoglie, in ordine cronologico inverso, le novità introdotte nelle versioni rilasciate di Coordinamento Commesse. È pensato per essere letto da chi usa l’applicazione ogni giorno: le descrizioni evitano volutamente i dettagli tecnici e si concentrano su cosa cambia nel lavoro quotidiano.</w:t>
      </w:r>
    </w:p>
    <w:p>
      <w:pPr>
        <w:spacing w:after="300"/>
      </w:pPr>
      <w:r>
        <w:rPr>
          <w:i/>
          <w:iCs/>
          <w:color w:val="262626"/>
          <w:sz w:val="22"/>
          <w:szCs w:val="22"/>
        </w:rPr>
        <w:t xml:space="preserve">Per le istruzioni su come scaricare un aggiornamento sul proprio Mac, fare riferimento alla Guida agli Aggiornamenti fornita separatamente.</w:t>
      </w:r>
    </w:p>
    <w:p>
      <w:pPr>
        <w:pBdr>
          <w:bottom w:val="single" w:color="1F3A4D" w:sz="6"/>
        </w:pBdr>
        <w:spacing w:after="60" w:before="420"/>
      </w:pPr>
      <w:r>
        <w:rPr>
          <w:b/>
          <w:bCs/>
          <w:color w:val="C0332B"/>
          <w:sz w:val="26"/>
          <w:szCs w:val="26"/>
        </w:rPr>
        <w:t xml:space="preserve">Versione 1.8  </w:t>
      </w:r>
      <w:r>
        <w:rPr>
          <w:b/>
          <w:bCs/>
          <w:color w:val="1F3A4D"/>
          <w:sz w:val="26"/>
          <w:szCs w:val="26"/>
        </w:rPr>
        <w:t xml:space="preserve">Accesso cliente a sola lettura</w:t>
      </w:r>
    </w:p>
    <w:p>
      <w:pPr>
        <w:spacing w:after="160"/>
      </w:pPr>
      <w:r>
        <w:rPr>
          <w:i/>
          <w:iCs/>
          <w:color w:val="666666"/>
          <w:sz w:val="20"/>
          <w:szCs w:val="20"/>
        </w:rPr>
        <w:t xml:space="preserve">29 ottobre 2026</w:t>
      </w:r>
      <w:r>
        <w:t xml:space="preserve">   </w:t>
      </w:r>
      <w:r>
        <w:rPr>
          <w:b/>
          <w:bCs/>
          <w:color w:val="FFFFFF"/>
          <w:sz w:val="18"/>
          <w:szCs w:val="18"/>
        </w:rPr>
        <w:t xml:space="preserve">VERSIONE ATTUALE</w:t>
      </w:r>
    </w:p>
    <w:p>
      <w:pPr>
        <w:spacing w:after="90" w:before="60"/>
      </w:pPr>
      <w:r>
        <w:rPr>
          <w:b/>
          <w:bCs/>
          <w:caps/>
          <w:color w:val="1F3A4D"/>
          <w:sz w:val="20"/>
          <w:szCs w:val="20"/>
        </w:rPr>
        <w:t xml:space="preserve">Novità e miglioramenti</w:t>
      </w:r>
    </w:p>
    <w:p>
      <w:pPr>
        <w:pStyle w:val="ListParagraph"/>
        <w:numPr>
          <w:ilvl w:val="0"/>
          <w:numId w:val="2"/>
        </w:numPr>
        <w:spacing w:after="110"/>
      </w:pPr>
      <w:r>
        <w:rPr>
          <w:color w:val="262626"/>
          <w:sz w:val="22"/>
          <w:szCs w:val="22"/>
        </w:rPr>
        <w:t xml:space="preserve">Nuovo ruolo utente Cliente: un accesso a sola lettura, pensato per dare a GILI Creations (o ad altri soggetti esterni) la possibilità di vedere alcuni dati senza poter modificare nulla.</w:t>
      </w:r>
    </w:p>
    <w:p>
      <w:pPr>
        <w:pStyle w:val="ListParagraph"/>
        <w:numPr>
          <w:ilvl w:val="0"/>
          <w:numId w:val="2"/>
        </w:numPr>
        <w:spacing w:after="110"/>
      </w:pPr>
      <w:r>
        <w:rPr>
          <w:color w:val="262626"/>
          <w:sz w:val="22"/>
          <w:szCs w:val="22"/>
        </w:rPr>
        <w:t xml:space="preserve">Per ogni utente cliente si scelgono, da Utenti, quali sezioni può vedere tra Timeline Montaggi, Lavorazioni e Approvazioni Drawings — tutte le altre sezioni restano completamente invisibili e inaccessibili a quell’utente.</w:t>
      </w:r>
    </w:p>
    <w:p>
      <w:pPr>
        <w:pStyle w:val="ListParagraph"/>
        <w:numPr>
          <w:ilvl w:val="0"/>
          <w:numId w:val="2"/>
        </w:numPr>
        <w:spacing w:after="110"/>
      </w:pPr>
      <w:r>
        <w:rPr>
          <w:color w:val="262626"/>
          <w:sz w:val="22"/>
          <w:szCs w:val="22"/>
        </w:rPr>
        <w:t xml:space="preserve">In quelle sezioni il cliente vede tutto ma non trova pulsanti per creare, modificare, eliminare o importare: è una vetrina, non un accesso operativo.</w:t>
      </w:r>
    </w:p>
    <w:p>
      <w:pPr>
        <w:pBdr>
          <w:bottom w:val="single" w:color="1F3A4D" w:sz="6"/>
        </w:pBdr>
        <w:spacing w:after="60" w:before="420"/>
      </w:pPr>
      <w:r>
        <w:rPr>
          <w:b/>
          <w:bCs/>
          <w:color w:val="C0332B"/>
          <w:sz w:val="26"/>
          <w:szCs w:val="26"/>
        </w:rPr>
        <w:t xml:space="preserve">Versione 1.7  </w:t>
      </w:r>
      <w:r>
        <w:rPr>
          <w:b/>
          <w:bCs/>
          <w:color w:val="1F3A4D"/>
          <w:sz w:val="26"/>
          <w:szCs w:val="26"/>
        </w:rPr>
        <w:t xml:space="preserve">Affidabilità e sicurezza del server</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2"/>
        </w:numPr>
        <w:spacing w:after="110"/>
      </w:pPr>
      <w:r>
        <w:rPr>
          <w:color w:val="262626"/>
          <w:sz w:val="22"/>
          <w:szCs w:val="22"/>
        </w:rPr>
        <w:t xml:space="preserve">Backup automatico cifrato: ogni notte il database viene copiato, cifrato e salvato in una cartella a scelta (tipicamente iCloud Drive), con una verifica automatica ogni domenica che l’ultimo backup sia davvero recuperabile.</w:t>
      </w:r>
    </w:p>
    <w:p>
      <w:pPr>
        <w:pStyle w:val="ListParagraph"/>
        <w:numPr>
          <w:ilvl w:val="0"/>
          <w:numId w:val="2"/>
        </w:numPr>
        <w:spacing w:after="110"/>
      </w:pPr>
      <w:r>
        <w:rPr>
          <w:color w:val="262626"/>
          <w:sz w:val="22"/>
          <w:szCs w:val="22"/>
        </w:rPr>
        <w:t xml:space="preserve">Gli accessi non vengono più persi ad ogni riavvio del server, ad esempio dopo un aggiornamento: restano validi come prima.</w:t>
      </w:r>
    </w:p>
    <w:p>
      <w:pPr>
        <w:pStyle w:val="ListParagraph"/>
        <w:numPr>
          <w:ilvl w:val="0"/>
          <w:numId w:val="2"/>
        </w:numPr>
        <w:spacing w:after="110"/>
      </w:pPr>
      <w:r>
        <w:rPr>
          <w:color w:val="262626"/>
          <w:sz w:val="22"/>
          <w:szCs w:val="22"/>
        </w:rPr>
        <w:t xml:space="preserve">Troppi tentativi di accesso sbagliati di fila dallo stesso indirizzo vengono ora bloccati temporaneamente, a protezione della password.</w:t>
      </w:r>
    </w:p>
    <w:p>
      <w:pPr>
        <w:pStyle w:val="ListParagraph"/>
        <w:numPr>
          <w:ilvl w:val="0"/>
          <w:numId w:val="2"/>
        </w:numPr>
        <w:spacing w:after="110"/>
      </w:pPr>
      <w:r>
        <w:rPr>
          <w:color w:val="262626"/>
          <w:sz w:val="22"/>
          <w:szCs w:val="22"/>
        </w:rPr>
        <w:t xml:space="preserve">Rinforzate le protezioni standard del server contro gli attacchi più comuni ai siti web.</w:t>
      </w:r>
    </w:p>
    <w:p>
      <w:pPr>
        <w:pStyle w:val="ListParagraph"/>
        <w:numPr>
          <w:ilvl w:val="0"/>
          <w:numId w:val="2"/>
        </w:numPr>
        <w:spacing w:after="110"/>
      </w:pPr>
      <w:r>
        <w:rPr>
          <w:color w:val="262626"/>
          <w:sz w:val="22"/>
          <w:szCs w:val="22"/>
        </w:rPr>
        <w:t xml:space="preserve">Aggiunta una prima serie di controlli automatici sulle parti più delicate — accesso, etichette personalizzabili, aggiornamenti del database — così un errore si scopre prima di pubblicarlo, non dopo.</w:t>
      </w:r>
    </w:p>
    <w:p>
      <w:pPr>
        <w:pBdr>
          <w:bottom w:val="single" w:color="1F3A4D" w:sz="6"/>
        </w:pBdr>
        <w:spacing w:after="60" w:before="420"/>
      </w:pPr>
      <w:r>
        <w:rPr>
          <w:b/>
          <w:bCs/>
          <w:color w:val="C0332B"/>
          <w:sz w:val="26"/>
          <w:szCs w:val="26"/>
        </w:rPr>
        <w:t xml:space="preserve">Versione 1.6  </w:t>
      </w:r>
      <w:r>
        <w:rPr>
          <w:b/>
          <w:bCs/>
          <w:color w:val="1F3A4D"/>
          <w:sz w:val="26"/>
          <w:szCs w:val="26"/>
        </w:rPr>
        <w:t xml:space="preserve">Capitolato Requisiti, Approvazioni Drawings, Timeline unificata</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2"/>
        </w:numPr>
        <w:spacing w:after="110"/>
      </w:pPr>
      <w:r>
        <w:rPr>
          <w:color w:val="262626"/>
          <w:sz w:val="22"/>
          <w:szCs w:val="22"/>
        </w:rPr>
        <w:t xml:space="preserve">Il Capitolato è stato rinominato Capitolato Requisiti: ogni voce si apre ora come un documento, con i Requisiti collegati visibili e modificabili senza uscire dalla scheda.</w:t>
      </w:r>
    </w:p>
    <w:p>
      <w:pPr>
        <w:pStyle w:val="ListParagraph"/>
        <w:numPr>
          <w:ilvl w:val="0"/>
          <w:numId w:val="2"/>
        </w:numPr>
        <w:spacing w:after="110"/>
      </w:pPr>
      <w:r>
        <w:rPr>
          <w:color w:val="262626"/>
          <w:sz w:val="22"/>
          <w:szCs w:val="22"/>
        </w:rPr>
        <w:t xml:space="preserve">Nuova sezione Approvazioni Drawings: elenco degli elaborati sottoposti a Direzione Lavori/General Contractor per approvazione, compilabile a mano o importando un elenco deliverable direttamente da un file Excel.</w:t>
      </w:r>
    </w:p>
    <w:p>
      <w:pPr>
        <w:pStyle w:val="ListParagraph"/>
        <w:numPr>
          <w:ilvl w:val="0"/>
          <w:numId w:val="2"/>
        </w:numPr>
        <w:spacing w:after="110"/>
      </w:pPr>
      <w:r>
        <w:rPr>
          <w:color w:val="262626"/>
          <w:sz w:val="22"/>
          <w:szCs w:val="22"/>
        </w:rPr>
        <w:t xml:space="preserve">Timeline Montaggi: il pulsante "+ Nuova riga" permette ora di scegliere se si sta creando una Milestone o una Lavorazione, ed è possibile modificare una lavorazione direttamente da qui.</w:t>
      </w:r>
    </w:p>
    <w:p>
      <w:pPr>
        <w:pStyle w:val="ListParagraph"/>
        <w:numPr>
          <w:ilvl w:val="0"/>
          <w:numId w:val="2"/>
        </w:numPr>
        <w:spacing w:after="110"/>
      </w:pPr>
      <w:r>
        <w:rPr>
          <w:color w:val="262626"/>
          <w:sz w:val="22"/>
          <w:szCs w:val="22"/>
        </w:rPr>
        <w:t xml:space="preserve">Lavorazioni: il campo Impresa/squadra è ora un menu a tendina collegato al Registro Stakeholder, invece di un testo libero.</w:t>
      </w:r>
    </w:p>
    <w:p>
      <w:pPr>
        <w:pStyle w:val="ListParagraph"/>
        <w:numPr>
          <w:ilvl w:val="0"/>
          <w:numId w:val="2"/>
        </w:numPr>
        <w:spacing w:after="110"/>
      </w:pPr>
      <w:r>
        <w:rPr>
          <w:color w:val="262626"/>
          <w:sz w:val="22"/>
          <w:szCs w:val="22"/>
        </w:rPr>
        <w:t xml:space="preserve">Commesse: il modulo di modifica mostra ora i Work Package collegati, modificabili senza uscire dalla scheda.</w:t>
      </w:r>
    </w:p>
    <w:p>
      <w:pPr>
        <w:pBdr>
          <w:bottom w:val="single" w:color="1F3A4D" w:sz="6"/>
        </w:pBdr>
        <w:spacing w:after="60" w:before="420"/>
      </w:pPr>
      <w:r>
        <w:rPr>
          <w:b/>
          <w:bCs/>
          <w:color w:val="C0332B"/>
          <w:sz w:val="26"/>
          <w:szCs w:val="26"/>
        </w:rPr>
        <w:t xml:space="preserve">Versione 1.5  </w:t>
      </w:r>
      <w:r>
        <w:rPr>
          <w:b/>
          <w:bCs/>
          <w:color w:val="1F3A4D"/>
          <w:sz w:val="26"/>
          <w:szCs w:val="26"/>
        </w:rPr>
        <w:t xml:space="preserve">Etichette di stato personalizzabili</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2"/>
        </w:numPr>
        <w:spacing w:after="110"/>
      </w:pPr>
      <w:r>
        <w:rPr>
          <w:color w:val="262626"/>
          <w:sz w:val="22"/>
          <w:szCs w:val="22"/>
        </w:rPr>
        <w:t xml:space="preserve">In Impostazioni è ora possibile rinominare il testo mostrato per gli stati più usati nell’app — ad esempio "Aperta / In attesa / Chiusa" per le criticità, "Da fare / In corso / Completata / Bloccata" per le lavorazioni — e lo stesso vale per decisioni, allert, milestone, requisiti, contratti, Registro Stakeholder, maestranze e note di coordinamento.</w:t>
      </w:r>
    </w:p>
    <w:p>
      <w:pPr>
        <w:pStyle w:val="ListParagraph"/>
        <w:numPr>
          <w:ilvl w:val="0"/>
          <w:numId w:val="2"/>
        </w:numPr>
        <w:spacing w:after="110"/>
      </w:pPr>
      <w:r>
        <w:rPr>
          <w:color w:val="262626"/>
          <w:sz w:val="22"/>
          <w:szCs w:val="22"/>
        </w:rPr>
        <w:t xml:space="preserve">La personalizzazione riguarda solo il nome visualizzato: i colori, i conteggi del cruscotto e le regole di avanzamento restano invariati, per garantire la piena coerenza dei dati.</w:t>
      </w:r>
    </w:p>
    <w:p>
      <w:pPr>
        <w:pStyle w:val="ListParagraph"/>
        <w:numPr>
          <w:ilvl w:val="0"/>
          <w:numId w:val="2"/>
        </w:numPr>
        <w:spacing w:after="110"/>
      </w:pPr>
      <w:r>
        <w:rPr>
          <w:color w:val="262626"/>
          <w:sz w:val="22"/>
          <w:szCs w:val="22"/>
        </w:rPr>
        <w:t xml:space="preserve">Maestranze: nel modulo di modifica i fornitori si collegano ora selezionandoli direttamente dal Registro Stakeholder, con una selezione multipla, eliminando l’inserimento manuale.</w:t>
      </w:r>
    </w:p>
    <w:p>
      <w:pPr>
        <w:pStyle w:val="ListParagraph"/>
        <w:numPr>
          <w:ilvl w:val="0"/>
          <w:numId w:val="2"/>
        </w:numPr>
        <w:spacing w:after="110"/>
      </w:pPr>
      <w:r>
        <w:rPr>
          <w:color w:val="262626"/>
          <w:sz w:val="22"/>
          <w:szCs w:val="22"/>
        </w:rPr>
        <w:t xml:space="preserve">Timeline Montaggi: un unico pulsante "Stampa" apre una finestra dove si sceglie il periodo da stampare e, con una semplice spunta, se includere anche l’immagine del grafico Gantt.</w:t>
      </w:r>
    </w:p>
    <w:p>
      <w:pPr>
        <w:pBdr>
          <w:bottom w:val="single" w:color="1F3A4D" w:sz="6"/>
        </w:pBdr>
        <w:spacing w:after="60" w:before="420"/>
      </w:pPr>
      <w:r>
        <w:rPr>
          <w:b/>
          <w:bCs/>
          <w:color w:val="C0332B"/>
          <w:sz w:val="26"/>
          <w:szCs w:val="26"/>
        </w:rPr>
        <w:t xml:space="preserve">Versione 1.4  </w:t>
      </w:r>
      <w:r>
        <w:rPr>
          <w:b/>
          <w:bCs/>
          <w:color w:val="1F3A4D"/>
          <w:sz w:val="26"/>
          <w:szCs w:val="26"/>
        </w:rPr>
        <w:t xml:space="preserve">Capitolato collegato ai contratti, Timeline più leggibile</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2"/>
        </w:numPr>
        <w:spacing w:after="110"/>
      </w:pPr>
      <w:r>
        <w:rPr>
          <w:color w:val="262626"/>
          <w:sz w:val="22"/>
          <w:szCs w:val="22"/>
        </w:rPr>
        <w:t xml:space="preserve">Le voci di Capitolato si possono ora raggruppare per contratto e per data, per una lettura più immediata.</w:t>
      </w:r>
    </w:p>
    <w:p>
      <w:pPr>
        <w:pStyle w:val="ListParagraph"/>
        <w:numPr>
          <w:ilvl w:val="0"/>
          <w:numId w:val="2"/>
        </w:numPr>
        <w:spacing w:after="110"/>
      </w:pPr>
      <w:r>
        <w:rPr>
          <w:color w:val="262626"/>
          <w:sz w:val="22"/>
          <w:szCs w:val="22"/>
        </w:rPr>
        <w:t xml:space="preserve">Timeline: la colonna "Attività" si ridimensiona automaticamente in base al testo più lungo, ed è possibile stampare solo il periodo visualizzato a schermo.</w:t>
      </w:r>
    </w:p>
    <w:p>
      <w:pPr>
        <w:pStyle w:val="ListParagraph"/>
        <w:numPr>
          <w:ilvl w:val="0"/>
          <w:numId w:val="2"/>
        </w:numPr>
        <w:spacing w:after="110"/>
      </w:pPr>
      <w:r>
        <w:rPr>
          <w:color w:val="262626"/>
          <w:sz w:val="22"/>
          <w:szCs w:val="22"/>
        </w:rPr>
        <w:t xml:space="preserve">Il menu laterale è stato riorganizzato per seguire meglio il flusso di lavoro quotidiano in cantiere.</w:t>
      </w:r>
    </w:p>
    <w:p>
      <w:pPr>
        <w:pStyle w:val="ListParagraph"/>
        <w:numPr>
          <w:ilvl w:val="0"/>
          <w:numId w:val="2"/>
        </w:numPr>
        <w:spacing w:after="110"/>
      </w:pPr>
      <w:r>
        <w:rPr>
          <w:color w:val="262626"/>
          <w:sz w:val="22"/>
          <w:szCs w:val="22"/>
        </w:rPr>
        <w:t xml:space="preserve">I Work Package possono ora essere collegati a più commesse contemporaneamente.</w:t>
      </w:r>
    </w:p>
    <w:p>
      <w:pPr>
        <w:pStyle w:val="ListParagraph"/>
        <w:numPr>
          <w:ilvl w:val="0"/>
          <w:numId w:val="2"/>
        </w:numPr>
        <w:spacing w:after="110"/>
      </w:pPr>
      <w:r>
        <w:rPr>
          <w:color w:val="262626"/>
          <w:sz w:val="22"/>
          <w:szCs w:val="22"/>
        </w:rPr>
        <w:t xml:space="preserve">Il tipo di documento nella sezione Documenti è configurabile direttamente da Impostazioni.</w:t>
      </w:r>
    </w:p>
    <w:p>
      <w:pPr>
        <w:pBdr>
          <w:bottom w:val="single" w:color="1F3A4D" w:sz="6"/>
        </w:pBdr>
        <w:spacing w:after="60" w:before="420"/>
      </w:pPr>
      <w:r>
        <w:rPr>
          <w:b/>
          <w:bCs/>
          <w:color w:val="C0332B"/>
          <w:sz w:val="26"/>
          <w:szCs w:val="26"/>
        </w:rPr>
        <w:t xml:space="preserve">Versione 1.3  </w:t>
      </w:r>
      <w:r>
        <w:rPr>
          <w:b/>
          <w:bCs/>
          <w:color w:val="1F3A4D"/>
          <w:sz w:val="26"/>
          <w:szCs w:val="26"/>
        </w:rPr>
        <w:t xml:space="preserve">Avvio automatico su Mac</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2"/>
        </w:numPr>
        <w:spacing w:after="110"/>
      </w:pPr>
      <w:r>
        <w:rPr>
          <w:color w:val="262626"/>
          <w:sz w:val="22"/>
          <w:szCs w:val="22"/>
        </w:rPr>
        <w:t xml:space="preserve">L’applicazione può ora avviarsi automaticamente all’accensione del Mac, senza più la necessità di operazioni manuali da terminale.</w:t>
      </w:r>
    </w:p>
    <w:p>
      <w:pPr>
        <w:pStyle w:val="ListParagraph"/>
        <w:numPr>
          <w:ilvl w:val="0"/>
          <w:numId w:val="2"/>
        </w:numPr>
        <w:spacing w:after="110"/>
      </w:pPr>
      <w:r>
        <w:rPr>
          <w:color w:val="262626"/>
          <w:sz w:val="22"/>
          <w:szCs w:val="22"/>
        </w:rPr>
        <w:t xml:space="preserve">Introdotta una guida dedicata, sempre aggiornata, con la procedura di installazione e con i passaggi per caricare i futuri aggiornamenti in autonomia.</w:t>
      </w:r>
    </w:p>
    <w:p>
      <w:pPr>
        <w:pBdr>
          <w:bottom w:val="single" w:color="1F3A4D" w:sz="6"/>
        </w:pBdr>
        <w:spacing w:after="60" w:before="420"/>
      </w:pPr>
      <w:r>
        <w:rPr>
          <w:b/>
          <w:bCs/>
          <w:color w:val="C0332B"/>
          <w:sz w:val="26"/>
          <w:szCs w:val="26"/>
        </w:rPr>
        <w:t xml:space="preserve">Versione 1.2  </w:t>
      </w:r>
      <w:r>
        <w:rPr>
          <w:b/>
          <w:bCs/>
          <w:color w:val="1F3A4D"/>
          <w:sz w:val="26"/>
          <w:szCs w:val="26"/>
        </w:rPr>
        <w:t xml:space="preserve">Righe cliccabili, stampa mirata, Cruscotto a riquadri</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2"/>
        </w:numPr>
        <w:spacing w:after="110"/>
      </w:pPr>
      <w:r>
        <w:rPr>
          <w:color w:val="262626"/>
          <w:sz w:val="22"/>
          <w:szCs w:val="22"/>
        </w:rPr>
        <w:t xml:space="preserve">In quasi tutte le tabelle dell’applicazione, un click sulla riga apre direttamente la scheda di modifica.</w:t>
      </w:r>
    </w:p>
    <w:p>
      <w:pPr>
        <w:pStyle w:val="ListParagraph"/>
        <w:numPr>
          <w:ilvl w:val="0"/>
          <w:numId w:val="2"/>
        </w:numPr>
        <w:spacing w:after="110"/>
      </w:pPr>
      <w:r>
        <w:rPr>
          <w:color w:val="262626"/>
          <w:sz w:val="22"/>
          <w:szCs w:val="22"/>
        </w:rPr>
        <w:t xml:space="preserve">È ora possibile selezionare una singola riga e stamparla singolarmente, invece di dover stampare sempre l’elenco completo.</w:t>
      </w:r>
    </w:p>
    <w:p>
      <w:pPr>
        <w:pStyle w:val="ListParagraph"/>
        <w:numPr>
          <w:ilvl w:val="0"/>
          <w:numId w:val="2"/>
        </w:numPr>
        <w:spacing w:after="110"/>
      </w:pPr>
      <w:r>
        <w:rPr>
          <w:color w:val="262626"/>
          <w:sz w:val="22"/>
          <w:szCs w:val="22"/>
        </w:rPr>
        <w:t xml:space="preserve">Cruscotto: nuova veste grafica con riquadri compatti e cliccabili, per raggiungere subito la sezione di interesse.</w:t>
      </w:r>
    </w:p>
    <w:p>
      <w:pPr>
        <w:pStyle w:val="ListParagraph"/>
        <w:numPr>
          <w:ilvl w:val="0"/>
          <w:numId w:val="2"/>
        </w:numPr>
        <w:spacing w:after="110"/>
      </w:pPr>
      <w:r>
        <w:rPr>
          <w:color w:val="262626"/>
          <w:sz w:val="22"/>
          <w:szCs w:val="22"/>
        </w:rPr>
        <w:t xml:space="preserve">Timeline: aggiunto il controllo dello zoom e l’integrazione delle Lavorazioni nel grafico, insieme alle milestone di progetto.</w:t>
      </w:r>
    </w:p>
    <w:p>
      <w:pPr>
        <w:pStyle w:val="ListParagraph"/>
        <w:numPr>
          <w:ilvl w:val="0"/>
          <w:numId w:val="2"/>
        </w:numPr>
        <w:spacing w:after="110"/>
      </w:pPr>
      <w:r>
        <w:rPr>
          <w:color w:val="262626"/>
          <w:sz w:val="22"/>
          <w:szCs w:val="22"/>
        </w:rPr>
        <w:t xml:space="preserve">Lavorazioni, Maestranze e Piano Comunicazioni arricchiti con nuovi campi (piano, zona, date, contratto collegato, Work Package, responsabile).</w:t>
      </w:r>
    </w:p>
    <w:p>
      <w:pPr>
        <w:pBdr>
          <w:bottom w:val="single" w:color="1F3A4D" w:sz="6"/>
        </w:pBdr>
        <w:spacing w:after="60" w:before="420"/>
      </w:pPr>
      <w:r>
        <w:rPr>
          <w:b/>
          <w:bCs/>
          <w:color w:val="C0332B"/>
          <w:sz w:val="26"/>
          <w:szCs w:val="26"/>
        </w:rPr>
        <w:t xml:space="preserve">Versione 1.1  </w:t>
      </w:r>
      <w:r>
        <w:rPr>
          <w:b/>
          <w:bCs/>
          <w:color w:val="1F3A4D"/>
          <w:sz w:val="26"/>
          <w:szCs w:val="26"/>
        </w:rPr>
        <w:t xml:space="preserve">Impostazioni e Dashboard Finanziaria</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2"/>
        </w:numPr>
        <w:spacing w:after="110"/>
      </w:pPr>
      <w:r>
        <w:rPr>
          <w:color w:val="262626"/>
          <w:sz w:val="22"/>
          <w:szCs w:val="22"/>
        </w:rPr>
        <w:t xml:space="preserve">Nuova pagina Impostazioni: le liste a tendina utilizzate nelle varie sezioni dell’applicazione (categorie, fasi, tipi) si possono ora personalizzare autonomamente, senza bisogno di intervento tecnico.</w:t>
      </w:r>
    </w:p>
    <w:p>
      <w:pPr>
        <w:pStyle w:val="ListParagraph"/>
        <w:numPr>
          <w:ilvl w:val="0"/>
          <w:numId w:val="2"/>
        </w:numPr>
        <w:spacing w:after="110"/>
      </w:pPr>
      <w:r>
        <w:rPr>
          <w:color w:val="262626"/>
          <w:sz w:val="22"/>
          <w:szCs w:val="22"/>
        </w:rPr>
        <w:t xml:space="preserve">Nuova Dashboard Finanziaria: una vista d’insieme su contratti e importi, trasversale a tutte le commesse gestite.</w:t>
      </w:r>
    </w:p>
    <w:p>
      <w:pPr>
        <w:pBdr>
          <w:bottom w:val="single" w:color="1F3A4D" w:sz="6"/>
        </w:pBdr>
        <w:spacing w:after="60" w:before="420"/>
      </w:pPr>
      <w:r>
        <w:rPr>
          <w:b/>
          <w:bCs/>
          <w:color w:val="C0332B"/>
          <w:sz w:val="26"/>
          <w:szCs w:val="26"/>
        </w:rPr>
        <w:t xml:space="preserve">Versione 1.0  </w:t>
      </w:r>
      <w:r>
        <w:rPr>
          <w:b/>
          <w:bCs/>
          <w:color w:val="1F3A4D"/>
          <w:sz w:val="26"/>
          <w:szCs w:val="26"/>
        </w:rPr>
        <w:t xml:space="preserve">Prima versione — Coordinamento Commesse</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2"/>
        </w:numPr>
        <w:spacing w:after="110"/>
      </w:pPr>
      <w:r>
        <w:rPr>
          <w:color w:val="262626"/>
          <w:sz w:val="22"/>
          <w:szCs w:val="22"/>
        </w:rPr>
        <w:t xml:space="preserve">Rilascio iniziale dell’applicazione Coordinamento Commesse: Registro Criticità, Registro Decisioni, Registro Allert, Requisiti versionati, Contratti con gestione delle varianti, Registro Stakeholder, Piano Comunicazioni con matrice RACI, Timeline Montaggi (diagramma di Gantt), Note di Coordinamento, Lezioni Apprese, sezione Documenti con caricamento file.</w:t>
      </w:r>
    </w:p>
    <w:p>
      <w:pPr>
        <w:pStyle w:val="ListParagraph"/>
        <w:numPr>
          <w:ilvl w:val="0"/>
          <w:numId w:val="2"/>
        </w:numPr>
        <w:spacing w:after="110"/>
      </w:pPr>
      <w:r>
        <w:rPr>
          <w:color w:val="262626"/>
          <w:sz w:val="22"/>
          <w:szCs w:val="22"/>
        </w:rPr>
        <w:t xml:space="preserve">Gestione utenti con accesso riservato, storico completo delle modifiche, esportazione dei dati in Excel e promemoria automatici delle scadenze.</w:t>
      </w:r>
    </w:p>
    <w:p>
      <w:pPr>
        <w:pBdr>
          <w:top w:val="single" w:color="CCCCCC" w:sz="4"/>
        </w:pBdr>
        <w:spacing w:before="500"/>
      </w:pPr>
      <w:r>
        <w:rPr>
          <w:sz w:val="2"/>
          <w:szCs w:val="2"/>
        </w:rPr>
        <w:t xml:space="preserve"> </w:t>
      </w:r>
    </w:p>
    <w:p>
      <w:pPr>
        <w:spacing w:before="160"/>
      </w:pPr>
      <w:r>
        <w:rPr>
          <w:i/>
          <w:iCs/>
          <w:color w:val="666666"/>
          <w:sz w:val="18"/>
          <w:szCs w:val="18"/>
        </w:rPr>
        <w:t xml:space="preserve">Field Project SAS — Coordinamento di cantiere per l’arredo contract di lusso.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2026-10-29T19:17:58.326Z</dcterms:created>
  <dcterms:modified xsi:type="dcterms:W3CDTF">2026-10-29T19:17:58.327Z</dcterms:modified>
</cp:coreProperties>
</file>

<file path=docProps/custom.xml><?xml version="1.0" encoding="utf-8"?>
<Properties xmlns="http://schemas.openxmlformats.org/officeDocument/2006/custom-properties" xmlns:vt="http://schemas.openxmlformats.org/officeDocument/2006/docPropsVTypes"/>
</file>