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700"/>
      </w:pPr>
      <w:r>
        <w:rPr>
          <w:rFonts w:ascii="Montserrat" w:cs="Montserrat" w:eastAsia="Montserrat" w:hAnsi="Montserrat"/>
          <w:b/>
          <w:bCs/>
          <w:color w:val="1A1A1A"/>
          <w:spacing w:val="60"/>
          <w:sz w:val="24"/>
          <w:szCs w:val="24"/>
        </w:rPr>
        <w:t xml:space="preserve">FIELD </w:t>
      </w:r>
      <w:r>
        <w:rPr>
          <w:rFonts w:ascii="Montserrat" w:cs="Montserrat" w:eastAsia="Montserrat" w:hAnsi="Montserrat"/>
          <w:b/>
          <w:bCs/>
          <w:color w:val="C0332B"/>
          <w:spacing w:val="60"/>
          <w:sz w:val="24"/>
          <w:szCs w:val="24"/>
        </w:rPr>
        <w:t xml:space="preserve">PROJECT </w:t>
      </w:r>
      <w:r>
        <w:rPr>
          <w:rFonts w:ascii="Montserrat" w:cs="Montserrat" w:eastAsia="Montserrat" w:hAnsi="Montserrat"/>
          <w:b/>
          <w:bCs/>
          <w:color w:val="4D4D4D"/>
          <w:spacing w:val="44"/>
          <w:sz w:val="17"/>
          <w:szCs w:val="17"/>
        </w:rPr>
        <w:t xml:space="preserve">SAS</w:t>
      </w:r>
    </w:p>
    <w:p>
      <w:pPr>
        <w:spacing w:after="0"/>
      </w:pPr>
      <w:r>
        <w:rPr>
          <w:rFonts w:ascii="Montserrat" w:cs="Montserrat" w:eastAsia="Montserrat" w:hAnsi="Montserrat"/>
          <w:b/>
          <w:bCs/>
          <w:color w:val="1A1A1A"/>
          <w:spacing w:val="10"/>
          <w:sz w:val="52"/>
          <w:szCs w:val="52"/>
        </w:rPr>
        <w:t xml:space="preserve">GUIDA OPERATIVA</w:t>
      </w:r>
    </w:p>
    <w:p>
      <w:pPr>
        <w:pBdr>
          <w:bottom w:val="single" w:color="E3E3E3" w:sz="8" w:space="14"/>
        </w:pBdr>
        <w:spacing w:after="320"/>
      </w:pPr>
      <w:r>
        <w:rPr>
          <w:rFonts w:ascii="Montserrat" w:cs="Montserrat" w:eastAsia="Montserrat" w:hAnsi="Montserrat"/>
          <w:b/>
          <w:bCs/>
          <w:color w:val="C0332B"/>
          <w:spacing w:val="10"/>
          <w:sz w:val="52"/>
          <w:szCs w:val="52"/>
        </w:rPr>
        <w:t xml:space="preserve">DEL SISTEMA</w:t>
      </w:r>
    </w:p>
    <w:p>
      <w:pPr>
        <w:spacing w:after="700" w:line="290"/>
      </w:pPr>
      <w:r>
        <w:rPr>
          <w:color w:val="4D4D4D"/>
          <w:sz w:val="21"/>
          <w:szCs w:val="21"/>
        </w:rPr>
        <w:t xml:space="preserve">Come lavorare con le skill: che cosa fare in ogni momento della commessa, quale strumento attivare, cosa devi avere in mano prima di lanciarlo e che cosa ne esce.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8A8A8A"/>
          <w:spacing w:val="20"/>
          <w:sz w:val="14"/>
          <w:szCs w:val="14"/>
        </w:rPr>
        <w:t xml:space="preserve">DESTINATARIO   </w:t>
      </w:r>
      <w:r>
        <w:rPr>
          <w:rFonts w:ascii="Montserrat" w:cs="Montserrat" w:eastAsia="Montserrat" w:hAnsi="Montserrat"/>
          <w:color w:val="4D4D4D"/>
          <w:sz w:val="18"/>
          <w:szCs w:val="18"/>
        </w:rPr>
        <w:t xml:space="preserve">Direzione di cantiere — Field Project SAS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8A8A8A"/>
          <w:spacing w:val="20"/>
          <w:sz w:val="14"/>
          <w:szCs w:val="14"/>
        </w:rPr>
        <w:t xml:space="preserve">AMBITO   </w:t>
      </w:r>
      <w:r>
        <w:rPr>
          <w:rFonts w:ascii="Montserrat" w:cs="Montserrat" w:eastAsia="Montserrat" w:hAnsi="Montserrat"/>
          <w:color w:val="4D4D4D"/>
          <w:sz w:val="18"/>
          <w:szCs w:val="18"/>
        </w:rPr>
        <w:t xml:space="preserve">Coordinamento installazioni arredo contract · D.Lgs. 81/2008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8A8A8A"/>
          <w:spacing w:val="20"/>
          <w:sz w:val="14"/>
          <w:szCs w:val="14"/>
        </w:rPr>
        <w:t xml:space="preserve">COMMESSA DI RIFERIMENTO   </w:t>
      </w:r>
      <w:r>
        <w:rPr>
          <w:rFonts w:ascii="Montserrat" w:cs="Montserrat" w:eastAsia="Montserrat" w:hAnsi="Montserrat"/>
          <w:color w:val="4D4D4D"/>
          <w:sz w:val="18"/>
          <w:szCs w:val="18"/>
        </w:rPr>
        <w:t xml:space="preserve">2514RW — WP1 FOH · WP2 CORRIDOI · WP3 SUITE · WP4 SCALA B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8A8A8A"/>
          <w:spacing w:val="20"/>
          <w:sz w:val="14"/>
          <w:szCs w:val="14"/>
        </w:rPr>
        <w:t xml:space="preserve">REVISIONE   </w:t>
      </w:r>
      <w:r>
        <w:rPr>
          <w:rFonts w:ascii="Montserrat" w:cs="Montserrat" w:eastAsia="Montserrat" w:hAnsi="Montserrat"/>
          <w:color w:val="4D4D4D"/>
          <w:sz w:val="18"/>
          <w:szCs w:val="18"/>
        </w:rPr>
        <w:t xml:space="preserve">1 — 20 settembre 2026</w:t>
      </w:r>
    </w:p>
    <w:p>
      <w:r>
        <w:br w:type="page"/>
      </w:r>
    </w:p>
    <w:p>
      <w:pPr>
        <w:pBdr>
          <w:bottom w:val="single" w:color="E3E3E3" w:sz="6" w:space="10"/>
        </w:pBdr>
        <w:spacing w:after="260"/>
      </w:pPr>
      <w:r>
        <w:rPr>
          <w:rFonts w:ascii="Montserrat" w:cs="Montserrat" w:eastAsia="Montserrat" w:hAnsi="Montserrat"/>
          <w:b/>
          <w:bCs/>
          <w:color w:val="1A1A1A"/>
          <w:spacing w:val="26"/>
          <w:sz w:val="24"/>
          <w:szCs w:val="24"/>
        </w:rPr>
        <w:t xml:space="preserve">INDICE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01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Come è fatto il sistema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02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Come si lancia una skill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03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La commessa dall'apertura al collaudo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04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Le routine che tengono in piedi il sistema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05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Quale skill, quando due si somigliano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06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I numeri da sapere a memoria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07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Gli errori che costano di più</w:t>
      </w:r>
    </w:p>
    <w:p>
      <w:pPr>
        <w:spacing w:after="130"/>
      </w:pPr>
      <w:r>
        <w:rPr>
          <w:rFonts w:ascii="Montserrat" w:cs="Montserrat" w:eastAsia="Montserrat" w:hAnsi="Montserrat"/>
          <w:b/>
          <w:bCs/>
          <w:color w:val="C0332B"/>
          <w:sz w:val="18"/>
          <w:szCs w:val="18"/>
        </w:rPr>
        <w:t xml:space="preserve">08     </w:t>
      </w:r>
      <w:r>
        <w:rPr>
          <w:rFonts w:ascii="Montserrat" w:cs="Montserrat" w:eastAsia="Montserrat" w:hAnsi="Montserrat"/>
          <w:color w:val="1A1A1A"/>
          <w:sz w:val="20"/>
          <w:szCs w:val="20"/>
        </w:rPr>
        <w:t xml:space="preserve">Quando nessuna skill corrisponde</w:t>
      </w:r>
    </w:p>
    <w:p>
      <w:r>
        <w:br w:type="page"/>
      </w:r>
    </w:p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01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COME È FATTO IL SISTEMA</w:t>
      </w:r>
    </w:p>
    <w:p>
      <w:pPr>
        <w:spacing w:after="140" w:line="290"/>
      </w:pPr>
      <w:r>
        <w:rPr>
          <w:color w:val="1A1A1A"/>
          <w:sz w:val="21"/>
          <w:szCs w:val="21"/>
        </w:rPr>
        <w:t xml:space="preserve">Il sistema non è un archivio di documenti: è un insieme di processi, ognuno con un proprio strumento. Tre regole ne spiegano il funzionamento.</w:t>
      </w:r>
    </w:p>
    <w:p>
      <w:pPr>
        <w:pStyle w:val="Heading2"/>
        <w:spacing w:after="110" w:before="280"/>
      </w:pPr>
      <w:r>
        <w:rPr>
          <w:rFonts w:ascii="Montserrat" w:cs="Montserrat" w:eastAsia="Montserrat" w:hAnsi="Montserrat"/>
          <w:b/>
          <w:bCs/>
          <w:color w:val="1A1A1A"/>
          <w:spacing w:val="16"/>
          <w:sz w:val="20"/>
          <w:szCs w:val="20"/>
        </w:rPr>
        <w:t xml:space="preserve">UNA SKILL = UN PROCESSO, CON CONFINI NETTI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Ogni skill copre un processo e si ferma dove ne inizia un altro. I confini non sono formali: servono a non mescolare cose che hanno destinatari e conseguenze diverse. L'avanzamento fisico non è la contabilità del SAL; una non conformità di montaggio non è un punto di snag list; una revisione dopo l'approvazione non è una variante economica. Tenerli separati è ciò che rende i dati difendibili quando qualcuno li contesta.</w:t>
      </w:r>
    </w:p>
    <w:p>
      <w:pPr>
        <w:pStyle w:val="Heading2"/>
        <w:spacing w:after="110" w:before="280"/>
      </w:pPr>
      <w:r>
        <w:rPr>
          <w:rFonts w:ascii="Montserrat" w:cs="Montserrat" w:eastAsia="Montserrat" w:hAnsi="Montserrat"/>
          <w:b/>
          <w:bCs/>
          <w:color w:val="1A1A1A"/>
          <w:spacing w:val="16"/>
          <w:sz w:val="20"/>
          <w:szCs w:val="20"/>
        </w:rPr>
        <w:t xml:space="preserve">I REGISTRI SI ACCUMULANO, I REPORT SI GENERANO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Le skill di registro — non conformità, instabilità progettuale, decisioni DL, scadenzario, performance fornitori — costruiscono uno storico che cresce nel tempo. Le skill di reporting non raccolgono nulla: </w:t>
      </w:r>
      <w:r>
        <w:rPr>
          <w:b/>
          <w:bCs/>
          <w:color w:val="1A1A1A"/>
          <w:sz w:val="20"/>
          <w:szCs w:val="20"/>
        </w:rPr>
        <w:t xml:space="preserve">leggono</w:t>
      </w:r>
      <w:r>
        <w:rPr>
          <w:color w:val="4D4D4D"/>
          <w:sz w:val="20"/>
          <w:szCs w:val="20"/>
        </w:rPr>
        <w:t xml:space="preserve"> quei registri e li mettono in forma per un destinatario. Se il registro non è aggiornato, il report è vuoto. Il lavoro sta nell'alimentare i registri quando l'evento accade, non il venerdì sera.</w:t>
      </w:r>
    </w:p>
    <w:p>
      <w:pPr>
        <w:keepNext/>
        <w:spacing w:after="100" w:before="240"/>
      </w:pPr>
      <w:r>
        <w:drawing>
          <wp:inline distT="0" distB="0" distL="0" distR="0">
            <wp:extent cx="6124575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FIGURA 1 — CHI ALIMENTA CHI</w:t>
      </w:r>
    </w:p>
    <w:p>
      <w:pPr>
        <w:pBdr>
          <w:bottom w:val="single" w:color="E3E3E3" w:sz="4" w:space="10"/>
        </w:pBdr>
        <w:spacing w:after="260" w:line="275"/>
      </w:pPr>
      <w:r>
        <w:rPr>
          <w:color w:val="4D4D4D"/>
          <w:sz w:val="17"/>
          <w:szCs w:val="17"/>
        </w:rPr>
        <w:t xml:space="preserve">Le skill di reporting non raccolgono dati: leggono i registri che hai alimentato durante la settimana. Il report settimanale ne legge tre; il cruscotto li rilegge tutti, più i report già emessi. Le due fonti tratteggiate non sono tue — arrivano dal PM e dall'app di cantiere — e il consolidato serve proprio a riconciliarle con i dati di campo: con meno di due fonti non è un consolidato.</w:t>
      </w:r>
    </w:p>
    <w:p>
      <w:pPr>
        <w:pStyle w:val="Heading2"/>
        <w:spacing w:after="110" w:before="280"/>
      </w:pPr>
      <w:r>
        <w:rPr>
          <w:rFonts w:ascii="Montserrat" w:cs="Montserrat" w:eastAsia="Montserrat" w:hAnsi="Montserrat"/>
          <w:b/>
          <w:bCs/>
          <w:color w:val="1A1A1A"/>
          <w:spacing w:val="16"/>
          <w:sz w:val="20"/>
          <w:szCs w:val="20"/>
        </w:rPr>
        <w:t xml:space="preserve">TUTTO CIÒ CHE ESCE HA UNA DATA CERTA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Registro instabilità progettuale, registro decisioni DL, non conformità, verbale di handover: sono costruiti per essere opponibili. La data di prima segnalazione di un nodo, l'anzianità di una decisione non presa, il collegamento fra una revisione e il pacchetto approvato prima: è la documentazione che sostiene le scritture formali di rito e difende gli slittamenti che non dipendono da noi.</w:t>
      </w:r>
    </w:p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02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COME SI LANCIA UNA SKILL</w:t>
      </w:r>
    </w:p>
    <w:p>
      <w:pPr>
        <w:pStyle w:val="Heading2"/>
        <w:spacing w:after="110" w:before="280"/>
      </w:pPr>
      <w:r>
        <w:rPr>
          <w:rFonts w:ascii="Montserrat" w:cs="Montserrat" w:eastAsia="Montserrat" w:hAnsi="Montserrat"/>
          <w:b/>
          <w:bCs/>
          <w:color w:val="1A1A1A"/>
          <w:spacing w:val="16"/>
          <w:sz w:val="20"/>
          <w:szCs w:val="20"/>
        </w:rPr>
        <w:t xml:space="preserve">TRE MODI, STESSO RISULTATO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Descrivi la situazione.</w:t>
      </w:r>
      <w:r>
        <w:rPr>
          <w:color w:val="4D4D4D"/>
          <w:sz w:val="20"/>
          <w:szCs w:val="20"/>
        </w:rPr>
        <w:t xml:space="preserve"> Non serve sapere il nome della skill: «ho trovato tre ante rigate nella suite 412» attiva da sé la gestione non conformità. È il modo normale.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Chiama la skill per nome</w:t>
      </w:r>
      <w:r>
        <w:rPr>
          <w:color w:val="4D4D4D"/>
          <w:sz w:val="20"/>
          <w:szCs w:val="20"/>
        </w:rPr>
        <w:t xml:space="preserve"> quando sai già quale vuoi e i due processi sono vicini: </w:t>
      </w:r>
      <w:r>
        <w:rPr>
          <w:rFonts w:ascii="Consolas" w:cs="Consolas" w:eastAsia="Consolas" w:hAnsi="Consolas"/>
          <w:color w:val="4D4D4D"/>
          <w:sz w:val="18"/>
          <w:szCs w:val="18"/>
        </w:rPr>
        <w:t xml:space="preserve">/gestione-non-conformita</w:t>
      </w:r>
      <w:r>
        <w:rPr>
          <w:color w:val="4D4D4D"/>
          <w:sz w:val="20"/>
          <w:szCs w:val="20"/>
        </w:rPr>
        <w:t xml:space="preserve">. Le skill sono installate sotto il prefisso </w:t>
      </w:r>
      <w:r>
        <w:rPr>
          <w:rFonts w:ascii="Consolas" w:cs="Consolas" w:eastAsia="Consolas" w:hAnsi="Consolas"/>
          <w:color w:val="4D4D4D"/>
          <w:sz w:val="18"/>
          <w:szCs w:val="18"/>
        </w:rPr>
        <w:t xml:space="preserve">anthropic-skills:</w:t>
      </w:r>
      <w:r>
        <w:rPr>
          <w:color w:val="4D4D4D"/>
          <w:sz w:val="20"/>
          <w:szCs w:val="20"/>
        </w:rPr>
        <w:t xml:space="preserve">, quindi in alcuni client il nome per esteso è </w:t>
      </w:r>
      <w:r>
        <w:rPr>
          <w:rFonts w:ascii="Consolas" w:cs="Consolas" w:eastAsia="Consolas" w:hAnsi="Consolas"/>
          <w:color w:val="4D4D4D"/>
          <w:sz w:val="18"/>
          <w:szCs w:val="18"/>
        </w:rPr>
        <w:t xml:space="preserve">/anthropic-skills:gestione-non-conformita</w:t>
      </w:r>
      <w:r>
        <w:rPr>
          <w:color w:val="4D4D4D"/>
          <w:sz w:val="20"/>
          <w:szCs w:val="20"/>
        </w:rPr>
        <w:t xml:space="preserve"> — se il nome corto non trova nulla, prova con il prefisso.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Parti dal Quadro di Comando</w:t>
      </w:r>
      <w:r>
        <w:rPr>
          <w:color w:val="4D4D4D"/>
          <w:sz w:val="20"/>
          <w:szCs w:val="20"/>
        </w:rPr>
        <w:t xml:space="preserve"> quando non ricordi cosa esiste: apri la scheda, copi la frase, la incolli.</w:t>
      </w:r>
    </w:p>
    <w:p>
      <w:pPr>
        <w:pStyle w:val="Heading2"/>
        <w:spacing w:after="110" w:before="280"/>
      </w:pPr>
      <w:r>
        <w:rPr>
          <w:rFonts w:ascii="Montserrat" w:cs="Montserrat" w:eastAsia="Montserrat" w:hAnsi="Montserrat"/>
          <w:b/>
          <w:bCs/>
          <w:color w:val="1A1A1A"/>
          <w:spacing w:val="16"/>
          <w:sz w:val="20"/>
          <w:szCs w:val="20"/>
        </w:rPr>
        <w:t xml:space="preserve">COSA AVERE PRONTO PRIMA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Quasi ogni skill fa domande, e le fa perché la risposta cambia l'esito. Tre cose accelerano qualsiasi lancio: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Il codice commessa</w:t>
      </w:r>
      <w:r>
        <w:rPr>
          <w:color w:val="4D4D4D"/>
          <w:sz w:val="20"/>
          <w:szCs w:val="20"/>
        </w:rPr>
        <w:t xml:space="preserve"> — 2514RW — e il </w:t>
      </w:r>
      <w:r>
        <w:rPr>
          <w:b/>
          <w:bCs/>
          <w:color w:val="1A1A1A"/>
          <w:sz w:val="20"/>
          <w:szCs w:val="20"/>
        </w:rPr>
        <w:t xml:space="preserve">WP</w:t>
      </w:r>
      <w:r>
        <w:rPr>
          <w:color w:val="4D4D4D"/>
          <w:sz w:val="20"/>
          <w:szCs w:val="20"/>
        </w:rPr>
        <w:t xml:space="preserve"> di riferimento. Vale come chiave di tutto: registri, report, SAL e snag usano la stessa struttura di aree.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I file, allegati alla richiesta</w:t>
      </w:r>
      <w:r>
        <w:rPr>
          <w:color w:val="4D4D4D"/>
          <w:sz w:val="20"/>
          <w:szCs w:val="20"/>
        </w:rPr>
        <w:t xml:space="preserve">: POS, capitolato, elaborato, foto del difetto, export dell'app di cantiere. Una skill con il documento davanti lavora sul reale; senza, ti intervista.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La data dell'evento</w:t>
      </w:r>
      <w:r>
        <w:rPr>
          <w:color w:val="4D4D4D"/>
          <w:sz w:val="20"/>
          <w:szCs w:val="20"/>
        </w:rPr>
        <w:t xml:space="preserve">, se non è oggi. I registri con data certa perdono valore se la data è quella di quando ti sei ricordato di registrarlo.</w:t>
      </w:r>
    </w:p>
    <w:p>
      <w:pPr>
        <w:pBdr>
          <w:left w:val="single" w:color="C0332B" w:sz="12" w:space="10"/>
        </w:pBdr>
        <w:spacing w:after="30" w:before="160"/>
        <w:ind w:left="20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REGOLA</w:t>
      </w:r>
    </w:p>
    <w:p>
      <w:pPr>
        <w:pBdr>
          <w:left w:val="single" w:color="C0332B" w:sz="12" w:space="10"/>
        </w:pBdr>
        <w:spacing w:after="180" w:line="285"/>
        <w:ind w:left="200"/>
      </w:pPr>
      <w:r>
        <w:rPr>
          <w:color w:val="4D4D4D"/>
          <w:sz w:val="19"/>
          <w:szCs w:val="19"/>
        </w:rPr>
        <w:t xml:space="preserve">Se una skill ti chiede la gravità di una NC, la priorità di uno snag o il peso di un'area, </w:t>
      </w:r>
      <w:r>
        <w:rPr>
          <w:b/>
          <w:bCs/>
          <w:color w:val="1A1A1A"/>
          <w:sz w:val="19"/>
          <w:szCs w:val="19"/>
        </w:rPr>
        <w:t xml:space="preserve">non lasciarla scegliere</w:t>
      </w:r>
      <w:r>
        <w:rPr>
          <w:color w:val="4D4D4D"/>
          <w:sz w:val="19"/>
          <w:szCs w:val="19"/>
        </w:rPr>
        <w:t xml:space="preserve">. Quei parametri determinano scadenze e destinatari dell'escalation: il default sbagliato manda una critica nel binario delle lievi.</w:t>
      </w:r>
    </w:p>
    <w:p>
      <w:pPr>
        <w:pStyle w:val="Heading2"/>
        <w:spacing w:after="110" w:before="280"/>
      </w:pPr>
      <w:r>
        <w:rPr>
          <w:rFonts w:ascii="Montserrat" w:cs="Montserrat" w:eastAsia="Montserrat" w:hAnsi="Montserrat"/>
          <w:b/>
          <w:bCs/>
          <w:color w:val="1A1A1A"/>
          <w:spacing w:val="16"/>
          <w:sz w:val="20"/>
          <w:szCs w:val="20"/>
        </w:rPr>
        <w:t xml:space="preserve">COSA FARE DELL'OUTPUT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Ogni skill restituisce file — Word, Excel, PDF — oltre alla risposta a schermo. Sono documenti finiti, non bozze da reimpaginare: rispettano già l'identità Field Project SAS. Il passo che resta a te è la distribuzione sui canali ufficiali della commessa e, quando il documento è un verbale, la firma.</w:t>
      </w:r>
    </w:p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03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LA COMMESSA DALL'APERTURA AL COLLAUDO</w:t>
      </w:r>
    </w:p>
    <w:p>
      <w:pPr>
        <w:spacing w:after="140" w:line="290"/>
      </w:pPr>
      <w:r>
        <w:rPr>
          <w:color w:val="1A1A1A"/>
          <w:sz w:val="21"/>
          <w:szCs w:val="21"/>
        </w:rPr>
        <w:t xml:space="preserve">Otto passaggi, scanditi da cinque gate: se non li superi non dovresti passare oltre, e il sistema te lo dice per iscritto. Serve proprio a questo — avere un documento che dimostra che il gate non era chiuso.</w:t>
      </w:r>
    </w:p>
    <w:p>
      <w:pPr>
        <w:keepNext/>
        <w:spacing w:after="100" w:before="240"/>
      </w:pPr>
      <w:r>
        <w:drawing>
          <wp:inline distT="0" distB="0" distL="0" distR="0">
            <wp:extent cx="6124575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FIGURA 2 — I CINQUE GATE</w:t>
      </w:r>
    </w:p>
    <w:p>
      <w:pPr>
        <w:pBdr>
          <w:bottom w:val="single" w:color="E3E3E3" w:sz="4" w:space="10"/>
        </w:pBdr>
        <w:spacing w:after="260" w:line="275"/>
      </w:pPr>
      <w:r>
        <w:rPr>
          <w:color w:val="4D4D4D"/>
          <w:sz w:val="17"/>
          <w:szCs w:val="17"/>
        </w:rPr>
        <w:t xml:space="preserve">Le otto fasi corrono in sequenza, ma il passaggio è sbarrato in cinque punti. Un gate non superato non è un ritardo da recuperare in corsa: è un documento firmato che dice cosa mancava e quando. Non tutti i passaggi sono sbarrati: fra 02 e 03, fra 05 e 06 e fra 07 e 08 si procede senza gate formale.</w:t>
      </w: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01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APERTURA COMMESSA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front-end-planning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Prima di qualunque altra cosa: leggi capitolato, disegni e computo in gerarchia e fai emergere le contraddizioni finché costano poco. Ogni discordanza diventa una riga di registro e, se serve, una RFI verso GC o DL. Nel frattempo mappi gli interlocutori, i brand standard della struttura e il sopralluogo logistico.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SERVE AVERE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Contratto, capitolato, elaborati, computo, brand standard del marchio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CHIEDI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«Apri la commessa [codice]: analisi documentale, registro discordanze, RFI, RTM e readiness gate»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OTTIENI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Registro discordanze e RFI · RTM · Readiness Gate firmabile</w:t>
            </w:r>
          </w:p>
        </w:tc>
      </w:tr>
    </w:tbl>
    <w:p>
      <w:pPr>
        <w:pBdr>
          <w:left w:val="single" w:color="C0332B" w:sz="12" w:space="10"/>
        </w:pBdr>
        <w:spacing w:after="30" w:before="160"/>
        <w:ind w:left="20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GATE 1 — READINESS</w:t>
      </w:r>
    </w:p>
    <w:p>
      <w:pPr>
        <w:pBdr>
          <w:left w:val="single" w:color="C0332B" w:sz="12" w:space="10"/>
        </w:pBdr>
        <w:spacing w:after="180" w:line="285"/>
        <w:ind w:left="200"/>
      </w:pPr>
      <w:r>
        <w:rPr>
          <w:color w:val="1A1A1A"/>
          <w:sz w:val="19"/>
          <w:szCs w:val="19"/>
        </w:rPr>
        <w:t xml:space="preserve">Se le voci critiche non sono chiuse, la progettazione esecutiva non si apre. Il readiness gate va firmato prima della Fase 2: è l'unico documento che, a valle, dimostra cosa si sapeva e cosa mancava all'inizio.</w:t>
      </w: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02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AMBITO E WBS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scope-wbs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Qui si scrive dove finisce il nostro lavoro. Inclusioni, esclusioni e assunzioni esplicite, poi la WBS su tre livelli: area fisica → lavorazioni → voci di capitolato. I codici che nascono qui vengono riusati per tutta la commessa, quindi vale la pena spenderci tempo una volta sola.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SERVE AVERE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Readiness gate chiuso, capitolato riconciliato, elenco aree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CHIEDI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«Definiamo ambito e WBS della commessa [codice] sui quattro WP»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OTTIENI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WBS in Word/PDF per GC e DL · Excel operativo con i codici · albero visivo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ALIMENTA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Avanzamento fisico, SAL, snag list: useranno tutti questi codici</w:t>
            </w:r>
          </w:p>
        </w:tc>
      </w:tr>
    </w:tbl>
    <w:p>
      <w:pPr>
        <w:spacing w:after="120"/>
      </w:pP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03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PROGETTAZIONE ESECUTIVA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progettazione-shop-drawing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Shop drawing e submittal sotto revision control, RFI di progettazione, campioni e strike-off, mock-up o model room come prova generale. Il change order log resta aperto fino al freeze: dopo, ogni modifica cambia natura e cambia registro.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SERVE AVERE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WBS, elaborati con numero di revisione, esito mock-up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CHIEDI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«Aggiorna il registro submittal e dimmi se siamo in condizione di design freeze per il WP [n]»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OTTIENI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Registro submittal · Checklist mock-up · Change order log</w:t>
            </w:r>
          </w:p>
        </w:tc>
      </w:tr>
    </w:tbl>
    <w:p>
      <w:pPr>
        <w:pBdr>
          <w:left w:val="single" w:color="C0332B" w:sz="12" w:space="10"/>
        </w:pBdr>
        <w:spacing w:after="30" w:before="160"/>
        <w:ind w:left="20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GATE 2 — DESIGN FREEZE</w:t>
      </w:r>
    </w:p>
    <w:p>
      <w:pPr>
        <w:pBdr>
          <w:left w:val="single" w:color="C0332B" w:sz="12" w:space="10"/>
        </w:pBdr>
        <w:spacing w:after="180" w:line="285"/>
        <w:ind w:left="200"/>
      </w:pPr>
      <w:r>
        <w:rPr>
          <w:color w:val="1A1A1A"/>
          <w:sz w:val="19"/>
          <w:szCs w:val="19"/>
        </w:rPr>
        <w:t xml:space="preserve">Senza freeze non si va in produzione. Dopo il freeze, ogni revisione su un pacchetto approvato non è più un change order: è instabilità progettuale, e va nel registro con data certa.</w:t>
      </w: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04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PASSAGGIO DI CONSEGNE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handover-commessa-pm-ddc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La commessa passa dal PM alla direzione di cantiere. Otto sezioni da verificare — quadro contrattuale, elaborati e revisioni, stato approvazioni, assunzioni dell'offerta, fornitori, governance, programma, nodi aperti — con un punteggio pesato che dice se puoi partire.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SERVE AVERE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Il PM davanti, contratto e programma vigente, elenco fornitori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CHIEDI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«Facciamo l'handover della commessa [codice]: checklist 8 sezioni, semaforo, integrazioni mancanti»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OTTIENI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Verbale firmato da entrambi · punteggio per sezione · integrazioni con responsabile e data</w:t>
            </w:r>
          </w:p>
        </w:tc>
      </w:tr>
    </w:tbl>
    <w:p>
      <w:pPr>
        <w:pBdr>
          <w:left w:val="single" w:color="C0332B" w:sz="12" w:space="10"/>
        </w:pBdr>
        <w:spacing w:after="30" w:before="160"/>
        <w:ind w:left="20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GATE 3 — COMPLETEZZA</w:t>
      </w:r>
    </w:p>
    <w:p>
      <w:pPr>
        <w:pBdr>
          <w:left w:val="single" w:color="C0332B" w:sz="12" w:space="10"/>
        </w:pBdr>
        <w:spacing w:after="180" w:line="285"/>
        <w:ind w:left="200"/>
      </w:pPr>
      <w:r>
        <w:rPr>
          <w:color w:val="1A1A1A"/>
          <w:sz w:val="19"/>
          <w:szCs w:val="19"/>
        </w:rPr>
        <w:t xml:space="preserve">≥ 90% handover completo · 70–89% condizionale, si firma con l'elenco delle integrazioni · sotto il 70% non accettabile: si formalizza la presa in carico dichiarando il perimetro di ciò che non è stato consegnato. Obiettivo: arrivare al verde entro due settimane.</w:t>
      </w: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05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PIANO DI CANTIERE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piano-cantiere-ddc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Un'intervista, una volta sola, per fissare il piano macro: organigramma, sequenza dei WP con milestone, fornitori assegnati, logistica, presidio sicurezza, qualità e collaudo, rischi noti. Da qui in poi le skill operative eseguono quello che qui è stato deciso.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SERVE AVERE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Verbale di handover, WBS, cronoprogramma, fornitori per WP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CHIEDI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«Costruiamo il Piano di Cantiere della commessa [codice]»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OTTIENI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Piano di Cantiere in Word · Excel delle milestone</w:t>
            </w:r>
          </w:p>
        </w:tc>
      </w:tr>
    </w:tbl>
    <w:p>
      <w:pPr>
        <w:spacing w:after="120"/>
      </w:pP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06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APERTURA DEL CANTIERE IN SICUREZZA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cantiere-sicurezza-onboarding · verifica-pos-cse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Squadra per squadra: POS firmato e coerente con le lavorazioni di questo cantiere, DUVRI dove ci sono interferenze, idoneità tecnico-professionale ex art. 90, tessere di riconoscimento nominative, DURC in validità. Il POS di ogni fornitore passa dalla verifica interna </w:t>
      </w:r>
      <w:r>
        <w:rPr>
          <w:b/>
          <w:bCs/>
          <w:color w:val="1A1A1A"/>
          <w:sz w:val="20"/>
          <w:szCs w:val="20"/>
        </w:rPr>
        <w:t xml:space="preserve">prima</w:t>
      </w:r>
      <w:r>
        <w:rPr>
          <w:color w:val="4D4D4D"/>
          <w:sz w:val="20"/>
          <w:szCs w:val="20"/>
        </w:rPr>
        <w:t xml:space="preserve"> di arrivare al CSE: sei aree di controllo ed esito GO / NO-GO.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SERVE AVERE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I documenti ricevuti dai fornitori, elenco nominativo degli operatori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CHIEDI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«Verifica lo stato documentale di sicurezza per l'apertura del cantiere [codice]» · «Verifica questo POS prima dell'invio al CSE»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OTTIENI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Report di apertura per DL/GC · email di sollecito ai giallo/rosso · report POS con GO/NO-GO e bozza di richiesta integrazioni</w:t>
            </w:r>
          </w:p>
        </w:tc>
      </w:tr>
    </w:tbl>
    <w:p>
      <w:pPr>
        <w:pBdr>
          <w:left w:val="single" w:color="C0332B" w:sz="12" w:space="10"/>
        </w:pBdr>
        <w:spacing w:after="30" w:before="160"/>
        <w:ind w:left="20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GATE 4 — INGRESSO IN CANTIERE</w:t>
      </w:r>
    </w:p>
    <w:p>
      <w:pPr>
        <w:pBdr>
          <w:left w:val="single" w:color="C0332B" w:sz="12" w:space="10"/>
        </w:pBdr>
        <w:spacing w:after="180" w:line="285"/>
        <w:ind w:left="200"/>
      </w:pPr>
      <w:r>
        <w:rPr>
          <w:color w:val="1A1A1A"/>
          <w:sz w:val="19"/>
          <w:szCs w:val="19"/>
        </w:rPr>
        <w:t xml:space="preserve">Nessuna squadra entra con documentazione in stato rosso. Il DURC vale 120 giorni dall'emissione: quello raccolto all'apertura scade durante il cantiere, e il rinnovo non arriva da solo.</w:t>
      </w: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07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ESECUZIONE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coordinamento-giornaliero-gc · logistica-e-collaudo · gestione-non-conformita · registro-instabilita-progettuale · sicurezza-continuativa-cantiere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È la fase più lunga e l'unica in cui il sistema chiede qualcosa tutti i giorni. Il ritmo è nel capitolo 04; qui conta il principio: ogni evento va nel suo registro nel momento in cui accade, perché il valore probatorio sta nella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OGNI GIORNO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Diario di cantiere e richieste del GC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QUANDO ACCADE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NC con gravità e SLA · episodio di instabilità progettuale · controllo sicurezza a evento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IN ANTICIPO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Slot di scarico, con rilevamento delle sovrapposizioni su mezzi, aree e montacarichi</w:t>
            </w:r>
          </w:p>
        </w:tc>
      </w:tr>
    </w:tbl>
    <w:p>
      <w:pPr>
        <w:spacing w:after="120"/>
      </w:pPr>
    </w:p>
    <w:p>
      <w:pPr>
        <w:keepNext/>
        <w:spacing w:after="20" w:before="300"/>
      </w:pPr>
      <w:r>
        <w:rPr>
          <w:rFonts w:ascii="Montserrat" w:cs="Montserrat" w:eastAsia="Montserrat" w:hAnsi="Montserrat"/>
          <w:b/>
          <w:bCs/>
          <w:color w:val="C0332B"/>
          <w:sz w:val="24"/>
          <w:szCs w:val="24"/>
        </w:rPr>
        <w:t xml:space="preserve">08  </w:t>
      </w:r>
      <w:r>
        <w:rPr>
          <w:rFonts w:ascii="Montserrat" w:cs="Montserrat" w:eastAsia="Montserrat" w:hAnsi="Montserrat"/>
          <w:b/>
          <w:bCs/>
          <w:color w:val="1A1A1A"/>
          <w:spacing w:val="14"/>
          <w:sz w:val="21"/>
          <w:szCs w:val="21"/>
        </w:rPr>
        <w:t xml:space="preserve">COLLAUDO E CONSEGNA</w:t>
      </w:r>
    </w:p>
    <w:p>
      <w:pPr>
        <w:keepNext/>
        <w:spacing w:after="130"/>
      </w:pPr>
      <w:r>
        <w:rPr>
          <w:rFonts w:ascii="Consolas" w:cs="Consolas" w:eastAsia="Consolas" w:hAnsi="Consolas"/>
          <w:color w:val="8A8A8A"/>
          <w:sz w:val="16"/>
          <w:szCs w:val="16"/>
        </w:rPr>
        <w:t xml:space="preserve">logistica-e-collaudo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Il sopralluogo finale con DL e GC produce la snag list nello standard Field Project SAS: codice punto, area riferita alla stessa struttura WP, descrizione oggettiva, foto, responsabile, priorità e scadenza calcolata dalla priorità.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SERVE AVERE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Struttura aree/WP, elenco fornitori competenti, sopralluogo fatto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CHIEDI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«Prepara la snag list del collaudo della commessa [codice]»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4"/>
                <w:szCs w:val="14"/>
              </w:rPr>
              <w:t xml:space="preserve">OTTIENI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Snag list con priorità e scadenze · stato per punto fino alla verifica</w:t>
            </w:r>
          </w:p>
        </w:tc>
      </w:tr>
    </w:tbl>
    <w:p>
      <w:pPr>
        <w:pBdr>
          <w:left w:val="single" w:color="C0332B" w:sz="12" w:space="10"/>
        </w:pBdr>
        <w:spacing w:after="30" w:before="160"/>
        <w:ind w:left="20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GATE 5 — CONSEGNA</w:t>
      </w:r>
    </w:p>
    <w:p>
      <w:pPr>
        <w:pBdr>
          <w:left w:val="single" w:color="C0332B" w:sz="12" w:space="10"/>
        </w:pBdr>
        <w:spacing w:after="180" w:line="285"/>
        <w:ind w:left="200"/>
      </w:pPr>
      <w:r>
        <w:rPr>
          <w:color w:val="1A1A1A"/>
          <w:sz w:val="19"/>
          <w:szCs w:val="19"/>
        </w:rPr>
        <w:t xml:space="preserve">I punti in priorità alta impediscono la consegna. Uno snag che resta irrisolto oltre la scadenza non si archivia: si converte in non conformità, che ha SLA ed escalation.</w:t>
      </w:r>
    </w:p>
    <w:p>
      <w:r>
        <w:br w:type="page"/>
      </w:r>
    </w:p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04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LE ROUTINE CHE TENGONO IN PIEDI IL SISTEMA</w:t>
      </w:r>
    </w:p>
    <w:p>
      <w:pPr>
        <w:spacing w:after="140" w:line="290"/>
      </w:pPr>
      <w:r>
        <w:rPr>
          <w:color w:val="1A1A1A"/>
          <w:sz w:val="21"/>
          <w:szCs w:val="21"/>
        </w:rPr>
        <w:t xml:space="preserve">Il sistema rende quanto lo alimenti. Questo è il ritmo minimo perché i report settimanali e il cruscotto mensile abbiano dentro qualcosa di vero.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300"/>
        <w:gridCol w:w="3238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C9C9" w:sz="6"/>
              <w:right w:val="none" w:color="FFFFFF" w:sz="0"/>
            </w:tcBorders>
            <w:shd w:fill="FFFFFF" w:val="clear"/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5"/>
                <w:szCs w:val="15"/>
              </w:rPr>
              <w:t xml:space="preserve">QUANDO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C9C9" w:sz="6"/>
              <w:right w:val="none" w:color="FFFFFF" w:sz="0"/>
            </w:tcBorders>
            <w:shd w:fill="FFFFFF" w:val="clear"/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5"/>
                <w:szCs w:val="15"/>
              </w:rPr>
              <w:t xml:space="preserve">COSA FAI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C9C9" w:sz="6"/>
              <w:right w:val="none" w:color="FFFFFF" w:sz="0"/>
            </w:tcBorders>
            <w:shd w:fill="FFFFFF" w:val="clear"/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5"/>
                <w:szCs w:val="15"/>
              </w:rPr>
              <w:t xml:space="preserve">SKILL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C9C9C9" w:sz="6"/>
              <w:right w:val="none" w:color="FFFFFF" w:sz="0"/>
            </w:tcBorders>
            <w:shd w:fill="FFFFFF" w:val="clear"/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5"/>
                <w:szCs w:val="15"/>
              </w:rPr>
              <w:t xml:space="preserve">PERCHÉ NON SI SALTA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Ogni mattina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Briefing: squadre presenti, attività per WP, richieste del GC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coordinamento-giornaliero-gc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È la fonte di campo che il consolidato settimanale riconcilia con l'input del PM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Ogni sera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Debrief: cosa è stato fatto, eventi, nodi nati oggi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coordinamento-giornaliero-gc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Ricostruire a memoria tre giorni dopo produce un diario che non regge un contraddittorio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Appena accade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Apri la NC con gravità dichiarata; registra l'episodio di instabilità progettuale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gestione-non-conformita · registro-instabilita-progettuale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Lo SLA decorre dall'apertura e la data certa è il valore stesso del registro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Prima di ogni nuova fase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Verifica POS/DUVRI validi, DPI idonei, idoneità sanitaria della squadra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sicurezza-continuativa-cantiere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Le squadre cambiano composizione in corsa: chi è entrato dopo l'onboarding non è coperto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Report a DL/GC, email al cliente, consolidato per l'Advisor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reportistica-brandizzata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Il consolidato riconcilia tre fonti e segnala le discrepanze: è il quadro unico pre-riunione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Prima della riunione DL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Contro-agenda: temi nostri, decisioni richieste come domande chiuse, nodi con data di prima segnalazione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preparazione-riunione-dl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Senza agenda della DL, chi porta i temi decide di cosa si parla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Settimanale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Avanzamento fisico per WP e stato varianti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project-controller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Alimenta il report e mantiene confrontabile la baseline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Mensile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Cruscotto: ore risparmiate, sicurezza, NC entro SLA, rating fornitori, certificazioni in scadenza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cruscotto-mensile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È l'unica vista che attraversa più cantieri e mostra i processi che stanno scivolando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Mensile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Scadenzario certificazioni degli operatori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scadenzario-certificazioni-sicurezza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Preavviso a 30 giorni: sotto quella soglia il rinnovo non fa in tempo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 SAL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Libretto delle misure, quantità contabilizzate, cascata fino al netto ante IVA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sal-controller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Consegnato e montato non coincidono: la differenza va tracciata prima di fatturare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Pacchetto per il commercialista, con i giustificativi mancanti evidenziati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doc-commercialista · nota-trasferte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Le ricevute di trasferta si perdono, e il recupero a fine anno costa il triplo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Fine commessa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Aggiorna lo storico performance dei fornitori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storico-performance-fornitori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È ciò che rende motivata la scelta delle squadre sul cantiere successivo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05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QUALE SKILL, QUANDO DUE SI SOMIGLIANO</w:t>
      </w:r>
    </w:p>
    <w:p>
      <w:pPr>
        <w:spacing w:after="140" w:line="290"/>
      </w:pPr>
      <w:r>
        <w:rPr>
          <w:color w:val="1A1A1A"/>
          <w:sz w:val="21"/>
          <w:szCs w:val="21"/>
        </w:rPr>
        <w:t xml:space="preserve">Le confusioni ricorrenti sono quattro. Per ciascuna, la discriminante è una sola domanda.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Ho trovato un difetto. Dove lo registro?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Rilevato durante l'esecuzione, il montaggio è in corso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Non conformità, con gravità e SLA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gestione-non-conformita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Rilevato al sopralluogo di collaudo finale con DL/GC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Punto di snag list, con priorità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logistica-e-collaudo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Punto di snag scaduto e non risolto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Si converte in NC: torna alla prima riga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gestione-non-conformita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Non è un difetto: è il progetto che chiede altro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Variante, non NC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project-controller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drawing>
          <wp:inline distT="0" distB="0" distL="0" distR="0">
            <wp:extent cx="6124575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FIGURA 3 — DOVE FINISCE UNA MODIFICA</w:t>
      </w:r>
    </w:p>
    <w:p>
      <w:pPr>
        <w:pBdr>
          <w:bottom w:val="single" w:color="E3E3E3" w:sz="4" w:space="10"/>
        </w:pBdr>
        <w:spacing w:after="260" w:line="275"/>
      </w:pPr>
      <w:r>
        <w:rPr>
          <w:color w:val="4D4D4D"/>
          <w:sz w:val="17"/>
          <w:szCs w:val="17"/>
        </w:rPr>
        <w:t xml:space="preserve">Il design freeze è l'unico spartiacque: prima è governo della progettazione, dopo è instabilità da documentare. I tre registri non sono alternative — lo stesso episodio può percorrere tutta la catena, ma parte sempre dal registro dell'instabilità. Un difetto di montaggio non entra in questo schema: è una non conformità.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Il progetto è cambiato. Quale registro?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Siamo prima del design freeze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Change order log della progettazione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progettazione-shop-drawing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Pacchetto già approvato, rimesso in discussione da committente, DL o ID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Instabilità progettuale, con data certa e ore di riprogettazione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registro-instabilita-progettuale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La modifica ha un impatto economico da formalizzare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Variante: proposta → emessa → approvata, con baseline aggiornata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project-controller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Cambia l'importo da contabilizzare a SAL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Contabilità, separata dall'avanzamento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sal-controller</w:t>
            </w:r>
          </w:p>
        </w:tc>
      </w:tr>
    </w:tbl>
    <w:p>
      <w:pPr>
        <w:spacing w:after="200"/>
      </w:pP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Documenti di sicurezza: quale delle quattro?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Documenti aziendali per far entrare una squadra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Checklist di apertura: POS, DUVRI, art. 90, tessere, DURC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cantiere-sicurezza-onboarding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Un singolo POS da mandare al CSE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Verifica in sei aree con esito GO/NO-GO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verifica-pos-cse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Attestati e idoneità della singola persona, su più cantieri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Registro nominale con preavviso a 30 giorni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scadenzario-certificazioni-sicurezza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Nuova fase, nuovo subappalto, squadra cambiata in corsa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Controllo a evento e storico comportamenti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sicurezza-continuativa-cantiere</w:t>
            </w:r>
          </w:p>
        </w:tc>
      </w:tr>
    </w:tbl>
    <w:p>
      <w:pPr>
        <w:spacing w:after="200"/>
      </w:pP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Devo aggiornare qualcuno. Con cosa?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Registrazione interna della giornata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Diario di cantiere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coordinamento-giornaliero-gc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DL e GC, periodico formale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Report settimanale PDF/Word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reportistica-brandizzata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Cliente finale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Email narrativa, stessa fonte dati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reportistica-brandizzata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Advisor, prima della riunione di coordinamento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Consolidato a tre fonti con discrepanze evidenziate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reportistica-brandizzata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color w:val="4D4D4D"/>
                <w:sz w:val="18"/>
                <w:szCs w:val="18"/>
              </w:rPr>
              <w:t xml:space="preserve">Tavolo formale con DL e committenza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</w:tcMar>
          </w:tcPr>
          <w:p>
            <w:pPr>
              <w:spacing w:after="20" w:line="265"/>
            </w:pPr>
            <w:r>
              <w:rPr>
                <w:rFonts w:ascii="Montserrat" w:cs="Montserrat" w:eastAsia="Montserrat" w:hAnsi="Montserrat"/>
                <w:color w:val="C0332B"/>
                <w:sz w:val="18"/>
                <w:szCs w:val="18"/>
              </w:rPr>
              <w:t xml:space="preserve">→  </w:t>
            </w:r>
            <w:r>
              <w:rPr>
                <w:color w:val="1A1A1A"/>
                <w:sz w:val="18"/>
                <w:szCs w:val="18"/>
              </w:rPr>
              <w:t xml:space="preserve">Contro-agenda e registro decisioni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8A8A8A"/>
                <w:sz w:val="15"/>
                <w:szCs w:val="15"/>
              </w:rPr>
              <w:t xml:space="preserve">     preparazione-riunione-dl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06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I NUMERI DA SAPERE A MEMORIA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Sono le soglie che il sistema applica da solo, ma che devi riconoscere quando le vedi in un report o quando qualcuno te le contesta.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538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C9C9C9" w:sz="6"/>
              <w:right w:val="none" w:color="FFFFFF" w:sz="0"/>
            </w:tcBorders>
            <w:shd w:fill="FFFFFF" w:val="clear"/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5"/>
                <w:szCs w:val="15"/>
              </w:rPr>
              <w:t xml:space="preserve">PARAMETRO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9C9C9" w:sz="6"/>
              <w:right w:val="none" w:color="FFFFFF" w:sz="0"/>
            </w:tcBorders>
            <w:shd w:fill="FFFFFF" w:val="clear"/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5"/>
                <w:szCs w:val="15"/>
              </w:rPr>
              <w:t xml:space="preserve">VALORE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C9C9C9" w:sz="6"/>
              <w:right w:val="none" w:color="FFFFFF" w:sz="0"/>
            </w:tcBorders>
            <w:shd w:fill="FFFFFF" w:val="clear"/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rFonts w:ascii="Montserrat" w:cs="Montserrat" w:eastAsia="Montserrat" w:hAnsi="Montserrat"/>
                <w:b/>
                <w:bCs/>
                <w:color w:val="8A8A8A"/>
                <w:spacing w:val="18"/>
                <w:sz w:val="15"/>
                <w:szCs w:val="15"/>
              </w:rPr>
              <w:t xml:space="preserve">EFFETTO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NC critica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24 h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Blocca lavorazioni, impatta la sicurezza o è a vista in area chiave. Escalation immediata a fornitore + DL/GC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NC normale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72 h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Scostamento da capitolato: impatta qualità o programma senza bloccare. DL/GC solo se scade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NC lieve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7 giorni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Difetto estetico minore. Solo fornitore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NC «in scadenza»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&lt; 20% SLA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Meno di 5 ore su una critica, meno di 14 su una normale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Snag priorità alta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5 giorni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Impedisce la consegna o riguarda sicurezza e funzionalità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Snag priorità media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10 giorni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Visibile ma non bloccante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Handover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90 / 70 %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Verde sopra 90, condizionale fra 70 e 89, non accettabile sotto 70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Validità DURC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120 giorni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Dall'emissione: va rinnovato in corso di cantiere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Preavviso certificazioni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30 giorni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Soglia singola prima della scadenza di attestati e idoneità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Escalation comportamenti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3 in 90 giorni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Tre segnalazioni sulla stessa squadra: si sale a DL/GC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Consolidato Advisor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3 fonti</w:t>
            </w:r>
          </w:p>
        </w:tc>
        <w:tc>
          <w:tcPr>
            <w:tcW w:type="dxa" w:w="5538"/>
            <w:tcBorders>
              <w:top w:val="none" w:color="FFFFFF" w:sz="0"/>
              <w:left w:val="none" w:color="FFFFFF" w:sz="0"/>
              <w:bottom w:val="single" w:color="E3E3E3" w:sz="2"/>
              <w:right w:val="none" w:color="FFFFFF" w:sz="0"/>
            </w:tcBorders>
            <w:tcMar>
              <w:top w:type="dxa" w:w="90"/>
              <w:bottom w:type="dxa" w:w="90"/>
              <w:right w:type="dxa" w:w="160"/>
            </w:tcMar>
          </w:tcPr>
          <w:p>
            <w:pPr>
              <w:spacing w:after="0" w:line="265"/>
            </w:pPr>
            <w:r>
              <w:rPr>
                <w:b w:val="false"/>
                <w:bCs w:val="false"/>
                <w:color w:val="4D4D4D"/>
                <w:sz w:val="18"/>
                <w:szCs w:val="18"/>
              </w:rPr>
              <w:t xml:space="preserve">Campo, PM, app di cantiere. Con meno di due è un report di parte, non un consolidato</w:t>
            </w:r>
          </w:p>
        </w:tc>
      </w:tr>
    </w:tbl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07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GLI ERRORI CHE COSTANO DI PIÙ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Mescolare avanzamento fisico e contabilità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«Siamo al 60%» e «possiamo fatturare il 60%» sono due frasi diverse e due skill diverse. L'avanzamento pesa le aree, il SAL valorizza le voci contrattuali e sottrae ritenuta di garanzia, recupero anticipo ed eventuali penali. Confonderli in un documento che esce verso il GC è difficile da recuperare.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Aprire una NC senza dichiarare la gravità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La gravità determina lo SLA e chi riceve l'escalation. Una critica registrata come normale perde 48 ore e non arriva a DL/GC nel momento in cui serviva.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Alimentare i registri a fine settimana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I registri con data certa valgono per la data. Un episodio di instabilità progettuale registrato venerdì per lunedì è comunque utile, ma ha perso la parte di valore che serviva davvero: dimostrare quando si è saputo.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Mandare un POS al CSE senza verificarlo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Il POS incompleto torna indietro dal Coordinatore, con il ritardo che ne consegue sull'ingresso della squadra. La verifica interna costa pochi minuti e produce già la bozza di richiesta di integrazioni al fornitore.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Trattare una squadra cambiata come una squadra onboardata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L'onboarding certifica le persone che c'erano quel giorno. Chi subentra a metà cantiere non è coperto da nulla finché non passa dal controllo a evento.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Arrivare alla riunione DL senza contro-agenda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Se la DL non manda l'agenda, l'ordine del giorno lo fa chi porta i temi. Le decisioni richieste vanno formulate come domande chiuse: una domanda aperta a verbale non produce una decisione, produce un altro rinvio.</w:t>
      </w:r>
    </w:p>
    <w:p>
      <w:pPr>
        <w:pStyle w:val="Heading3"/>
        <w:spacing w:after="80" w:before="220"/>
      </w:pPr>
      <w:r>
        <w:rPr>
          <w:rFonts w:ascii="Montserrat" w:cs="Montserrat" w:eastAsia="Montserrat" w:hAnsi="Montserrat"/>
          <w:b/>
          <w:bCs/>
          <w:color w:val="1A1A1A"/>
          <w:sz w:val="21"/>
          <w:szCs w:val="21"/>
        </w:rPr>
        <w:t xml:space="preserve">Chiedere il cruscotto mensile senza aver alimentato nulla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Il cruscotto non raccoglie dati: li aggrega. Se il mese è stato registrato a spot, il cruscotto è onesto e lo mostra — ma non è un errore del cruscotto.</w:t>
      </w:r>
    </w:p>
    <w:p>
      <w:pPr>
        <w:pStyle w:val="Heading1"/>
        <w:pBdr>
          <w:bottom w:val="single" w:color="E3E3E3" w:sz="6" w:space="8"/>
        </w:pBdr>
        <w:spacing w:after="160" w:before="420"/>
      </w:pPr>
      <w:r>
        <w:rPr>
          <w:rFonts w:ascii="Montserrat" w:cs="Montserrat" w:eastAsia="Montserrat" w:hAnsi="Montserrat"/>
          <w:b/>
          <w:bCs/>
          <w:color w:val="C0332B"/>
          <w:sz w:val="28"/>
          <w:szCs w:val="28"/>
        </w:rPr>
        <w:t xml:space="preserve">08  </w:t>
      </w:r>
      <w:r>
        <w:rPr>
          <w:rFonts w:ascii="Montserrat" w:cs="Montserrat" w:eastAsia="Montserrat" w:hAnsi="Montserrat"/>
          <w:b/>
          <w:bCs/>
          <w:color w:val="1A1A1A"/>
          <w:spacing w:val="10"/>
          <w:sz w:val="28"/>
          <w:szCs w:val="28"/>
        </w:rPr>
        <w:t xml:space="preserve">QUANDO NESSUNA SKILL CORRISPONDE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Capita, ed è l'informazione più utile che il sistema possa darti: significa che stai facendo a mano un processo che nessuno ha ancora codificato.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Verifica che sia davvero scoperto.</w:t>
      </w:r>
      <w:r>
        <w:rPr>
          <w:color w:val="4D4D4D"/>
          <w:sz w:val="20"/>
          <w:szCs w:val="20"/>
        </w:rPr>
        <w:t xml:space="preserve"> Spesso il processo esiste sotto un altro nome: cerca nel Quadro di Comando per parola chiave, non per titolo.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Se si ripete, mappalo</w:t>
      </w:r>
      <w:r>
        <w:rPr>
          <w:color w:val="4D4D4D"/>
          <w:sz w:val="20"/>
          <w:szCs w:val="20"/>
        </w:rPr>
        <w:t xml:space="preserve"> con </w:t>
      </w:r>
      <w:r>
        <w:rPr>
          <w:rFonts w:ascii="Consolas" w:cs="Consolas" w:eastAsia="Consolas" w:hAnsi="Consolas"/>
          <w:color w:val="4D4D4D"/>
          <w:sz w:val="18"/>
          <w:szCs w:val="18"/>
        </w:rPr>
        <w:t xml:space="preserve">mappa-tesoro</w:t>
      </w:r>
      <w:r>
        <w:rPr>
          <w:color w:val="4D4D4D"/>
          <w:sz w:val="20"/>
          <w:szCs w:val="20"/>
        </w:rPr>
        <w:t xml:space="preserve">: scompone le attività ripetitive area per area e indica da quali tre partire.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Codificalo</w:t>
      </w:r>
      <w:r>
        <w:rPr>
          <w:color w:val="4D4D4D"/>
          <w:sz w:val="20"/>
          <w:szCs w:val="20"/>
        </w:rPr>
        <w:t xml:space="preserve"> con </w:t>
      </w:r>
      <w:r>
        <w:rPr>
          <w:rFonts w:ascii="Consolas" w:cs="Consolas" w:eastAsia="Consolas" w:hAnsi="Consolas"/>
          <w:color w:val="4D4D4D"/>
          <w:sz w:val="18"/>
          <w:szCs w:val="18"/>
        </w:rPr>
        <w:t xml:space="preserve">skill-creator</w:t>
      </w:r>
      <w:r>
        <w:rPr>
          <w:color w:val="4D4D4D"/>
          <w:sz w:val="20"/>
          <w:szCs w:val="20"/>
        </w:rPr>
        <w:t xml:space="preserve">, che costruisce la nuova skill e la installa nel sistema.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/>
          <w:bCs/>
          <w:color w:val="1A1A1A"/>
          <w:sz w:val="20"/>
          <w:szCs w:val="20"/>
        </w:rPr>
        <w:t xml:space="preserve">Aggiungila al Quadro di Comando</w:t>
      </w:r>
      <w:r>
        <w:rPr>
          <w:color w:val="4D4D4D"/>
          <w:sz w:val="20"/>
          <w:szCs w:val="20"/>
        </w:rPr>
        <w:t xml:space="preserve">: è un oggetto nell'array dei gruppi, conteggi e filtri si aggiornano da soli.</w:t>
      </w:r>
    </w:p>
    <w:p>
      <w:pPr>
        <w:pBdr>
          <w:left w:val="single" w:color="C0332B" w:sz="12" w:space="10"/>
        </w:pBdr>
        <w:spacing w:after="30" w:before="160"/>
        <w:ind w:left="200"/>
      </w:pPr>
      <w:r>
        <w:rPr>
          <w:rFonts w:ascii="Montserrat" w:cs="Montserrat" w:eastAsia="Montserrat" w:hAnsi="Montserrat"/>
          <w:b/>
          <w:bCs/>
          <w:color w:val="C0332B"/>
          <w:spacing w:val="20"/>
          <w:sz w:val="15"/>
          <w:szCs w:val="15"/>
        </w:rPr>
        <w:t xml:space="preserve">CRITERIO</w:t>
      </w:r>
    </w:p>
    <w:p>
      <w:pPr>
        <w:pBdr>
          <w:left w:val="single" w:color="C0332B" w:sz="12" w:space="10"/>
        </w:pBdr>
        <w:spacing w:after="180" w:line="285"/>
        <w:ind w:left="200"/>
      </w:pPr>
      <w:r>
        <w:rPr>
          <w:color w:val="4D4D4D"/>
          <w:sz w:val="19"/>
          <w:szCs w:val="19"/>
        </w:rPr>
        <w:t xml:space="preserve">Vale la pena codificare un processo quando ricorre </w:t>
      </w:r>
      <w:r>
        <w:rPr>
          <w:b/>
          <w:bCs/>
          <w:color w:val="1A1A1A"/>
          <w:sz w:val="19"/>
          <w:szCs w:val="19"/>
        </w:rPr>
        <w:t xml:space="preserve">almeno una volta al mese</w:t>
      </w:r>
      <w:r>
        <w:rPr>
          <w:color w:val="4D4D4D"/>
          <w:sz w:val="19"/>
          <w:szCs w:val="19"/>
        </w:rPr>
        <w:t xml:space="preserve"> e ha un output riconoscibile — un documento, un registro, una comunicazione. Sotto quella frequenza, una skill costa più di quanto rende.</w:t>
      </w:r>
    </w:p>
    <w:p>
      <w:pPr>
        <w:spacing w:after="60" w:before="200"/>
      </w:pPr>
      <w:r>
        <w:rPr>
          <w:rFonts w:ascii="Montserrat" w:cs="Montserrat" w:eastAsia="Montserrat" w:hAnsi="Montserrat"/>
          <w:b/>
          <w:bCs/>
          <w:color w:val="C0332B"/>
          <w:spacing w:val="24"/>
          <w:sz w:val="15"/>
          <w:szCs w:val="15"/>
        </w:rPr>
        <w:t xml:space="preserve">IL CATALOGO COMPLETO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Tutte le skill e i moduli del Board, con cosa producono e la frase per lanciarli, stanno nel Quadro di Comando: si cerca per parola chiave e si filtra per area.</w:t>
      </w:r>
    </w:p>
    <w:p>
      <w:pPr>
        <w:spacing w:after="60"/>
      </w:pPr>
      <w:r>
        <w:rPr>
          <w:rFonts w:ascii="Consolas" w:cs="Consolas" w:eastAsia="Consolas" w:hAnsi="Consolas"/>
          <w:color w:val="C0332B"/>
          <w:sz w:val="17"/>
          <w:szCs w:val="17"/>
        </w:rPr>
        <w:t xml:space="preserve">https://claude.ai/artifact/JPKEJ1HvJaWBmjr2ofDJQo</w:t>
      </w:r>
    </w:p>
    <w:p>
      <w:pPr>
        <w:spacing w:after="140" w:line="290"/>
      </w:pPr>
      <w:r>
        <w:rPr>
          <w:color w:val="4D4D4D"/>
          <w:sz w:val="20"/>
          <w:szCs w:val="20"/>
        </w:rPr>
        <w:t xml:space="preserve">Questa guida in versione consultabile online:</w:t>
      </w:r>
    </w:p>
    <w:p>
      <w:pPr>
        <w:spacing w:after="60"/>
      </w:pPr>
      <w:r>
        <w:rPr>
          <w:rFonts w:ascii="Consolas" w:cs="Consolas" w:eastAsia="Consolas" w:hAnsi="Consolas"/>
          <w:color w:val="C0332B"/>
          <w:sz w:val="17"/>
          <w:szCs w:val="17"/>
        </w:rPr>
        <w:t xml:space="preserve">https://claude.ai/artifact/FeUzm9e1i1FYvaNSpZgcb8</w:t>
      </w:r>
    </w:p>
    <w:sectPr>
      <w:footerReference w:type="default" r:id="rId7"/>
      <w:pgSz w:w="11905" w:h="16837" w:orient="portrait"/>
      <w:pgMar w:top="1247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3E3" w:sz="4" w:space="8"/>
      </w:pBdr>
      <w:tabs>
        <w:tab w:val="right" w:pos="9638"/>
      </w:tabs>
    </w:pPr>
    <w:r>
      <w:rPr>
        <w:rFonts w:ascii="Montserrat" w:cs="Montserrat" w:eastAsia="Montserrat" w:hAnsi="Montserrat"/>
        <w:color w:val="8A8A8A"/>
        <w:spacing w:val="16"/>
        <w:sz w:val="13"/>
        <w:szCs w:val="13"/>
      </w:rPr>
      <w:t xml:space="preserve">FIELD PROJECT SAS   ·   GUIDA OPERATIVA DEL SISTEMA</w:t>
    </w:r>
    <w:r>
      <w:rPr>
        <w:sz w:val="13"/>
        <w:szCs w:val="13"/>
      </w:rPr>
      <w:t xml:space="preserve">	</w:t>
    </w:r>
    <w:r>
      <w:rPr>
        <w:rFonts w:ascii="Montserrat" w:cs="Montserrat" w:eastAsia="Montserrat" w:hAnsi="Montserrat"/>
        <w:b/>
        <w:bCs/>
        <w:color w:val="C0332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rFonts w:ascii="Montserrat" w:cs="Montserrat" w:eastAsia="Montserrat" w:hAnsi="Montserrat"/>
        <w:color w:val="C033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Montserrat" w:cs="Montserrat" w:eastAsia="Montserrat" w:hAnsi="Montserrat"/>
        <w:b/>
        <w:bCs/>
        <w:color w:val="C033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D4D4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ontserrat" w:cs="Montserrat" w:eastAsia="Montserrat" w:hAnsi="Montserrat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ontserrat" w:cs="Montserrat" w:eastAsia="Montserrat" w:hAnsi="Montserrat"/>
      <w:b/>
      <w:bCs/>
      <w:color w:val="1A1A1A"/>
      <w:sz w:val="20"/>
      <w:szCs w:val="20"/>
    </w:rPr>
  </w:style>
  <w:style w:type="paragraph" w:styleId="Heading3">
    <w:name w:val="Heading 3"/>
    <w:basedOn w:val="Normal"/>
    <w:next w:val="Normal"/>
    <w:qFormat/>
    <w:rPr>
      <w:rFonts w:ascii="Montserrat" w:cs="Montserrat" w:eastAsia="Montserrat" w:hAnsi="Montserrat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04a322620c7a8e47d2c56cae5e95288fdb82d34.png"/><Relationship Id="rId9" Type="http://schemas.openxmlformats.org/officeDocument/2006/relationships/image" Target="media/e131f78fb80d67710df45b6d9237c75347d9f065.png"/><Relationship Id="rId10" Type="http://schemas.openxmlformats.org/officeDocument/2006/relationships/image" Target="media/250cf91bf6b07c305c32befced1a841f3769eef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Operativa del Sistema Field Project</dc:title>
  <dc:creator>Field Project SAS</dc:creator>
  <dc:description>Come usare le skill del sistema Field Project: ciclo di vita della commessa, routine, decisioni e soglie operative.</dc:description>
  <cp:lastModifiedBy>Un-named</cp:lastModifiedBy>
  <cp:revision>1</cp:revision>
  <dcterms:created xsi:type="dcterms:W3CDTF">2026-09-20T20:10:55.023Z</dcterms:created>
  <dcterms:modified xsi:type="dcterms:W3CDTF">2026-09-20T20:10:55.023Z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